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TikTok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TikTok seeks a way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machine learning to extract claims or propositions within TikTok videos and comments and classify each data point as a claim or opinion.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6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4305"/>
        <w:gridCol w:w="2160"/>
        <w:gridCol w:w="3240"/>
        <w:tblGridChange w:id="0">
          <w:tblGrid>
            <w:gridCol w:w="960"/>
            <w:gridCol w:w="4305"/>
            <w:gridCol w:w="2160"/>
            <w:gridCol w:w="3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305301726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-324384814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1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Rosie Mae Bradshaw — DS Manager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607100864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1751317537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Mary Joanna Rodgers — PM Officer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394330716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473631104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495582550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83300410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577526883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848719500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75249242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results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54069961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30913462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764750979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Mary Joanna Rodgers — PM Officer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353641082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82816996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119158119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422027914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769381517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653840292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11484550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66790748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Regression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544331884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430415581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20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Rosie Mae Bradshaw — DS Manager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339630985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061053574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189885647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214530507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kix.euhuw6d9ixrq" w:id="2"/>
    <w:bookmarkEnd w:id="2"/>
    <w:p w:rsidR="00000000" w:rsidDel="00000000" w:rsidP="00000000" w:rsidRDefault="00000000" w:rsidRPr="00000000" w14:paraId="00000054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  <w:t xml:space="preserve">Note: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Realistic timelines when working with actual clients and data scientists as a data scientist</w:t>
      </w:r>
      <w:r w:rsidDel="00000000" w:rsidR="00000000" w:rsidRPr="00000000">
        <w:rPr>
          <w:rtl w:val="0"/>
        </w:rPr>
        <w:t xml:space="preserve"> would most likely have tight deadlines,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5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5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5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highlight w:val="white"/>
          <w:rtl w:val="0"/>
        </w:rPr>
        <w:t xml:space="preserve">Milestone 5: 1-2 weeks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5C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D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