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val="en-IN"/>
        </w:rPr>
        <w:id w:val="-159053246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744F2A" w:rsidRDefault="00744F2A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1AB7C055" wp14:editId="165A4C9B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7D8D6A10E41474CBB5450D4D0B77B7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744F2A" w:rsidRDefault="00A3570F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n-IN"/>
                </w:rPr>
                <w:t>PROJECT FINANCE</w:t>
              </w:r>
            </w:p>
          </w:sdtContent>
        </w:sdt>
        <w:p w:rsidR="00744F2A" w:rsidRDefault="00744F2A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3993FA" wp14:editId="38EEA41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3-0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D0008" w:rsidRDefault="004D000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March 8, 2020</w:t>
                                    </w:r>
                                  </w:p>
                                </w:sdtContent>
                              </w:sdt>
                              <w:p w:rsidR="004D0008" w:rsidRDefault="00AB0790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D0008">
                                      <w:rPr>
                                        <w:caps/>
                                        <w:color w:val="5B9BD5" w:themeColor="accent1"/>
                                      </w:rPr>
                                      <w:t>NANDHINI S</w:t>
                                    </w:r>
                                  </w:sdtContent>
                                </w:sdt>
                              </w:p>
                              <w:p w:rsidR="004D0008" w:rsidRDefault="00AB0790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D0008">
                                      <w:rPr>
                                        <w:color w:val="5B9BD5" w:themeColor="accent1"/>
                                      </w:rPr>
                                      <w:t>VCE Internship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13993F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3-0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D0008" w:rsidRDefault="004D000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March 8, 2020</w:t>
                              </w:r>
                            </w:p>
                          </w:sdtContent>
                        </w:sdt>
                        <w:p w:rsidR="004D0008" w:rsidRDefault="004D0008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NANDHINI S</w:t>
                              </w:r>
                            </w:sdtContent>
                          </w:sdt>
                        </w:p>
                        <w:p w:rsidR="004D0008" w:rsidRDefault="004D0008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VCE Internship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361A61D2" wp14:editId="2D27901B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325BE" w:rsidRDefault="00A325BE"/>
        <w:p w:rsidR="00A325BE" w:rsidRDefault="00A325BE"/>
        <w:p w:rsidR="00244218" w:rsidRDefault="00A325BE">
          <w:r>
            <w:br w:type="page"/>
          </w:r>
        </w:p>
      </w:sdtContent>
    </w:sdt>
    <w:p w:rsidR="0040308D" w:rsidRDefault="0040308D" w:rsidP="0040308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0"/>
        <w:rPr>
          <w:rFonts w:cstheme="minorHAnsi"/>
          <w:color w:val="FF0000"/>
          <w:sz w:val="28"/>
          <w:szCs w:val="28"/>
        </w:rPr>
      </w:pPr>
      <w:r w:rsidRPr="0040308D">
        <w:rPr>
          <w:rFonts w:cstheme="minorHAnsi"/>
          <w:color w:val="FF0000"/>
          <w:sz w:val="28"/>
          <w:szCs w:val="28"/>
        </w:rPr>
        <w:lastRenderedPageBreak/>
        <w:t>While preparing a financial model what are the assumptions we</w:t>
      </w:r>
      <w:r>
        <w:rPr>
          <w:rFonts w:cstheme="minorHAnsi"/>
          <w:color w:val="FF0000"/>
          <w:sz w:val="28"/>
          <w:szCs w:val="28"/>
        </w:rPr>
        <w:t xml:space="preserve"> </w:t>
      </w:r>
      <w:r w:rsidRPr="0040308D">
        <w:rPr>
          <w:rFonts w:cstheme="minorHAnsi"/>
          <w:color w:val="FF0000"/>
          <w:sz w:val="28"/>
          <w:szCs w:val="28"/>
        </w:rPr>
        <w:t>need to take. Please list down the list of assumptions with the values, assuming the project will be set</w:t>
      </w:r>
      <w:r w:rsidR="004D0008">
        <w:rPr>
          <w:rFonts w:cstheme="minorHAnsi"/>
          <w:color w:val="FF0000"/>
          <w:sz w:val="28"/>
          <w:szCs w:val="28"/>
        </w:rPr>
        <w:t xml:space="preserve"> </w:t>
      </w:r>
      <w:r w:rsidRPr="0040308D">
        <w:rPr>
          <w:rFonts w:cstheme="minorHAnsi"/>
          <w:color w:val="FF0000"/>
          <w:sz w:val="28"/>
          <w:szCs w:val="28"/>
        </w:rPr>
        <w:t>up in India.</w:t>
      </w:r>
    </w:p>
    <w:p w:rsidR="0040308D" w:rsidRPr="0040308D" w:rsidRDefault="0040308D" w:rsidP="004030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color w:val="FF0000"/>
          <w:sz w:val="28"/>
          <w:szCs w:val="28"/>
        </w:rPr>
      </w:pPr>
    </w:p>
    <w:p w:rsidR="00A325BE" w:rsidRDefault="00244218">
      <w:r>
        <w:t>The</w:t>
      </w:r>
      <w:r w:rsidR="00A325BE">
        <w:t xml:space="preserve"> details of the project</w:t>
      </w:r>
      <w:r>
        <w:t xml:space="preserve"> are given as follows</w:t>
      </w:r>
      <w:r w:rsidR="00A325BE">
        <w:t xml:space="preserve"> </w:t>
      </w:r>
    </w:p>
    <w:tbl>
      <w:tblPr>
        <w:tblW w:w="5361" w:type="dxa"/>
        <w:tblLook w:val="04A0" w:firstRow="1" w:lastRow="0" w:firstColumn="1" w:lastColumn="0" w:noHBand="0" w:noVBand="1"/>
      </w:tblPr>
      <w:tblGrid>
        <w:gridCol w:w="3485"/>
        <w:gridCol w:w="1149"/>
        <w:gridCol w:w="727"/>
      </w:tblGrid>
      <w:tr w:rsidR="00744F2A" w:rsidRPr="00744F2A" w:rsidTr="00744F2A">
        <w:trPr>
          <w:trHeight w:val="285"/>
        </w:trPr>
        <w:tc>
          <w:tcPr>
            <w:tcW w:w="53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CE6F1"/>
            <w:noWrap/>
            <w:vAlign w:val="center"/>
            <w:hideMark/>
          </w:tcPr>
          <w:p w:rsidR="00744F2A" w:rsidRPr="00744F2A" w:rsidRDefault="00744F2A" w:rsidP="00744F2A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lang w:eastAsia="en-IN"/>
              </w:rPr>
            </w:pPr>
            <w:r w:rsidRPr="00744F2A">
              <w:rPr>
                <w:rFonts w:ascii="Bahnschrift" w:eastAsia="Times New Roman" w:hAnsi="Bahnschrift" w:cs="Calibri"/>
                <w:color w:val="000000"/>
                <w:lang w:eastAsia="en-IN"/>
              </w:rPr>
              <w:t>PROJECT DETAILS</w:t>
            </w:r>
          </w:p>
        </w:tc>
      </w:tr>
      <w:tr w:rsidR="00744F2A" w:rsidRPr="00744F2A" w:rsidTr="00744F2A">
        <w:trPr>
          <w:trHeight w:val="300"/>
        </w:trPr>
        <w:tc>
          <w:tcPr>
            <w:tcW w:w="34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44F2A" w:rsidRPr="00744F2A" w:rsidRDefault="00744F2A" w:rsidP="00744F2A">
            <w:pPr>
              <w:spacing w:after="0" w:line="240" w:lineRule="auto"/>
              <w:rPr>
                <w:rFonts w:ascii="Bahnschrift" w:eastAsia="Times New Roman" w:hAnsi="Bahnschrift" w:cs="Calibri"/>
                <w:color w:val="C00000"/>
                <w:sz w:val="20"/>
                <w:szCs w:val="20"/>
                <w:lang w:eastAsia="en-IN"/>
              </w:rPr>
            </w:pPr>
            <w:r w:rsidRPr="00744F2A">
              <w:rPr>
                <w:rFonts w:ascii="Bahnschrift" w:eastAsia="Times New Roman" w:hAnsi="Bahnschrift" w:cs="Calibri"/>
                <w:color w:val="C00000"/>
                <w:sz w:val="20"/>
                <w:szCs w:val="20"/>
                <w:lang w:eastAsia="en-IN"/>
              </w:rPr>
              <w:t>Size in Sq. Ft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44F2A" w:rsidRPr="00744F2A" w:rsidRDefault="00744F2A" w:rsidP="00744F2A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FF"/>
                <w:sz w:val="20"/>
                <w:szCs w:val="20"/>
                <w:lang w:eastAsia="en-IN"/>
              </w:rPr>
            </w:pPr>
            <w:r w:rsidRPr="00744F2A">
              <w:rPr>
                <w:rFonts w:ascii="Bahnschrift" w:eastAsia="Times New Roman" w:hAnsi="Bahnschrift" w:cs="Calibri"/>
                <w:color w:val="0000FF"/>
                <w:sz w:val="20"/>
                <w:szCs w:val="20"/>
                <w:lang w:eastAsia="en-IN"/>
              </w:rPr>
              <w:t>3000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744F2A" w:rsidRPr="00744F2A" w:rsidRDefault="00744F2A" w:rsidP="00744F2A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IN"/>
              </w:rPr>
            </w:pPr>
            <w:r w:rsidRPr="00744F2A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IN"/>
              </w:rPr>
              <w:t>10.35</w:t>
            </w:r>
          </w:p>
        </w:tc>
      </w:tr>
      <w:tr w:rsidR="00744F2A" w:rsidRPr="00744F2A" w:rsidTr="00744F2A">
        <w:trPr>
          <w:trHeight w:val="300"/>
        </w:trPr>
        <w:tc>
          <w:tcPr>
            <w:tcW w:w="34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44F2A" w:rsidRPr="00744F2A" w:rsidRDefault="00744F2A" w:rsidP="00744F2A">
            <w:pPr>
              <w:spacing w:after="0" w:line="240" w:lineRule="auto"/>
              <w:rPr>
                <w:rFonts w:ascii="Bahnschrift" w:eastAsia="Times New Roman" w:hAnsi="Bahnschrift" w:cs="Calibri"/>
                <w:color w:val="C00000"/>
                <w:sz w:val="20"/>
                <w:szCs w:val="20"/>
                <w:lang w:eastAsia="en-IN"/>
              </w:rPr>
            </w:pPr>
            <w:r w:rsidRPr="00744F2A">
              <w:rPr>
                <w:rFonts w:ascii="Bahnschrift" w:eastAsia="Times New Roman" w:hAnsi="Bahnschrift" w:cs="Calibri"/>
                <w:color w:val="C00000"/>
                <w:sz w:val="20"/>
                <w:szCs w:val="20"/>
                <w:lang w:eastAsia="en-IN"/>
              </w:rPr>
              <w:t>Equity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44F2A" w:rsidRPr="00744F2A" w:rsidRDefault="00744F2A" w:rsidP="00744F2A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FF"/>
                <w:sz w:val="20"/>
                <w:szCs w:val="20"/>
                <w:lang w:eastAsia="en-IN"/>
              </w:rPr>
            </w:pPr>
            <w:r w:rsidRPr="00744F2A">
              <w:rPr>
                <w:rFonts w:ascii="Bahnschrift" w:eastAsia="Times New Roman" w:hAnsi="Bahnschrift" w:cs="Calibri"/>
                <w:color w:val="0000FF"/>
                <w:sz w:val="20"/>
                <w:szCs w:val="20"/>
                <w:lang w:eastAsia="en-IN"/>
              </w:rPr>
              <w:t>30%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744F2A" w:rsidRPr="00744F2A" w:rsidRDefault="00744F2A" w:rsidP="00744F2A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IN"/>
              </w:rPr>
            </w:pPr>
            <w:r w:rsidRPr="00744F2A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IN"/>
              </w:rPr>
              <w:t>3.11</w:t>
            </w:r>
          </w:p>
        </w:tc>
      </w:tr>
      <w:tr w:rsidR="00744F2A" w:rsidRPr="00744F2A" w:rsidTr="00744F2A">
        <w:trPr>
          <w:trHeight w:val="300"/>
        </w:trPr>
        <w:tc>
          <w:tcPr>
            <w:tcW w:w="34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44F2A" w:rsidRPr="00744F2A" w:rsidRDefault="00744F2A" w:rsidP="00744F2A">
            <w:pPr>
              <w:spacing w:after="0" w:line="240" w:lineRule="auto"/>
              <w:rPr>
                <w:rFonts w:ascii="Bahnschrift" w:eastAsia="Times New Roman" w:hAnsi="Bahnschrift" w:cs="Calibri"/>
                <w:color w:val="C00000"/>
                <w:sz w:val="20"/>
                <w:szCs w:val="20"/>
                <w:lang w:eastAsia="en-IN"/>
              </w:rPr>
            </w:pPr>
            <w:r w:rsidRPr="00744F2A">
              <w:rPr>
                <w:rFonts w:ascii="Bahnschrift" w:eastAsia="Times New Roman" w:hAnsi="Bahnschrift" w:cs="Calibri"/>
                <w:color w:val="C00000"/>
                <w:sz w:val="20"/>
                <w:szCs w:val="20"/>
                <w:lang w:eastAsia="en-IN"/>
              </w:rPr>
              <w:t>Debt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44F2A" w:rsidRPr="00744F2A" w:rsidRDefault="00744F2A" w:rsidP="00744F2A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IN"/>
              </w:rPr>
            </w:pPr>
            <w:r w:rsidRPr="00744F2A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IN"/>
              </w:rPr>
              <w:t>70%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744F2A" w:rsidRPr="00744F2A" w:rsidRDefault="00744F2A" w:rsidP="00744F2A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IN"/>
              </w:rPr>
            </w:pPr>
            <w:r w:rsidRPr="00744F2A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IN"/>
              </w:rPr>
              <w:t>7.25</w:t>
            </w:r>
          </w:p>
        </w:tc>
      </w:tr>
      <w:tr w:rsidR="00744F2A" w:rsidRPr="00744F2A" w:rsidTr="00744F2A">
        <w:trPr>
          <w:trHeight w:val="285"/>
        </w:trPr>
        <w:tc>
          <w:tcPr>
            <w:tcW w:w="34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CE6F1"/>
            <w:noWrap/>
            <w:vAlign w:val="center"/>
            <w:hideMark/>
          </w:tcPr>
          <w:p w:rsidR="00744F2A" w:rsidRPr="00744F2A" w:rsidRDefault="00744F2A" w:rsidP="00744F2A">
            <w:pPr>
              <w:spacing w:after="0" w:line="240" w:lineRule="auto"/>
              <w:rPr>
                <w:rFonts w:ascii="Bahnschrift" w:eastAsia="Times New Roman" w:hAnsi="Bahnschrift" w:cs="Calibri"/>
                <w:color w:val="C00000"/>
                <w:sz w:val="20"/>
                <w:szCs w:val="20"/>
                <w:lang w:eastAsia="en-IN"/>
              </w:rPr>
            </w:pPr>
            <w:r w:rsidRPr="00744F2A">
              <w:rPr>
                <w:rFonts w:ascii="Bahnschrift" w:eastAsia="Times New Roman" w:hAnsi="Bahnschrift" w:cs="Calibri"/>
                <w:color w:val="C00000"/>
                <w:sz w:val="20"/>
                <w:szCs w:val="20"/>
                <w:lang w:eastAsia="en-IN"/>
              </w:rPr>
              <w:t>Debt Service Res</w:t>
            </w:r>
            <w:r w:rsidR="006A0AD5">
              <w:rPr>
                <w:rFonts w:ascii="Bahnschrift" w:eastAsia="Times New Roman" w:hAnsi="Bahnschrift" w:cs="Calibri"/>
                <w:color w:val="C00000"/>
                <w:sz w:val="20"/>
                <w:szCs w:val="20"/>
                <w:lang w:eastAsia="en-IN"/>
              </w:rPr>
              <w:t>er</w:t>
            </w:r>
            <w:r w:rsidRPr="00744F2A">
              <w:rPr>
                <w:rFonts w:ascii="Bahnschrift" w:eastAsia="Times New Roman" w:hAnsi="Bahnschrift" w:cs="Calibri"/>
                <w:color w:val="C00000"/>
                <w:sz w:val="20"/>
                <w:szCs w:val="20"/>
                <w:lang w:eastAsia="en-IN"/>
              </w:rPr>
              <w:t>v</w:t>
            </w:r>
            <w:r w:rsidR="006A0AD5">
              <w:rPr>
                <w:rFonts w:ascii="Bahnschrift" w:eastAsia="Times New Roman" w:hAnsi="Bahnschrift" w:cs="Calibri"/>
                <w:color w:val="C00000"/>
                <w:sz w:val="20"/>
                <w:szCs w:val="20"/>
                <w:lang w:eastAsia="en-IN"/>
              </w:rPr>
              <w:t>e</w:t>
            </w:r>
            <w:r w:rsidRPr="00744F2A">
              <w:rPr>
                <w:rFonts w:ascii="Bahnschrift" w:eastAsia="Times New Roman" w:hAnsi="Bahnschrift" w:cs="Calibri"/>
                <w:color w:val="C00000"/>
                <w:sz w:val="20"/>
                <w:szCs w:val="20"/>
                <w:lang w:eastAsia="en-IN"/>
              </w:rPr>
              <w:t xml:space="preserve"> (DSR)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CE6F1"/>
            <w:noWrap/>
            <w:vAlign w:val="center"/>
            <w:hideMark/>
          </w:tcPr>
          <w:p w:rsidR="00744F2A" w:rsidRPr="00744F2A" w:rsidRDefault="00744F2A" w:rsidP="00744F2A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FF"/>
                <w:sz w:val="20"/>
                <w:szCs w:val="20"/>
                <w:lang w:eastAsia="en-IN"/>
              </w:rPr>
            </w:pPr>
            <w:r w:rsidRPr="00744F2A">
              <w:rPr>
                <w:rFonts w:ascii="Bahnschrift" w:eastAsia="Times New Roman" w:hAnsi="Bahnschrift" w:cs="Calibri"/>
                <w:color w:val="0000FF"/>
                <w:sz w:val="20"/>
                <w:szCs w:val="20"/>
                <w:lang w:eastAsia="en-IN"/>
              </w:rPr>
              <w:t xml:space="preserve">0.25 </w:t>
            </w:r>
            <w:r w:rsidR="006A0AD5" w:rsidRPr="00744F2A">
              <w:rPr>
                <w:rFonts w:ascii="Bahnschrift" w:eastAsia="Times New Roman" w:hAnsi="Bahnschrift" w:cs="Calibri"/>
                <w:color w:val="0000FF"/>
                <w:sz w:val="20"/>
                <w:szCs w:val="20"/>
                <w:lang w:eastAsia="en-IN"/>
              </w:rPr>
              <w:t>yrs.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744F2A" w:rsidRPr="00744F2A" w:rsidRDefault="00744F2A" w:rsidP="00744F2A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IN"/>
              </w:rPr>
            </w:pPr>
            <w:r w:rsidRPr="00744F2A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</w:tbl>
    <w:p w:rsidR="00F7158E" w:rsidRDefault="00F7158E"/>
    <w:p w:rsidR="00BC3149" w:rsidRDefault="00BC3149" w:rsidP="00BC3149">
      <w:pPr>
        <w:ind w:left="195"/>
      </w:pPr>
      <w:r>
        <w:t xml:space="preserve">In the project details table, </w:t>
      </w:r>
    </w:p>
    <w:p w:rsidR="00BC3149" w:rsidRDefault="00785E04" w:rsidP="00BC3149">
      <w:pPr>
        <w:pStyle w:val="ListParagraph"/>
        <w:numPr>
          <w:ilvl w:val="0"/>
          <w:numId w:val="2"/>
        </w:numPr>
      </w:pPr>
      <w:r>
        <w:t>T</w:t>
      </w:r>
      <w:r w:rsidR="00BC3149">
        <w:t xml:space="preserve">he rule of Equity + Debt = 1 </w:t>
      </w:r>
      <w:r>
        <w:t>is always applicable.</w:t>
      </w:r>
    </w:p>
    <w:p w:rsidR="00BC3149" w:rsidRDefault="004D0008" w:rsidP="00BC3149">
      <w:pPr>
        <w:pStyle w:val="ListParagraph"/>
        <w:numPr>
          <w:ilvl w:val="0"/>
          <w:numId w:val="2"/>
        </w:numPr>
      </w:pPr>
      <w:r>
        <w:t xml:space="preserve">The </w:t>
      </w:r>
      <w:r w:rsidR="00E64FE3">
        <w:t>t</w:t>
      </w:r>
      <w:r w:rsidR="00BC3149">
        <w:t>otal cost of the project in millions of Rupees is 10.35</w:t>
      </w:r>
    </w:p>
    <w:p w:rsidR="00BC3149" w:rsidRPr="00785E04" w:rsidRDefault="004D0008" w:rsidP="00BC3149">
      <w:pPr>
        <w:pStyle w:val="ListParagraph"/>
        <w:numPr>
          <w:ilvl w:val="0"/>
          <w:numId w:val="2"/>
        </w:numPr>
      </w:pPr>
      <w:r>
        <w:t xml:space="preserve">The </w:t>
      </w:r>
      <w:r w:rsidR="00E64FE3">
        <w:t>e</w:t>
      </w:r>
      <w:r w:rsidR="00BC3149">
        <w:t>quity value of the total cost of the project in millions is 3.11</w:t>
      </w:r>
      <w:r w:rsidR="00785E04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10.35</m:t>
            </m:r>
          </m:e>
        </m:d>
      </m:oMath>
    </w:p>
    <w:p w:rsidR="00785E04" w:rsidRPr="00785E04" w:rsidRDefault="00785E04" w:rsidP="00BC3149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Likewise, debt value of the total cost of the project in millions is 7.25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10.35</m:t>
            </m:r>
          </m:e>
        </m:d>
      </m:oMath>
    </w:p>
    <w:p w:rsidR="00785E04" w:rsidRDefault="00785E04" w:rsidP="00785E04">
      <w:pPr>
        <w:pStyle w:val="ListParagraph"/>
        <w:ind w:left="960"/>
      </w:pPr>
    </w:p>
    <w:tbl>
      <w:tblPr>
        <w:tblW w:w="8300" w:type="dxa"/>
        <w:tblLook w:val="04A0" w:firstRow="1" w:lastRow="0" w:firstColumn="1" w:lastColumn="0" w:noHBand="0" w:noVBand="1"/>
      </w:tblPr>
      <w:tblGrid>
        <w:gridCol w:w="1586"/>
        <w:gridCol w:w="972"/>
        <w:gridCol w:w="1750"/>
        <w:gridCol w:w="1111"/>
        <w:gridCol w:w="1770"/>
        <w:gridCol w:w="1111"/>
      </w:tblGrid>
      <w:tr w:rsidR="00744F2A" w:rsidRPr="00744F2A" w:rsidTr="00744F2A">
        <w:trPr>
          <w:trHeight w:val="285"/>
        </w:trPr>
        <w:tc>
          <w:tcPr>
            <w:tcW w:w="8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744F2A" w:rsidRPr="00744F2A" w:rsidRDefault="00744F2A" w:rsidP="00744F2A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lang w:eastAsia="en-IN"/>
              </w:rPr>
            </w:pPr>
            <w:r w:rsidRPr="00744F2A">
              <w:rPr>
                <w:rFonts w:ascii="Bahnschrift" w:eastAsia="Times New Roman" w:hAnsi="Bahnschrift" w:cs="Calibri"/>
                <w:color w:val="000000"/>
                <w:lang w:eastAsia="en-IN"/>
              </w:rPr>
              <w:t>ASSUMPTIONS</w:t>
            </w:r>
          </w:p>
        </w:tc>
      </w:tr>
      <w:tr w:rsidR="00744F2A" w:rsidRPr="00744F2A" w:rsidTr="00744F2A">
        <w:trPr>
          <w:trHeight w:val="300"/>
        </w:trPr>
        <w:tc>
          <w:tcPr>
            <w:tcW w:w="15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744F2A" w:rsidRPr="00744F2A" w:rsidRDefault="00744F2A" w:rsidP="00744F2A">
            <w:pPr>
              <w:spacing w:after="0" w:line="240" w:lineRule="auto"/>
              <w:rPr>
                <w:rFonts w:ascii="Bahnschrift" w:eastAsia="Times New Roman" w:hAnsi="Bahnschrift" w:cs="Calibri"/>
                <w:color w:val="C00000"/>
                <w:sz w:val="20"/>
                <w:szCs w:val="20"/>
                <w:lang w:eastAsia="en-IN"/>
              </w:rPr>
            </w:pPr>
            <w:r w:rsidRPr="00744F2A">
              <w:rPr>
                <w:rFonts w:ascii="Bahnschrift" w:eastAsia="Times New Roman" w:hAnsi="Bahnschrift" w:cs="Calibri"/>
                <w:color w:val="C00000"/>
                <w:sz w:val="20"/>
                <w:szCs w:val="20"/>
                <w:lang w:eastAsia="en-IN"/>
              </w:rPr>
              <w:t>Inflation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744F2A" w:rsidRPr="00744F2A" w:rsidRDefault="00744F2A" w:rsidP="00744F2A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FF"/>
                <w:sz w:val="20"/>
                <w:szCs w:val="20"/>
                <w:lang w:eastAsia="en-IN"/>
              </w:rPr>
            </w:pPr>
            <w:r w:rsidRPr="00744F2A">
              <w:rPr>
                <w:rFonts w:ascii="Bahnschrift" w:eastAsia="Times New Roman" w:hAnsi="Bahnschrift" w:cs="Calibri"/>
                <w:color w:val="0000FF"/>
                <w:sz w:val="20"/>
                <w:szCs w:val="20"/>
                <w:lang w:eastAsia="en-IN"/>
              </w:rPr>
              <w:t>7.00%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744F2A" w:rsidRPr="00744F2A" w:rsidRDefault="00744F2A" w:rsidP="00744F2A">
            <w:pPr>
              <w:spacing w:after="0" w:line="240" w:lineRule="auto"/>
              <w:rPr>
                <w:rFonts w:ascii="Bahnschrift" w:eastAsia="Times New Roman" w:hAnsi="Bahnschrift" w:cs="Calibri"/>
                <w:color w:val="C00000"/>
                <w:sz w:val="20"/>
                <w:szCs w:val="20"/>
                <w:lang w:eastAsia="en-IN"/>
              </w:rPr>
            </w:pPr>
            <w:r w:rsidRPr="00744F2A">
              <w:rPr>
                <w:rFonts w:ascii="Bahnschrift" w:eastAsia="Times New Roman" w:hAnsi="Bahnschrift" w:cs="Calibri"/>
                <w:color w:val="C00000"/>
                <w:sz w:val="20"/>
                <w:szCs w:val="20"/>
                <w:lang w:eastAsia="en-IN"/>
              </w:rPr>
              <w:t>Debt rate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744F2A" w:rsidRPr="00744F2A" w:rsidRDefault="00744F2A" w:rsidP="00744F2A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FF"/>
                <w:sz w:val="20"/>
                <w:szCs w:val="20"/>
                <w:lang w:eastAsia="en-IN"/>
              </w:rPr>
            </w:pPr>
            <w:r w:rsidRPr="00744F2A">
              <w:rPr>
                <w:rFonts w:ascii="Bahnschrift" w:eastAsia="Times New Roman" w:hAnsi="Bahnschrift" w:cs="Calibri"/>
                <w:color w:val="0000FF"/>
                <w:sz w:val="20"/>
                <w:szCs w:val="20"/>
                <w:lang w:eastAsia="en-IN"/>
              </w:rPr>
              <w:t>10.0%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744F2A" w:rsidRPr="00744F2A" w:rsidRDefault="00744F2A" w:rsidP="00744F2A">
            <w:pPr>
              <w:spacing w:after="0" w:line="240" w:lineRule="auto"/>
              <w:rPr>
                <w:rFonts w:ascii="Bahnschrift" w:eastAsia="Times New Roman" w:hAnsi="Bahnschrift" w:cs="Calibri"/>
                <w:color w:val="C00000"/>
                <w:sz w:val="20"/>
                <w:szCs w:val="20"/>
                <w:lang w:eastAsia="en-IN"/>
              </w:rPr>
            </w:pPr>
            <w:r w:rsidRPr="00744F2A">
              <w:rPr>
                <w:rFonts w:ascii="Bahnschrift" w:eastAsia="Times New Roman" w:hAnsi="Bahnschrift" w:cs="Calibri"/>
                <w:color w:val="C00000"/>
                <w:sz w:val="20"/>
                <w:szCs w:val="20"/>
                <w:lang w:eastAsia="en-IN"/>
              </w:rPr>
              <w:t>USD/INR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744F2A" w:rsidRPr="00744F2A" w:rsidRDefault="00744F2A" w:rsidP="00744F2A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FF"/>
                <w:sz w:val="20"/>
                <w:szCs w:val="20"/>
                <w:lang w:eastAsia="en-IN"/>
              </w:rPr>
            </w:pPr>
            <w:bookmarkStart w:id="0" w:name="RANGE!I3"/>
            <w:r w:rsidRPr="00744F2A">
              <w:rPr>
                <w:rFonts w:ascii="Bahnschrift" w:eastAsia="Times New Roman" w:hAnsi="Bahnschrift" w:cs="Calibri"/>
                <w:color w:val="0000FF"/>
                <w:sz w:val="20"/>
                <w:szCs w:val="20"/>
                <w:lang w:eastAsia="en-IN"/>
              </w:rPr>
              <w:t>70.00</w:t>
            </w:r>
            <w:bookmarkEnd w:id="0"/>
          </w:p>
        </w:tc>
      </w:tr>
      <w:tr w:rsidR="00744F2A" w:rsidRPr="00744F2A" w:rsidTr="00744F2A">
        <w:trPr>
          <w:trHeight w:val="300"/>
        </w:trPr>
        <w:tc>
          <w:tcPr>
            <w:tcW w:w="15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744F2A" w:rsidRPr="00744F2A" w:rsidRDefault="00744F2A" w:rsidP="00744F2A">
            <w:pPr>
              <w:spacing w:after="0" w:line="240" w:lineRule="auto"/>
              <w:rPr>
                <w:rFonts w:ascii="Bahnschrift" w:eastAsia="Times New Roman" w:hAnsi="Bahnschrift" w:cs="Calibri"/>
                <w:color w:val="C00000"/>
                <w:sz w:val="20"/>
                <w:szCs w:val="20"/>
                <w:lang w:eastAsia="en-IN"/>
              </w:rPr>
            </w:pPr>
            <w:r w:rsidRPr="00744F2A">
              <w:rPr>
                <w:rFonts w:ascii="Bahnschrift" w:eastAsia="Times New Roman" w:hAnsi="Bahnschrift" w:cs="Calibri"/>
                <w:color w:val="C00000"/>
                <w:sz w:val="20"/>
                <w:szCs w:val="20"/>
                <w:lang w:eastAsia="en-IN"/>
              </w:rPr>
              <w:t>DDT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744F2A" w:rsidRPr="00744F2A" w:rsidRDefault="00744F2A" w:rsidP="00744F2A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FF"/>
                <w:sz w:val="20"/>
                <w:szCs w:val="20"/>
                <w:lang w:eastAsia="en-IN"/>
              </w:rPr>
            </w:pPr>
            <w:r w:rsidRPr="00744F2A">
              <w:rPr>
                <w:rFonts w:ascii="Bahnschrift" w:eastAsia="Times New Roman" w:hAnsi="Bahnschrift" w:cs="Calibri"/>
                <w:color w:val="0000FF"/>
                <w:sz w:val="20"/>
                <w:szCs w:val="20"/>
                <w:lang w:eastAsia="en-IN"/>
              </w:rPr>
              <w:t>0.00%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744F2A" w:rsidRPr="00744F2A" w:rsidRDefault="00744F2A" w:rsidP="00744F2A">
            <w:pPr>
              <w:spacing w:after="0" w:line="240" w:lineRule="auto"/>
              <w:rPr>
                <w:rFonts w:ascii="Bahnschrift" w:eastAsia="Times New Roman" w:hAnsi="Bahnschrift" w:cs="Calibri"/>
                <w:color w:val="C00000"/>
                <w:sz w:val="20"/>
                <w:szCs w:val="20"/>
                <w:lang w:eastAsia="en-IN"/>
              </w:rPr>
            </w:pPr>
            <w:r w:rsidRPr="00744F2A">
              <w:rPr>
                <w:rFonts w:ascii="Bahnschrift" w:eastAsia="Times New Roman" w:hAnsi="Bahnschrift" w:cs="Calibri"/>
                <w:color w:val="C00000"/>
                <w:sz w:val="20"/>
                <w:szCs w:val="20"/>
                <w:lang w:eastAsia="en-IN"/>
              </w:rPr>
              <w:t>Moratorium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744F2A" w:rsidRPr="00744F2A" w:rsidRDefault="00744F2A" w:rsidP="00744F2A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FF"/>
                <w:sz w:val="20"/>
                <w:szCs w:val="20"/>
                <w:lang w:eastAsia="en-IN"/>
              </w:rPr>
            </w:pPr>
            <w:r w:rsidRPr="00744F2A">
              <w:rPr>
                <w:rFonts w:ascii="Bahnschrift" w:eastAsia="Times New Roman" w:hAnsi="Bahnschrift" w:cs="Calibri"/>
                <w:color w:val="0000FF"/>
                <w:sz w:val="20"/>
                <w:szCs w:val="20"/>
                <w:lang w:eastAsia="en-IN"/>
              </w:rPr>
              <w:t xml:space="preserve">0.25 </w:t>
            </w:r>
            <w:r w:rsidR="006A0AD5" w:rsidRPr="00744F2A">
              <w:rPr>
                <w:rFonts w:ascii="Bahnschrift" w:eastAsia="Times New Roman" w:hAnsi="Bahnschrift" w:cs="Calibri"/>
                <w:color w:val="0000FF"/>
                <w:sz w:val="20"/>
                <w:szCs w:val="20"/>
                <w:lang w:eastAsia="en-IN"/>
              </w:rPr>
              <w:t>yrs.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744F2A" w:rsidRPr="00744F2A" w:rsidRDefault="00744F2A" w:rsidP="00744F2A">
            <w:pPr>
              <w:spacing w:after="0" w:line="240" w:lineRule="auto"/>
              <w:rPr>
                <w:rFonts w:ascii="Bahnschrift" w:eastAsia="Times New Roman" w:hAnsi="Bahnschrift" w:cs="Calibri"/>
                <w:color w:val="C00000"/>
                <w:sz w:val="20"/>
                <w:szCs w:val="20"/>
                <w:lang w:eastAsia="en-IN"/>
              </w:rPr>
            </w:pPr>
            <w:r w:rsidRPr="00744F2A">
              <w:rPr>
                <w:rFonts w:ascii="Bahnschrift" w:eastAsia="Times New Roman" w:hAnsi="Bahnschrift" w:cs="Calibri"/>
                <w:color w:val="C00000"/>
                <w:sz w:val="20"/>
                <w:szCs w:val="20"/>
                <w:lang w:eastAsia="en-IN"/>
              </w:rPr>
              <w:t>Discount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744F2A" w:rsidRPr="00744F2A" w:rsidRDefault="00744F2A" w:rsidP="00744F2A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FF"/>
                <w:sz w:val="20"/>
                <w:szCs w:val="20"/>
                <w:lang w:eastAsia="en-IN"/>
              </w:rPr>
            </w:pPr>
            <w:r w:rsidRPr="00744F2A">
              <w:rPr>
                <w:rFonts w:ascii="Bahnschrift" w:eastAsia="Times New Roman" w:hAnsi="Bahnschrift" w:cs="Calibri"/>
                <w:color w:val="0000FF"/>
                <w:sz w:val="20"/>
                <w:szCs w:val="20"/>
                <w:lang w:eastAsia="en-IN"/>
              </w:rPr>
              <w:t>10%</w:t>
            </w:r>
          </w:p>
        </w:tc>
      </w:tr>
      <w:tr w:rsidR="00744F2A" w:rsidRPr="00744F2A" w:rsidTr="00744F2A">
        <w:trPr>
          <w:trHeight w:val="300"/>
        </w:trPr>
        <w:tc>
          <w:tcPr>
            <w:tcW w:w="15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744F2A" w:rsidRPr="00744F2A" w:rsidRDefault="00744F2A" w:rsidP="00744F2A">
            <w:pPr>
              <w:spacing w:after="0" w:line="240" w:lineRule="auto"/>
              <w:rPr>
                <w:rFonts w:ascii="Bahnschrift" w:eastAsia="Times New Roman" w:hAnsi="Bahnschrift" w:cs="Calibri"/>
                <w:color w:val="C00000"/>
                <w:sz w:val="20"/>
                <w:szCs w:val="20"/>
                <w:lang w:eastAsia="en-IN"/>
              </w:rPr>
            </w:pPr>
            <w:r w:rsidRPr="00744F2A">
              <w:rPr>
                <w:rFonts w:ascii="Bahnschrift" w:eastAsia="Times New Roman" w:hAnsi="Bahnschrift" w:cs="Calibri"/>
                <w:color w:val="C00000"/>
                <w:sz w:val="20"/>
                <w:szCs w:val="20"/>
                <w:lang w:eastAsia="en-IN"/>
              </w:rPr>
              <w:t>Tax Holiday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744F2A" w:rsidRPr="00744F2A" w:rsidRDefault="00744F2A" w:rsidP="00744F2A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FF"/>
                <w:sz w:val="20"/>
                <w:szCs w:val="20"/>
                <w:lang w:eastAsia="en-IN"/>
              </w:rPr>
            </w:pPr>
            <w:r w:rsidRPr="00744F2A">
              <w:rPr>
                <w:rFonts w:ascii="Bahnschrift" w:eastAsia="Times New Roman" w:hAnsi="Bahnschrift" w:cs="Calibri"/>
                <w:color w:val="0000FF"/>
                <w:sz w:val="20"/>
                <w:szCs w:val="20"/>
                <w:lang w:eastAsia="en-IN"/>
              </w:rPr>
              <w:t xml:space="preserve">0 </w:t>
            </w:r>
            <w:r w:rsidR="006A0AD5" w:rsidRPr="00744F2A">
              <w:rPr>
                <w:rFonts w:ascii="Bahnschrift" w:eastAsia="Times New Roman" w:hAnsi="Bahnschrift" w:cs="Calibri"/>
                <w:color w:val="0000FF"/>
                <w:sz w:val="20"/>
                <w:szCs w:val="20"/>
                <w:lang w:eastAsia="en-IN"/>
              </w:rPr>
              <w:t>yrs.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744F2A" w:rsidRPr="00744F2A" w:rsidRDefault="00744F2A" w:rsidP="00744F2A">
            <w:pPr>
              <w:spacing w:after="0" w:line="240" w:lineRule="auto"/>
              <w:rPr>
                <w:rFonts w:ascii="Bahnschrift" w:eastAsia="Times New Roman" w:hAnsi="Bahnschrift" w:cs="Calibri"/>
                <w:color w:val="C00000"/>
                <w:sz w:val="20"/>
                <w:szCs w:val="20"/>
                <w:lang w:eastAsia="en-IN"/>
              </w:rPr>
            </w:pPr>
            <w:r w:rsidRPr="00744F2A">
              <w:rPr>
                <w:rFonts w:ascii="Bahnschrift" w:eastAsia="Times New Roman" w:hAnsi="Bahnschrift" w:cs="Calibri"/>
                <w:color w:val="C00000"/>
                <w:sz w:val="20"/>
                <w:szCs w:val="20"/>
                <w:lang w:eastAsia="en-IN"/>
              </w:rPr>
              <w:t>Debt tenure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744F2A" w:rsidRPr="00744F2A" w:rsidRDefault="00744F2A" w:rsidP="00744F2A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FF"/>
                <w:sz w:val="20"/>
                <w:szCs w:val="20"/>
                <w:lang w:eastAsia="en-IN"/>
              </w:rPr>
            </w:pPr>
            <w:r w:rsidRPr="00744F2A">
              <w:rPr>
                <w:rFonts w:ascii="Bahnschrift" w:eastAsia="Times New Roman" w:hAnsi="Bahnschrift" w:cs="Calibri"/>
                <w:color w:val="0000FF"/>
                <w:sz w:val="20"/>
                <w:szCs w:val="20"/>
                <w:lang w:eastAsia="en-IN"/>
              </w:rPr>
              <w:t xml:space="preserve">10.0 </w:t>
            </w:r>
            <w:r w:rsidR="006A0AD5" w:rsidRPr="00744F2A">
              <w:rPr>
                <w:rFonts w:ascii="Bahnschrift" w:eastAsia="Times New Roman" w:hAnsi="Bahnschrift" w:cs="Calibri"/>
                <w:color w:val="0000FF"/>
                <w:sz w:val="20"/>
                <w:szCs w:val="20"/>
                <w:lang w:eastAsia="en-IN"/>
              </w:rPr>
              <w:t>yrs.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744F2A" w:rsidRPr="00744F2A" w:rsidRDefault="00744F2A" w:rsidP="00744F2A">
            <w:pPr>
              <w:spacing w:after="0" w:line="240" w:lineRule="auto"/>
              <w:rPr>
                <w:rFonts w:ascii="Bahnschrift" w:eastAsia="Times New Roman" w:hAnsi="Bahnschrift" w:cs="Calibri"/>
                <w:color w:val="C00000"/>
                <w:sz w:val="20"/>
                <w:szCs w:val="20"/>
                <w:lang w:eastAsia="en-IN"/>
              </w:rPr>
            </w:pPr>
            <w:r w:rsidRPr="00744F2A">
              <w:rPr>
                <w:rFonts w:ascii="Bahnschrift" w:eastAsia="Times New Roman" w:hAnsi="Bahnschrift" w:cs="Calibri"/>
                <w:color w:val="C00000"/>
                <w:sz w:val="20"/>
                <w:szCs w:val="20"/>
                <w:lang w:eastAsia="en-IN"/>
              </w:rPr>
              <w:t>Construction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744F2A" w:rsidRPr="00744F2A" w:rsidRDefault="00744F2A" w:rsidP="00744F2A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FF"/>
                <w:sz w:val="20"/>
                <w:szCs w:val="20"/>
                <w:lang w:eastAsia="en-IN"/>
              </w:rPr>
            </w:pPr>
            <w:r w:rsidRPr="00744F2A">
              <w:rPr>
                <w:rFonts w:ascii="Bahnschrift" w:eastAsia="Times New Roman" w:hAnsi="Bahnschrift" w:cs="Calibri"/>
                <w:color w:val="0000FF"/>
                <w:sz w:val="20"/>
                <w:szCs w:val="20"/>
                <w:lang w:eastAsia="en-IN"/>
              </w:rPr>
              <w:t xml:space="preserve">0.25 </w:t>
            </w:r>
            <w:r w:rsidR="006A0AD5" w:rsidRPr="00744F2A">
              <w:rPr>
                <w:rFonts w:ascii="Bahnschrift" w:eastAsia="Times New Roman" w:hAnsi="Bahnschrift" w:cs="Calibri"/>
                <w:color w:val="0000FF"/>
                <w:sz w:val="20"/>
                <w:szCs w:val="20"/>
                <w:lang w:eastAsia="en-IN"/>
              </w:rPr>
              <w:t>yrs.</w:t>
            </w:r>
          </w:p>
        </w:tc>
      </w:tr>
      <w:tr w:rsidR="00744F2A" w:rsidRPr="00744F2A" w:rsidTr="00744F2A">
        <w:trPr>
          <w:trHeight w:val="285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744F2A" w:rsidRPr="00744F2A" w:rsidRDefault="00744F2A" w:rsidP="00744F2A">
            <w:pPr>
              <w:spacing w:after="0" w:line="240" w:lineRule="auto"/>
              <w:rPr>
                <w:rFonts w:ascii="Bahnschrift" w:eastAsia="Times New Roman" w:hAnsi="Bahnschrift" w:cs="Calibri"/>
                <w:color w:val="C00000"/>
                <w:sz w:val="20"/>
                <w:szCs w:val="20"/>
                <w:lang w:eastAsia="en-IN"/>
              </w:rPr>
            </w:pPr>
            <w:r w:rsidRPr="00744F2A">
              <w:rPr>
                <w:rFonts w:ascii="Bahnschrift" w:eastAsia="Times New Roman" w:hAnsi="Bahnschrift" w:cs="Calibri"/>
                <w:color w:val="C00000"/>
                <w:sz w:val="20"/>
                <w:szCs w:val="20"/>
                <w:lang w:eastAsia="en-IN"/>
              </w:rPr>
              <w:t>Tax rate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744F2A" w:rsidRPr="00744F2A" w:rsidRDefault="00744F2A" w:rsidP="00744F2A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FF"/>
                <w:sz w:val="20"/>
                <w:szCs w:val="20"/>
                <w:lang w:eastAsia="en-IN"/>
              </w:rPr>
            </w:pPr>
            <w:r w:rsidRPr="00744F2A">
              <w:rPr>
                <w:rFonts w:ascii="Bahnschrift" w:eastAsia="Times New Roman" w:hAnsi="Bahnschrift" w:cs="Calibri"/>
                <w:color w:val="0000FF"/>
                <w:sz w:val="20"/>
                <w:szCs w:val="20"/>
                <w:lang w:eastAsia="en-IN"/>
              </w:rPr>
              <w:t>25.00%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744F2A" w:rsidRPr="00744F2A" w:rsidRDefault="00744F2A" w:rsidP="00744F2A">
            <w:pPr>
              <w:spacing w:after="0" w:line="240" w:lineRule="auto"/>
              <w:rPr>
                <w:rFonts w:ascii="Bahnschrift" w:eastAsia="Times New Roman" w:hAnsi="Bahnschrift" w:cs="Calibri"/>
                <w:color w:val="C00000"/>
                <w:sz w:val="20"/>
                <w:szCs w:val="20"/>
                <w:lang w:eastAsia="en-IN"/>
              </w:rPr>
            </w:pPr>
            <w:r w:rsidRPr="00744F2A">
              <w:rPr>
                <w:rFonts w:ascii="Bahnschrift" w:eastAsia="Times New Roman" w:hAnsi="Bahnschrift" w:cs="Calibri"/>
                <w:color w:val="C00000"/>
                <w:sz w:val="20"/>
                <w:szCs w:val="20"/>
                <w:lang w:eastAsia="en-IN"/>
              </w:rPr>
              <w:t>Depreciation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744F2A" w:rsidRPr="00744F2A" w:rsidRDefault="00744F2A" w:rsidP="00744F2A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FF"/>
                <w:sz w:val="20"/>
                <w:szCs w:val="20"/>
                <w:lang w:eastAsia="en-IN"/>
              </w:rPr>
            </w:pPr>
            <w:r w:rsidRPr="00744F2A">
              <w:rPr>
                <w:rFonts w:ascii="Bahnschrift" w:eastAsia="Times New Roman" w:hAnsi="Bahnschrift" w:cs="Calibri"/>
                <w:color w:val="0000FF"/>
                <w:sz w:val="20"/>
                <w:szCs w:val="20"/>
                <w:lang w:eastAsia="en-IN"/>
              </w:rPr>
              <w:t>7.00%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744F2A" w:rsidRPr="00744F2A" w:rsidRDefault="00744F2A" w:rsidP="00744F2A">
            <w:pPr>
              <w:spacing w:after="0" w:line="240" w:lineRule="auto"/>
              <w:rPr>
                <w:rFonts w:ascii="Bahnschrift" w:eastAsia="Times New Roman" w:hAnsi="Bahnschrift" w:cs="Calibri"/>
                <w:color w:val="C00000"/>
                <w:sz w:val="20"/>
                <w:szCs w:val="20"/>
                <w:lang w:eastAsia="en-IN"/>
              </w:rPr>
            </w:pPr>
            <w:r w:rsidRPr="00744F2A">
              <w:rPr>
                <w:rFonts w:ascii="Bahnschrift" w:eastAsia="Times New Roman" w:hAnsi="Bahnschrift" w:cs="Calibri"/>
                <w:color w:val="C00000"/>
                <w:sz w:val="20"/>
                <w:szCs w:val="20"/>
                <w:lang w:eastAsia="en-IN"/>
              </w:rPr>
              <w:t>MAT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744F2A" w:rsidRPr="00744F2A" w:rsidRDefault="00744F2A" w:rsidP="00744F2A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FF"/>
                <w:sz w:val="20"/>
                <w:szCs w:val="20"/>
                <w:lang w:eastAsia="en-IN"/>
              </w:rPr>
            </w:pPr>
            <w:r w:rsidRPr="00744F2A">
              <w:rPr>
                <w:rFonts w:ascii="Bahnschrift" w:eastAsia="Times New Roman" w:hAnsi="Bahnschrift" w:cs="Calibri"/>
                <w:color w:val="0000FF"/>
                <w:sz w:val="20"/>
                <w:szCs w:val="20"/>
                <w:lang w:eastAsia="en-IN"/>
              </w:rPr>
              <w:t>18.5%</w:t>
            </w:r>
          </w:p>
        </w:tc>
      </w:tr>
    </w:tbl>
    <w:p w:rsidR="00744F2A" w:rsidRDefault="00744F2A"/>
    <w:p w:rsidR="00785E04" w:rsidRDefault="00AC3F8B">
      <w:r>
        <w:t>In the</w:t>
      </w:r>
      <w:r w:rsidR="00785E04">
        <w:t xml:space="preserve"> table, we can see that the details</w:t>
      </w:r>
      <w:r>
        <w:t xml:space="preserve"> of the assumption</w:t>
      </w:r>
      <w:r w:rsidR="00785E04">
        <w:t xml:space="preserve"> are specified.</w:t>
      </w:r>
    </w:p>
    <w:p w:rsidR="00AC3F8B" w:rsidRDefault="00AC3F8B">
      <w:r>
        <w:t>It is always essential to</w:t>
      </w:r>
      <w:r w:rsidR="00244218">
        <w:t xml:space="preserve"> assume the financial parameters of the project</w:t>
      </w:r>
      <w:r>
        <w:t xml:space="preserve"> based on the past performance of any project t</w:t>
      </w:r>
      <w:r w:rsidR="00244218">
        <w:t>o create a financial model that</w:t>
      </w:r>
      <w:r>
        <w:t xml:space="preserve"> es</w:t>
      </w:r>
      <w:r w:rsidR="00244218">
        <w:t>timates the profitability of the project</w:t>
      </w:r>
      <w:r>
        <w:t>.</w:t>
      </w:r>
    </w:p>
    <w:p w:rsidR="000E0FF4" w:rsidRDefault="000E0FF4" w:rsidP="000E0FF4">
      <w:pPr>
        <w:pStyle w:val="ListParagraph"/>
        <w:numPr>
          <w:ilvl w:val="0"/>
          <w:numId w:val="3"/>
        </w:numPr>
      </w:pPr>
      <w:r>
        <w:t>The rate of inflation</w:t>
      </w:r>
      <w:r w:rsidR="0098443D">
        <w:t xml:space="preserve"> and depreciation</w:t>
      </w:r>
      <w:r>
        <w:t xml:space="preserve"> is assumed to be fixed</w:t>
      </w:r>
      <w:r w:rsidR="0098443D">
        <w:t xml:space="preserve"> </w:t>
      </w:r>
      <w:r w:rsidR="004D0008">
        <w:t xml:space="preserve">by </w:t>
      </w:r>
      <w:r w:rsidR="0098443D">
        <w:t xml:space="preserve">7% </w:t>
      </w:r>
      <w:r>
        <w:t>for estimating the operating expenses</w:t>
      </w:r>
      <w:r w:rsidR="0098443D">
        <w:t xml:space="preserve"> and assets</w:t>
      </w:r>
      <w:r>
        <w:t xml:space="preserve"> </w:t>
      </w:r>
      <w:r w:rsidR="0098443D">
        <w:t>for the following term period.</w:t>
      </w:r>
    </w:p>
    <w:p w:rsidR="00A30E1F" w:rsidRDefault="00A30E1F" w:rsidP="000E0FF4">
      <w:pPr>
        <w:pStyle w:val="ListParagraph"/>
        <w:numPr>
          <w:ilvl w:val="0"/>
          <w:numId w:val="3"/>
        </w:numPr>
      </w:pPr>
      <w:r>
        <w:t>There is no Division Distribution Tax is avail because there is no dividend to be paid as</w:t>
      </w:r>
      <w:r w:rsidR="004D0008">
        <w:t xml:space="preserve"> a</w:t>
      </w:r>
      <w:r>
        <w:t xml:space="preserve"> tax by the investors which is exempted.</w:t>
      </w:r>
    </w:p>
    <w:p w:rsidR="00A30E1F" w:rsidRDefault="00A30E1F" w:rsidP="000E0FF4">
      <w:pPr>
        <w:pStyle w:val="ListParagraph"/>
        <w:numPr>
          <w:ilvl w:val="0"/>
          <w:numId w:val="3"/>
        </w:numPr>
      </w:pPr>
      <w:r>
        <w:t>Usually</w:t>
      </w:r>
      <w:r w:rsidR="004D0008">
        <w:t>,</w:t>
      </w:r>
      <w:r>
        <w:t xml:space="preserve"> tax holidays are availa</w:t>
      </w:r>
      <w:r w:rsidR="0098443D">
        <w:t>ble to reduce Sales tax,</w:t>
      </w:r>
      <w:r>
        <w:t xml:space="preserve"> there is</w:t>
      </w:r>
      <w:r w:rsidR="0098443D">
        <w:t xml:space="preserve"> no tax holiday is provided.</w:t>
      </w:r>
    </w:p>
    <w:p w:rsidR="000E0FF4" w:rsidRDefault="000E0FF4" w:rsidP="000E0FF4">
      <w:pPr>
        <w:pStyle w:val="ListParagraph"/>
        <w:numPr>
          <w:ilvl w:val="0"/>
          <w:numId w:val="3"/>
        </w:numPr>
      </w:pPr>
      <w:r>
        <w:t>The tax rate is assumed to</w:t>
      </w:r>
      <w:r w:rsidR="0098443D">
        <w:t xml:space="preserve"> be 25% for the project</w:t>
      </w:r>
      <w:r>
        <w:t>.</w:t>
      </w:r>
    </w:p>
    <w:p w:rsidR="000E0FF4" w:rsidRDefault="004D0008" w:rsidP="000E0FF4">
      <w:pPr>
        <w:pStyle w:val="ListParagraph"/>
        <w:numPr>
          <w:ilvl w:val="0"/>
          <w:numId w:val="3"/>
        </w:numPr>
      </w:pPr>
      <w:r>
        <w:t xml:space="preserve">The </w:t>
      </w:r>
      <w:r w:rsidR="000E0FF4">
        <w:t>Debt rate is assumed to be 10%</w:t>
      </w:r>
      <w:r w:rsidR="0098443D">
        <w:t xml:space="preserve"> for the project </w:t>
      </w:r>
      <w:r>
        <w:t>until</w:t>
      </w:r>
      <w:r w:rsidR="0098443D">
        <w:t xml:space="preserve"> 40 repayment periods. </w:t>
      </w:r>
    </w:p>
    <w:p w:rsidR="008D6820" w:rsidRDefault="004D0008" w:rsidP="000E0FF4">
      <w:pPr>
        <w:pStyle w:val="ListParagraph"/>
        <w:numPr>
          <w:ilvl w:val="0"/>
          <w:numId w:val="3"/>
        </w:numPr>
      </w:pPr>
      <w:r>
        <w:t xml:space="preserve">The </w:t>
      </w:r>
      <w:r w:rsidR="008D6820">
        <w:t>Exchange rate for th</w:t>
      </w:r>
      <w:r w:rsidR="0039182B">
        <w:t>e currency is assumed to be Rs.</w:t>
      </w:r>
      <w:r w:rsidR="008D6820">
        <w:t>70 per USD for a decade.</w:t>
      </w:r>
    </w:p>
    <w:p w:rsidR="0098443D" w:rsidRDefault="0098443D" w:rsidP="000E0FF4">
      <w:pPr>
        <w:pStyle w:val="ListParagraph"/>
        <w:numPr>
          <w:ilvl w:val="0"/>
          <w:numId w:val="3"/>
        </w:numPr>
      </w:pPr>
      <w:r>
        <w:t>Construction is for a quarter in a year i.e. COD period from today.</w:t>
      </w:r>
    </w:p>
    <w:p w:rsidR="008D6820" w:rsidRDefault="004D0008" w:rsidP="000E0FF4">
      <w:pPr>
        <w:pStyle w:val="ListParagraph"/>
        <w:numPr>
          <w:ilvl w:val="0"/>
          <w:numId w:val="3"/>
        </w:numPr>
      </w:pPr>
      <w:r>
        <w:t xml:space="preserve">The </w:t>
      </w:r>
      <w:r w:rsidR="008D6820">
        <w:t>Discount of 10% remains constant for the upcoming decade.</w:t>
      </w:r>
    </w:p>
    <w:p w:rsidR="008D6820" w:rsidRDefault="00A30E1F" w:rsidP="000E0FF4">
      <w:pPr>
        <w:pStyle w:val="ListParagraph"/>
        <w:numPr>
          <w:ilvl w:val="0"/>
          <w:numId w:val="3"/>
        </w:numPr>
      </w:pPr>
      <w:r>
        <w:t>Moratorium period is when a particular period is exempted to repay</w:t>
      </w:r>
      <w:r w:rsidR="0098443D">
        <w:t xml:space="preserve"> the debt i.e. June 2020 period in debt sheet.</w:t>
      </w:r>
    </w:p>
    <w:p w:rsidR="00A30E1F" w:rsidRDefault="00A30E1F" w:rsidP="000E0FF4">
      <w:pPr>
        <w:pStyle w:val="ListParagraph"/>
        <w:numPr>
          <w:ilvl w:val="0"/>
          <w:numId w:val="3"/>
        </w:numPr>
      </w:pPr>
      <w:r>
        <w:t>Since the debt repayment is for 40 periods and the</w:t>
      </w:r>
      <w:r w:rsidR="004D0008">
        <w:t>n</w:t>
      </w:r>
      <w:r>
        <w:t xml:space="preserve"> it is repaid in every quarter so the debt tenure is 10 years.</w:t>
      </w:r>
    </w:p>
    <w:p w:rsidR="00A30E1F" w:rsidRDefault="00A30E1F" w:rsidP="000E0FF4">
      <w:pPr>
        <w:pStyle w:val="ListParagraph"/>
        <w:numPr>
          <w:ilvl w:val="0"/>
          <w:numId w:val="3"/>
        </w:numPr>
      </w:pPr>
      <w:r>
        <w:lastRenderedPageBreak/>
        <w:t xml:space="preserve">Minimum Alternative Tax is 18.5% </w:t>
      </w:r>
      <w:r w:rsidR="0098443D">
        <w:t>which is pro</w:t>
      </w:r>
      <w:r w:rsidR="004D0008">
        <w:t>vided to the Government</w:t>
      </w:r>
      <w:r w:rsidR="0098443D">
        <w:t xml:space="preserve"> to facilitate the company which provides zero-tax to pa</w:t>
      </w:r>
      <w:r w:rsidR="004D0008">
        <w:t>y the MAT. Since</w:t>
      </w:r>
      <w:r w:rsidR="0098443D">
        <w:t xml:space="preserve"> we already assumed the tax rate is 2</w:t>
      </w:r>
      <w:r w:rsidR="004D0008">
        <w:t>5% so the project does not require</w:t>
      </w:r>
      <w:r w:rsidR="0098443D">
        <w:t xml:space="preserve"> MAT.</w:t>
      </w:r>
    </w:p>
    <w:p w:rsidR="0098443D" w:rsidRDefault="0098443D" w:rsidP="000E0FF4">
      <w:pPr>
        <w:pStyle w:val="ListParagraph"/>
        <w:numPr>
          <w:ilvl w:val="0"/>
          <w:numId w:val="3"/>
        </w:numPr>
      </w:pPr>
      <w:r>
        <w:t>In the cost, revenue and debt she</w:t>
      </w:r>
      <w:r w:rsidR="004D0008">
        <w:t>et some parameters are</w:t>
      </w:r>
      <w:r>
        <w:t xml:space="preserve"> assumed like the rates</w:t>
      </w:r>
      <w:r w:rsidR="004D0008">
        <w:t xml:space="preserve"> of the expenses which are</w:t>
      </w:r>
      <w:r w:rsidR="00F600A2">
        <w:t xml:space="preserve"> fixed, average occupancy, rent appreciation, deposit, rent per month, interest on </w:t>
      </w:r>
      <w:r w:rsidR="004D0008">
        <w:t xml:space="preserve">the </w:t>
      </w:r>
      <w:r w:rsidR="00F600A2">
        <w:t>rental deposit.</w:t>
      </w:r>
    </w:p>
    <w:p w:rsidR="006A0AD5" w:rsidRDefault="00417F3F">
      <w:pPr>
        <w:rPr>
          <w:color w:val="FF0000"/>
          <w:sz w:val="28"/>
          <w:szCs w:val="28"/>
        </w:rPr>
      </w:pPr>
      <w:r w:rsidRPr="00417F3F">
        <w:rPr>
          <w:color w:val="FF0000"/>
          <w:sz w:val="28"/>
          <w:szCs w:val="28"/>
        </w:rPr>
        <w:t>2.</w:t>
      </w:r>
      <w:r w:rsidR="00284C02">
        <w:rPr>
          <w:color w:val="FF0000"/>
          <w:sz w:val="28"/>
          <w:szCs w:val="28"/>
        </w:rPr>
        <w:t xml:space="preserve"> </w:t>
      </w:r>
      <w:r w:rsidRPr="00417F3F">
        <w:rPr>
          <w:color w:val="FF0000"/>
          <w:sz w:val="28"/>
          <w:szCs w:val="28"/>
        </w:rPr>
        <w:t>Explain the functions of cost, Reven</w:t>
      </w:r>
      <w:r w:rsidR="00A3570F">
        <w:rPr>
          <w:color w:val="FF0000"/>
          <w:sz w:val="28"/>
          <w:szCs w:val="28"/>
        </w:rPr>
        <w:t>ue and Debt sheet of</w:t>
      </w:r>
      <w:r w:rsidR="004D0008">
        <w:rPr>
          <w:color w:val="FF0000"/>
          <w:sz w:val="28"/>
          <w:szCs w:val="28"/>
        </w:rPr>
        <w:t xml:space="preserve"> a</w:t>
      </w:r>
      <w:r w:rsidR="00A3570F">
        <w:rPr>
          <w:color w:val="FF0000"/>
          <w:sz w:val="28"/>
          <w:szCs w:val="28"/>
        </w:rPr>
        <w:t xml:space="preserve"> financial </w:t>
      </w:r>
      <w:r w:rsidRPr="00417F3F">
        <w:rPr>
          <w:color w:val="FF0000"/>
          <w:sz w:val="28"/>
          <w:szCs w:val="28"/>
        </w:rPr>
        <w:t>model</w:t>
      </w:r>
      <w:r>
        <w:rPr>
          <w:color w:val="FF0000"/>
          <w:sz w:val="28"/>
          <w:szCs w:val="28"/>
        </w:rPr>
        <w:t>?</w:t>
      </w:r>
    </w:p>
    <w:p w:rsidR="00417F3F" w:rsidRPr="00E71B7F" w:rsidRDefault="00A3570F" w:rsidP="00E71B7F">
      <w:pPr>
        <w:pStyle w:val="Heading1"/>
        <w:rPr>
          <w:b/>
          <w:i/>
          <w:sz w:val="28"/>
          <w:szCs w:val="28"/>
        </w:rPr>
      </w:pPr>
      <w:r w:rsidRPr="00E71B7F">
        <w:rPr>
          <w:b/>
          <w:i/>
        </w:rPr>
        <w:t xml:space="preserve"> </w:t>
      </w:r>
      <w:r w:rsidR="00E71B7F" w:rsidRPr="00E71B7F">
        <w:rPr>
          <w:b/>
          <w:i/>
        </w:rPr>
        <w:t>COST FUNCTION</w:t>
      </w:r>
    </w:p>
    <w:tbl>
      <w:tblPr>
        <w:tblW w:w="8060" w:type="dxa"/>
        <w:tblLook w:val="04A0" w:firstRow="1" w:lastRow="0" w:firstColumn="1" w:lastColumn="0" w:noHBand="0" w:noVBand="1"/>
      </w:tblPr>
      <w:tblGrid>
        <w:gridCol w:w="3400"/>
        <w:gridCol w:w="1160"/>
        <w:gridCol w:w="1660"/>
        <w:gridCol w:w="1840"/>
      </w:tblGrid>
      <w:tr w:rsidR="00417F3F" w:rsidRPr="00417F3F" w:rsidTr="00417F3F">
        <w:trPr>
          <w:trHeight w:val="315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D8E4BC"/>
            <w:noWrap/>
            <w:vAlign w:val="center"/>
            <w:hideMark/>
          </w:tcPr>
          <w:p w:rsidR="00417F3F" w:rsidRPr="00417F3F" w:rsidRDefault="00417F3F" w:rsidP="00417F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17F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Project Cost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:rsidR="00417F3F" w:rsidRPr="00417F3F" w:rsidRDefault="00417F3F" w:rsidP="00417F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17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:rsidR="00417F3F" w:rsidRPr="00417F3F" w:rsidRDefault="00417F3F" w:rsidP="00417F3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417F3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417F3F" w:rsidRPr="00417F3F" w:rsidRDefault="00417F3F" w:rsidP="00417F3F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417F3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417F3F" w:rsidRPr="00417F3F" w:rsidTr="00417F3F">
        <w:trPr>
          <w:trHeight w:val="510"/>
        </w:trPr>
        <w:tc>
          <w:tcPr>
            <w:tcW w:w="3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417F3F" w:rsidRPr="00417F3F" w:rsidRDefault="00417F3F" w:rsidP="00417F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17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417F3F" w:rsidRPr="00417F3F" w:rsidRDefault="00417F3F" w:rsidP="00417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17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Rate (</w:t>
            </w:r>
            <w:proofErr w:type="spellStart"/>
            <w:r w:rsidRPr="00417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Rs</w:t>
            </w:r>
            <w:proofErr w:type="spellEnd"/>
            <w:r w:rsidRPr="00417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./</w:t>
            </w:r>
            <w:proofErr w:type="spellStart"/>
            <w:r w:rsidRPr="00417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sq.ft</w:t>
            </w:r>
            <w:proofErr w:type="spellEnd"/>
            <w:r w:rsidRPr="00417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vAlign w:val="bottom"/>
            <w:hideMark/>
          </w:tcPr>
          <w:p w:rsidR="00417F3F" w:rsidRPr="00417F3F" w:rsidRDefault="00417F3F" w:rsidP="00417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17F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3000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17F3F" w:rsidRPr="00417F3F" w:rsidRDefault="00417F3F" w:rsidP="00417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17F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% of Project Cost</w:t>
            </w:r>
          </w:p>
        </w:tc>
      </w:tr>
      <w:tr w:rsidR="00417F3F" w:rsidRPr="00417F3F" w:rsidTr="00417F3F">
        <w:trPr>
          <w:trHeight w:val="255"/>
        </w:trPr>
        <w:tc>
          <w:tcPr>
            <w:tcW w:w="3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17F3F" w:rsidRPr="00417F3F" w:rsidRDefault="00417F3F" w:rsidP="00417F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17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Flat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17F3F" w:rsidRPr="00417F3F" w:rsidRDefault="00417F3F" w:rsidP="00417F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FF"/>
                <w:sz w:val="20"/>
                <w:szCs w:val="20"/>
                <w:lang w:eastAsia="en-IN"/>
              </w:rPr>
            </w:pPr>
            <w:r w:rsidRPr="00417F3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IN"/>
              </w:rPr>
              <w:t>2500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17F3F" w:rsidRPr="00417F3F" w:rsidRDefault="00417F3F" w:rsidP="00417F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17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          75,00,000 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7F3F" w:rsidRPr="00417F3F" w:rsidRDefault="00417F3F" w:rsidP="00417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17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72.5%</w:t>
            </w:r>
          </w:p>
        </w:tc>
      </w:tr>
      <w:tr w:rsidR="00417F3F" w:rsidRPr="00417F3F" w:rsidTr="000B6F34">
        <w:trPr>
          <w:trHeight w:val="167"/>
        </w:trPr>
        <w:tc>
          <w:tcPr>
            <w:tcW w:w="3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17F3F" w:rsidRPr="00417F3F" w:rsidRDefault="00417F3F" w:rsidP="00417F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17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Interior Decoration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17F3F" w:rsidRPr="00417F3F" w:rsidRDefault="00417F3F" w:rsidP="00417F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FF"/>
                <w:sz w:val="20"/>
                <w:szCs w:val="20"/>
                <w:lang w:eastAsia="en-IN"/>
              </w:rPr>
            </w:pPr>
            <w:r w:rsidRPr="00417F3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IN"/>
              </w:rPr>
              <w:t>125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17F3F" w:rsidRPr="00417F3F" w:rsidRDefault="00417F3F" w:rsidP="00417F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17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           3,75,000 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7F3F" w:rsidRPr="00417F3F" w:rsidRDefault="00417F3F" w:rsidP="00417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17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3.6%</w:t>
            </w:r>
          </w:p>
        </w:tc>
      </w:tr>
      <w:tr w:rsidR="00417F3F" w:rsidRPr="00417F3F" w:rsidTr="00417F3F">
        <w:trPr>
          <w:trHeight w:val="255"/>
        </w:trPr>
        <w:tc>
          <w:tcPr>
            <w:tcW w:w="3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17F3F" w:rsidRPr="00417F3F" w:rsidRDefault="00417F3F" w:rsidP="00417F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17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Furniture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17F3F" w:rsidRPr="00417F3F" w:rsidRDefault="00417F3F" w:rsidP="00417F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FF"/>
                <w:sz w:val="20"/>
                <w:szCs w:val="20"/>
                <w:lang w:eastAsia="en-IN"/>
              </w:rPr>
            </w:pPr>
            <w:r w:rsidRPr="00417F3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IN"/>
              </w:rPr>
              <w:t>250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17F3F" w:rsidRPr="00417F3F" w:rsidRDefault="00417F3F" w:rsidP="00417F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17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           7,50,000 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7F3F" w:rsidRPr="00417F3F" w:rsidRDefault="00417F3F" w:rsidP="00417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17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7.2%</w:t>
            </w:r>
          </w:p>
        </w:tc>
      </w:tr>
      <w:tr w:rsidR="00417F3F" w:rsidRPr="00417F3F" w:rsidTr="00417F3F">
        <w:trPr>
          <w:trHeight w:val="255"/>
        </w:trPr>
        <w:tc>
          <w:tcPr>
            <w:tcW w:w="3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17F3F" w:rsidRPr="00417F3F" w:rsidRDefault="00417F3F" w:rsidP="00417F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17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Fixtures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17F3F" w:rsidRPr="00417F3F" w:rsidRDefault="00417F3F" w:rsidP="00417F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FF"/>
                <w:sz w:val="20"/>
                <w:szCs w:val="20"/>
                <w:lang w:eastAsia="en-IN"/>
              </w:rPr>
            </w:pPr>
            <w:r w:rsidRPr="00417F3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17F3F" w:rsidRPr="00417F3F" w:rsidRDefault="00417F3F" w:rsidP="00417F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17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              30,000 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7F3F" w:rsidRPr="00417F3F" w:rsidRDefault="00417F3F" w:rsidP="00417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17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0.3%</w:t>
            </w:r>
          </w:p>
        </w:tc>
      </w:tr>
      <w:tr w:rsidR="00417F3F" w:rsidRPr="00417F3F" w:rsidTr="00417F3F">
        <w:trPr>
          <w:trHeight w:val="255"/>
        </w:trPr>
        <w:tc>
          <w:tcPr>
            <w:tcW w:w="3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17F3F" w:rsidRPr="00417F3F" w:rsidRDefault="00417F3F" w:rsidP="00417F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17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Building Registration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17F3F" w:rsidRPr="00417F3F" w:rsidRDefault="00417F3F" w:rsidP="00417F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FF"/>
                <w:sz w:val="20"/>
                <w:szCs w:val="20"/>
                <w:lang w:eastAsia="en-IN"/>
              </w:rPr>
            </w:pPr>
            <w:r w:rsidRPr="00417F3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17F3F" w:rsidRPr="00417F3F" w:rsidRDefault="00417F3F" w:rsidP="00417F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17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              30,000 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7F3F" w:rsidRPr="00417F3F" w:rsidRDefault="00417F3F" w:rsidP="00417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17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0.3%</w:t>
            </w:r>
          </w:p>
        </w:tc>
      </w:tr>
      <w:tr w:rsidR="00417F3F" w:rsidRPr="00417F3F" w:rsidTr="00417F3F">
        <w:trPr>
          <w:trHeight w:val="255"/>
        </w:trPr>
        <w:tc>
          <w:tcPr>
            <w:tcW w:w="3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17F3F" w:rsidRPr="00417F3F" w:rsidRDefault="00417F3F" w:rsidP="00417F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17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17F3F" w:rsidRPr="00417F3F" w:rsidRDefault="00417F3F" w:rsidP="00417F3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lang w:eastAsia="en-IN"/>
              </w:rPr>
            </w:pPr>
            <w:r w:rsidRPr="00417F3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17F3F" w:rsidRPr="00417F3F" w:rsidRDefault="00417F3F" w:rsidP="00417F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17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7F3F" w:rsidRPr="00417F3F" w:rsidRDefault="00417F3F" w:rsidP="00417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17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417F3F" w:rsidRPr="00417F3F" w:rsidTr="00417F3F">
        <w:trPr>
          <w:trHeight w:val="255"/>
        </w:trPr>
        <w:tc>
          <w:tcPr>
            <w:tcW w:w="3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17F3F" w:rsidRPr="00417F3F" w:rsidRDefault="00417F3F" w:rsidP="00417F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17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Broker Fee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17F3F" w:rsidRPr="00417F3F" w:rsidRDefault="00417F3F" w:rsidP="00417F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FF"/>
                <w:sz w:val="20"/>
                <w:szCs w:val="20"/>
                <w:lang w:eastAsia="en-IN"/>
              </w:rPr>
            </w:pPr>
            <w:r w:rsidRPr="00417F3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IN"/>
              </w:rPr>
              <w:t>75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17F3F" w:rsidRPr="00417F3F" w:rsidRDefault="00417F3F" w:rsidP="00417F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17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           2,25,000 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7F3F" w:rsidRPr="00417F3F" w:rsidRDefault="00417F3F" w:rsidP="00417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17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2.2%</w:t>
            </w:r>
          </w:p>
        </w:tc>
      </w:tr>
      <w:tr w:rsidR="00417F3F" w:rsidRPr="00417F3F" w:rsidTr="00417F3F">
        <w:trPr>
          <w:trHeight w:val="255"/>
        </w:trPr>
        <w:tc>
          <w:tcPr>
            <w:tcW w:w="3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17F3F" w:rsidRPr="00417F3F" w:rsidRDefault="00417F3F" w:rsidP="00417F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17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Stamp Duty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17F3F" w:rsidRPr="00417F3F" w:rsidRDefault="00417F3F" w:rsidP="00417F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FF"/>
                <w:sz w:val="20"/>
                <w:szCs w:val="20"/>
                <w:lang w:eastAsia="en-IN"/>
              </w:rPr>
            </w:pPr>
            <w:r w:rsidRPr="00417F3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IN"/>
              </w:rPr>
              <w:t>250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17F3F" w:rsidRPr="00417F3F" w:rsidRDefault="00417F3F" w:rsidP="00417F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17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           7,50,000 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7F3F" w:rsidRPr="00417F3F" w:rsidRDefault="00417F3F" w:rsidP="00417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17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7.2%</w:t>
            </w:r>
          </w:p>
        </w:tc>
      </w:tr>
      <w:tr w:rsidR="00417F3F" w:rsidRPr="00417F3F" w:rsidTr="00417F3F">
        <w:trPr>
          <w:trHeight w:val="255"/>
        </w:trPr>
        <w:tc>
          <w:tcPr>
            <w:tcW w:w="3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17F3F" w:rsidRPr="00417F3F" w:rsidRDefault="00417F3F" w:rsidP="00417F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17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Fund Raising Fee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17F3F" w:rsidRPr="00417F3F" w:rsidRDefault="00417F3F" w:rsidP="00417F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FF"/>
                <w:sz w:val="20"/>
                <w:szCs w:val="20"/>
                <w:lang w:eastAsia="en-IN"/>
              </w:rPr>
            </w:pPr>
            <w:r w:rsidRPr="00417F3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17F3F" w:rsidRPr="00417F3F" w:rsidRDefault="00417F3F" w:rsidP="00417F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17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              75,000 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7F3F" w:rsidRPr="00417F3F" w:rsidRDefault="00417F3F" w:rsidP="00417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17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0.7%</w:t>
            </w:r>
          </w:p>
        </w:tc>
      </w:tr>
      <w:tr w:rsidR="00417F3F" w:rsidRPr="00417F3F" w:rsidTr="00417F3F">
        <w:trPr>
          <w:trHeight w:val="255"/>
        </w:trPr>
        <w:tc>
          <w:tcPr>
            <w:tcW w:w="3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17F3F" w:rsidRPr="00417F3F" w:rsidRDefault="00417F3F" w:rsidP="00417F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17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Tran</w:t>
            </w:r>
            <w:r w:rsidR="00F860D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</w:t>
            </w:r>
            <w:r w:rsidRPr="00417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fer of Deed Fee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17F3F" w:rsidRPr="00417F3F" w:rsidRDefault="00417F3F" w:rsidP="00417F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FF"/>
                <w:sz w:val="20"/>
                <w:szCs w:val="20"/>
                <w:lang w:eastAsia="en-IN"/>
              </w:rPr>
            </w:pPr>
            <w:r w:rsidRPr="00417F3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IN"/>
              </w:rPr>
              <w:t>50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17F3F" w:rsidRPr="00417F3F" w:rsidRDefault="00417F3F" w:rsidP="00417F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17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           1,50,000 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7F3F" w:rsidRPr="00417F3F" w:rsidRDefault="00417F3F" w:rsidP="00417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17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1.4%</w:t>
            </w:r>
          </w:p>
        </w:tc>
      </w:tr>
      <w:tr w:rsidR="00417F3F" w:rsidRPr="00417F3F" w:rsidTr="00417F3F">
        <w:trPr>
          <w:trHeight w:val="255"/>
        </w:trPr>
        <w:tc>
          <w:tcPr>
            <w:tcW w:w="3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17F3F" w:rsidRPr="00417F3F" w:rsidRDefault="00417F3F" w:rsidP="00417F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17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17F3F" w:rsidRPr="00417F3F" w:rsidRDefault="00417F3F" w:rsidP="00417F3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lang w:eastAsia="en-IN"/>
              </w:rPr>
            </w:pPr>
            <w:r w:rsidRPr="00417F3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17F3F" w:rsidRPr="00417F3F" w:rsidRDefault="00417F3F" w:rsidP="00417F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17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7F3F" w:rsidRPr="00417F3F" w:rsidRDefault="00417F3F" w:rsidP="00417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17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417F3F" w:rsidRPr="00417F3F" w:rsidTr="00417F3F">
        <w:trPr>
          <w:trHeight w:val="255"/>
        </w:trPr>
        <w:tc>
          <w:tcPr>
            <w:tcW w:w="3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17F3F" w:rsidRPr="00417F3F" w:rsidRDefault="00417F3F" w:rsidP="00417F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17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Interest During Moratorium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17F3F" w:rsidRPr="00417F3F" w:rsidRDefault="00417F3F" w:rsidP="00417F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FF"/>
                <w:sz w:val="20"/>
                <w:szCs w:val="20"/>
                <w:lang w:eastAsia="en-IN"/>
              </w:rPr>
            </w:pPr>
            <w:r w:rsidRPr="00417F3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IN"/>
              </w:rPr>
              <w:t>120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17F3F" w:rsidRPr="00417F3F" w:rsidRDefault="00417F3F" w:rsidP="00417F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17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           3,60,000 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7F3F" w:rsidRPr="00417F3F" w:rsidRDefault="00417F3F" w:rsidP="00417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17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3.5%</w:t>
            </w:r>
          </w:p>
        </w:tc>
      </w:tr>
      <w:tr w:rsidR="00417F3F" w:rsidRPr="00417F3F" w:rsidTr="00417F3F">
        <w:trPr>
          <w:trHeight w:val="255"/>
        </w:trPr>
        <w:tc>
          <w:tcPr>
            <w:tcW w:w="3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17F3F" w:rsidRPr="00417F3F" w:rsidRDefault="00417F3F" w:rsidP="00417F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17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Loan and Documentation Fee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17F3F" w:rsidRPr="00417F3F" w:rsidRDefault="00417F3F" w:rsidP="00417F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FF"/>
                <w:sz w:val="20"/>
                <w:szCs w:val="20"/>
                <w:lang w:eastAsia="en-IN"/>
              </w:rPr>
            </w:pPr>
            <w:r w:rsidRPr="00417F3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17F3F" w:rsidRPr="00417F3F" w:rsidRDefault="00417F3F" w:rsidP="00417F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17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              75,000 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7F3F" w:rsidRPr="00417F3F" w:rsidRDefault="00417F3F" w:rsidP="00417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17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0.7%</w:t>
            </w:r>
          </w:p>
        </w:tc>
      </w:tr>
      <w:tr w:rsidR="00417F3F" w:rsidRPr="00417F3F" w:rsidTr="00417F3F">
        <w:trPr>
          <w:trHeight w:val="255"/>
        </w:trPr>
        <w:tc>
          <w:tcPr>
            <w:tcW w:w="3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17F3F" w:rsidRPr="00417F3F" w:rsidRDefault="00417F3F" w:rsidP="00417F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17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17F3F" w:rsidRPr="00417F3F" w:rsidRDefault="00417F3F" w:rsidP="00417F3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lang w:eastAsia="en-IN"/>
              </w:rPr>
            </w:pPr>
            <w:r w:rsidRPr="00417F3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17F3F" w:rsidRPr="00417F3F" w:rsidRDefault="00417F3F" w:rsidP="00417F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17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7F3F" w:rsidRPr="00417F3F" w:rsidRDefault="00417F3F" w:rsidP="00417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17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417F3F" w:rsidRPr="00417F3F" w:rsidTr="00417F3F">
        <w:trPr>
          <w:trHeight w:val="255"/>
        </w:trPr>
        <w:tc>
          <w:tcPr>
            <w:tcW w:w="3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17F3F" w:rsidRPr="00417F3F" w:rsidRDefault="00417F3F" w:rsidP="00417F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17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CSR, HSE, Training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17F3F" w:rsidRPr="00417F3F" w:rsidRDefault="00417F3F" w:rsidP="00417F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FF"/>
                <w:sz w:val="20"/>
                <w:szCs w:val="20"/>
                <w:lang w:eastAsia="en-IN"/>
              </w:rPr>
            </w:pPr>
            <w:r w:rsidRPr="00417F3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17F3F" w:rsidRPr="00417F3F" w:rsidRDefault="00417F3F" w:rsidP="00417F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17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              30,000 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7F3F" w:rsidRPr="00417F3F" w:rsidRDefault="00417F3F" w:rsidP="00417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17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0.3%</w:t>
            </w:r>
          </w:p>
        </w:tc>
      </w:tr>
      <w:tr w:rsidR="00417F3F" w:rsidRPr="00417F3F" w:rsidTr="00417F3F">
        <w:trPr>
          <w:trHeight w:val="255"/>
        </w:trPr>
        <w:tc>
          <w:tcPr>
            <w:tcW w:w="3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17F3F" w:rsidRPr="00417F3F" w:rsidRDefault="00417F3F" w:rsidP="00417F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17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17F3F" w:rsidRPr="00417F3F" w:rsidRDefault="00417F3F" w:rsidP="00417F3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lang w:eastAsia="en-IN"/>
              </w:rPr>
            </w:pPr>
            <w:r w:rsidRPr="00417F3F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17F3F" w:rsidRPr="00417F3F" w:rsidRDefault="00417F3F" w:rsidP="00417F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17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7F3F" w:rsidRPr="00417F3F" w:rsidRDefault="00417F3F" w:rsidP="00417F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17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417F3F" w:rsidRPr="00417F3F" w:rsidTr="00417F3F">
        <w:trPr>
          <w:trHeight w:val="255"/>
        </w:trPr>
        <w:tc>
          <w:tcPr>
            <w:tcW w:w="3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17F3F" w:rsidRPr="00417F3F" w:rsidRDefault="00417F3F" w:rsidP="00417F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17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17F3F" w:rsidRPr="00417F3F" w:rsidRDefault="00417F3F" w:rsidP="00417F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17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17F3F" w:rsidRPr="00417F3F" w:rsidRDefault="00417F3F" w:rsidP="00417F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17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7F3F" w:rsidRPr="00417F3F" w:rsidRDefault="00417F3F" w:rsidP="00417F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17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417F3F" w:rsidRPr="00417F3F" w:rsidTr="00417F3F">
        <w:trPr>
          <w:trHeight w:val="255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17F3F" w:rsidRPr="00417F3F" w:rsidRDefault="00417F3F" w:rsidP="00417F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17F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Total Project Cost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17F3F" w:rsidRPr="00417F3F" w:rsidRDefault="00417F3F" w:rsidP="00417F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17F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17F3F" w:rsidRPr="00417F3F" w:rsidRDefault="00417F3F" w:rsidP="00417F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17F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        1,03,50,000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17F3F" w:rsidRPr="00417F3F" w:rsidRDefault="00417F3F" w:rsidP="00417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17F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</w:tbl>
    <w:p w:rsidR="00417F3F" w:rsidRPr="00417F3F" w:rsidRDefault="00417F3F">
      <w:pPr>
        <w:rPr>
          <w:color w:val="FF0000"/>
          <w:sz w:val="24"/>
          <w:szCs w:val="24"/>
        </w:rPr>
      </w:pPr>
    </w:p>
    <w:p w:rsidR="00E71B7F" w:rsidRDefault="0085023C" w:rsidP="00E71B7F">
      <w:pPr>
        <w:pStyle w:val="ListParagraph"/>
        <w:numPr>
          <w:ilvl w:val="0"/>
          <w:numId w:val="8"/>
        </w:numPr>
      </w:pPr>
      <w:r>
        <w:t>In the above</w:t>
      </w:r>
      <w:r w:rsidR="004D503A">
        <w:t xml:space="preserve"> Cost table</w:t>
      </w:r>
      <w:r w:rsidR="00417F3F">
        <w:t xml:space="preserve">, </w:t>
      </w:r>
      <w:r w:rsidR="00D801D6">
        <w:t>we notice ther</w:t>
      </w:r>
      <w:r w:rsidR="000D74C6">
        <w:t>e are 12 different types of expenses</w:t>
      </w:r>
      <w:r w:rsidR="00D801D6">
        <w:t xml:space="preserve"> are mentioned</w:t>
      </w:r>
      <w:r>
        <w:t xml:space="preserve"> in the 1</w:t>
      </w:r>
      <w:r w:rsidRPr="00E71B7F">
        <w:rPr>
          <w:vertAlign w:val="superscript"/>
        </w:rPr>
        <w:t>st</w:t>
      </w:r>
      <w:r>
        <w:t xml:space="preserve"> Column</w:t>
      </w:r>
      <w:r w:rsidR="00D801D6">
        <w:t xml:space="preserve">. </w:t>
      </w:r>
    </w:p>
    <w:p w:rsidR="00E71B7F" w:rsidRDefault="004D0008" w:rsidP="00E71B7F">
      <w:pPr>
        <w:pStyle w:val="ListParagraph"/>
        <w:numPr>
          <w:ilvl w:val="0"/>
          <w:numId w:val="8"/>
        </w:numPr>
      </w:pPr>
      <w:r>
        <w:t>There is a rate that</w:t>
      </w:r>
      <w:r w:rsidR="00D801D6">
        <w:t xml:space="preserve"> is allocated for each type of cost per square feet (mentioned in 2</w:t>
      </w:r>
      <w:r w:rsidR="00D801D6" w:rsidRPr="00E71B7F">
        <w:rPr>
          <w:vertAlign w:val="superscript"/>
        </w:rPr>
        <w:t>nd</w:t>
      </w:r>
      <w:r w:rsidR="00D801D6">
        <w:t xml:space="preserve"> column in blue). </w:t>
      </w:r>
    </w:p>
    <w:p w:rsidR="0085023C" w:rsidRDefault="000B6F34" w:rsidP="00E71B7F">
      <w:pPr>
        <w:pStyle w:val="ListParagraph"/>
        <w:numPr>
          <w:ilvl w:val="0"/>
          <w:numId w:val="8"/>
        </w:numPr>
      </w:pPr>
      <w:r>
        <w:t>The following are the cost of 3000 sq. feet of the expenses which are mentioned in the 3</w:t>
      </w:r>
      <w:r w:rsidRPr="00E71B7F">
        <w:rPr>
          <w:vertAlign w:val="superscript"/>
        </w:rPr>
        <w:t>rd</w:t>
      </w:r>
      <w:r>
        <w:t xml:space="preserve"> Column.</w:t>
      </w:r>
    </w:p>
    <w:p w:rsidR="002E68C4" w:rsidRDefault="002E68C4" w:rsidP="002E68C4">
      <w:pPr>
        <w:pStyle w:val="ListParagraph"/>
        <w:numPr>
          <w:ilvl w:val="0"/>
          <w:numId w:val="5"/>
        </w:numPr>
      </w:pPr>
      <w:r>
        <w:t>Flat</w:t>
      </w:r>
      <w:r w:rsidR="002407CF"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2500×3000</m:t>
            </m:r>
          </m:e>
        </m:d>
      </m:oMath>
      <w:r w:rsidR="000B6F34">
        <w:rPr>
          <w:rFonts w:eastAsiaTheme="minorEastAsia"/>
        </w:rPr>
        <w:t xml:space="preserve"> = 7500000</w:t>
      </w:r>
    </w:p>
    <w:p w:rsidR="002E68C4" w:rsidRDefault="002E68C4" w:rsidP="002E68C4">
      <w:pPr>
        <w:pStyle w:val="ListParagraph"/>
        <w:numPr>
          <w:ilvl w:val="0"/>
          <w:numId w:val="5"/>
        </w:numPr>
      </w:pPr>
      <w:r>
        <w:t>Interior Decoration</w:t>
      </w:r>
      <w:r w:rsidR="002407CF"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125×3000</m:t>
            </m:r>
          </m:e>
        </m:d>
      </m:oMath>
      <w:r w:rsidR="000B6F34">
        <w:rPr>
          <w:rFonts w:eastAsiaTheme="minorEastAsia"/>
        </w:rPr>
        <w:t xml:space="preserve"> = 375000</w:t>
      </w:r>
    </w:p>
    <w:p w:rsidR="00867BA7" w:rsidRDefault="00867BA7" w:rsidP="002E68C4">
      <w:pPr>
        <w:pStyle w:val="ListParagraph"/>
        <w:numPr>
          <w:ilvl w:val="0"/>
          <w:numId w:val="5"/>
        </w:numPr>
      </w:pPr>
      <w:r>
        <w:lastRenderedPageBreak/>
        <w:t>Furniture</w:t>
      </w:r>
      <w:r w:rsidR="002407CF"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250×3000</m:t>
            </m:r>
          </m:e>
        </m:d>
      </m:oMath>
      <w:r w:rsidR="000B6F34">
        <w:rPr>
          <w:rFonts w:eastAsiaTheme="minorEastAsia"/>
        </w:rPr>
        <w:t xml:space="preserve"> = 750000</w:t>
      </w:r>
    </w:p>
    <w:p w:rsidR="00867BA7" w:rsidRDefault="00867BA7" w:rsidP="002E68C4">
      <w:pPr>
        <w:pStyle w:val="ListParagraph"/>
        <w:numPr>
          <w:ilvl w:val="0"/>
          <w:numId w:val="5"/>
        </w:numPr>
      </w:pPr>
      <w:r>
        <w:t>Fixtures</w:t>
      </w:r>
      <w:r w:rsidR="002407CF"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10×3000</m:t>
            </m:r>
          </m:e>
        </m:d>
      </m:oMath>
      <w:r w:rsidR="000B6F34">
        <w:rPr>
          <w:rFonts w:eastAsiaTheme="minorEastAsia"/>
        </w:rPr>
        <w:t xml:space="preserve"> = 30000</w:t>
      </w:r>
    </w:p>
    <w:p w:rsidR="00867BA7" w:rsidRDefault="00867BA7" w:rsidP="002E68C4">
      <w:pPr>
        <w:pStyle w:val="ListParagraph"/>
        <w:numPr>
          <w:ilvl w:val="0"/>
          <w:numId w:val="5"/>
        </w:numPr>
      </w:pPr>
      <w:r>
        <w:t>Building Registration</w:t>
      </w:r>
      <w:r w:rsidR="002407CF"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10×3000</m:t>
            </m:r>
          </m:e>
        </m:d>
      </m:oMath>
      <w:r w:rsidR="000B6F34">
        <w:rPr>
          <w:rFonts w:eastAsiaTheme="minorEastAsia"/>
        </w:rPr>
        <w:t xml:space="preserve"> = 30000</w:t>
      </w:r>
    </w:p>
    <w:p w:rsidR="00867BA7" w:rsidRDefault="00867BA7" w:rsidP="002E68C4">
      <w:pPr>
        <w:pStyle w:val="ListParagraph"/>
        <w:numPr>
          <w:ilvl w:val="0"/>
          <w:numId w:val="5"/>
        </w:numPr>
      </w:pPr>
      <w:r>
        <w:t>Broker Fee</w:t>
      </w:r>
      <w:r w:rsidR="002407CF"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75×3000</m:t>
            </m:r>
          </m:e>
        </m:d>
      </m:oMath>
      <w:r w:rsidR="000B6F34">
        <w:rPr>
          <w:rFonts w:eastAsiaTheme="minorEastAsia"/>
        </w:rPr>
        <w:t xml:space="preserve"> = 225000</w:t>
      </w:r>
    </w:p>
    <w:p w:rsidR="00867BA7" w:rsidRDefault="00867BA7" w:rsidP="002E68C4">
      <w:pPr>
        <w:pStyle w:val="ListParagraph"/>
        <w:numPr>
          <w:ilvl w:val="0"/>
          <w:numId w:val="5"/>
        </w:numPr>
      </w:pPr>
      <w:r>
        <w:t xml:space="preserve">Stamp Duty </w:t>
      </w:r>
      <w:r w:rsidR="002407CF">
        <w:t xml:space="preserve">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250×3000</m:t>
            </m:r>
          </m:e>
        </m:d>
      </m:oMath>
      <w:r w:rsidR="000B6F34">
        <w:rPr>
          <w:rFonts w:eastAsiaTheme="minorEastAsia"/>
        </w:rPr>
        <w:t xml:space="preserve"> = 750000</w:t>
      </w:r>
    </w:p>
    <w:p w:rsidR="00867BA7" w:rsidRDefault="00867BA7" w:rsidP="002E68C4">
      <w:pPr>
        <w:pStyle w:val="ListParagraph"/>
        <w:numPr>
          <w:ilvl w:val="0"/>
          <w:numId w:val="5"/>
        </w:numPr>
      </w:pPr>
      <w:r>
        <w:t>Fund Raising Fee</w:t>
      </w:r>
      <w:r w:rsidR="002407CF"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25×3000</m:t>
            </m:r>
          </m:e>
        </m:d>
      </m:oMath>
      <w:r w:rsidR="000B6F34">
        <w:rPr>
          <w:rFonts w:eastAsiaTheme="minorEastAsia"/>
        </w:rPr>
        <w:t xml:space="preserve"> = 75000</w:t>
      </w:r>
    </w:p>
    <w:p w:rsidR="00867BA7" w:rsidRDefault="00867BA7" w:rsidP="002E68C4">
      <w:pPr>
        <w:pStyle w:val="ListParagraph"/>
        <w:numPr>
          <w:ilvl w:val="0"/>
          <w:numId w:val="5"/>
        </w:numPr>
      </w:pPr>
      <w:r>
        <w:t>Transfer of Deed Fee</w:t>
      </w:r>
      <w:r w:rsidR="002407CF"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50×3000</m:t>
            </m:r>
          </m:e>
        </m:d>
      </m:oMath>
      <w:r w:rsidR="002407CF">
        <w:rPr>
          <w:rFonts w:eastAsiaTheme="minorEastAsia"/>
        </w:rPr>
        <w:t xml:space="preserve"> = </w:t>
      </w:r>
      <w:r w:rsidR="000B6F34">
        <w:rPr>
          <w:rFonts w:eastAsiaTheme="minorEastAsia"/>
        </w:rPr>
        <w:t>150000</w:t>
      </w:r>
    </w:p>
    <w:p w:rsidR="00867BA7" w:rsidRDefault="00867BA7" w:rsidP="002E68C4">
      <w:pPr>
        <w:pStyle w:val="ListParagraph"/>
        <w:numPr>
          <w:ilvl w:val="0"/>
          <w:numId w:val="5"/>
        </w:numPr>
      </w:pPr>
      <w:r>
        <w:t>Interest during Moratorium</w:t>
      </w:r>
      <w:r w:rsidR="002407CF"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120×3000</m:t>
            </m:r>
          </m:e>
        </m:d>
      </m:oMath>
      <w:r w:rsidR="002407CF">
        <w:rPr>
          <w:rFonts w:eastAsiaTheme="minorEastAsia"/>
        </w:rPr>
        <w:t xml:space="preserve"> = 360000</w:t>
      </w:r>
    </w:p>
    <w:p w:rsidR="00867BA7" w:rsidRDefault="00867BA7" w:rsidP="002E68C4">
      <w:pPr>
        <w:pStyle w:val="ListParagraph"/>
        <w:numPr>
          <w:ilvl w:val="0"/>
          <w:numId w:val="5"/>
        </w:numPr>
      </w:pPr>
      <w:r>
        <w:t>Loan and documentation fee</w:t>
      </w:r>
      <w:r w:rsidR="002407CF">
        <w:t xml:space="preserve"> = 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25×3000</m:t>
            </m:r>
          </m:e>
        </m:d>
      </m:oMath>
      <w:r w:rsidR="002407CF">
        <w:rPr>
          <w:rFonts w:eastAsiaTheme="minorEastAsia"/>
        </w:rPr>
        <w:t xml:space="preserve"> = 75000</w:t>
      </w:r>
    </w:p>
    <w:p w:rsidR="00867BA7" w:rsidRDefault="00867BA7" w:rsidP="002E68C4">
      <w:pPr>
        <w:pStyle w:val="ListParagraph"/>
        <w:numPr>
          <w:ilvl w:val="0"/>
          <w:numId w:val="5"/>
        </w:numPr>
      </w:pPr>
      <w:r>
        <w:t>CSR, HSE, Training</w:t>
      </w:r>
      <w:r w:rsidR="002407CF">
        <w:t xml:space="preserve"> =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10×3000</m:t>
            </m:r>
          </m:e>
        </m:d>
      </m:oMath>
      <w:r w:rsidR="002407CF">
        <w:rPr>
          <w:rFonts w:eastAsiaTheme="minorEastAsia"/>
        </w:rPr>
        <w:t xml:space="preserve"> = 30000</w:t>
      </w:r>
    </w:p>
    <w:p w:rsidR="00867BA7" w:rsidRDefault="000B6F34" w:rsidP="000B6F34">
      <w:pPr>
        <w:pStyle w:val="ListParagraph"/>
        <w:rPr>
          <w:rFonts w:eastAsiaTheme="minorEastAsia"/>
        </w:rPr>
      </w:pPr>
      <w:r>
        <w:t xml:space="preserve">Total Project Cost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sum of all the costs in the 3rd column</m:t>
            </m:r>
          </m:e>
        </m:d>
      </m:oMath>
      <w:r w:rsidR="008B4DA3">
        <w:rPr>
          <w:rFonts w:eastAsiaTheme="minorEastAsia"/>
        </w:rPr>
        <w:t xml:space="preserve"> = 10350000</w:t>
      </w:r>
    </w:p>
    <w:p w:rsidR="008B4DA3" w:rsidRPr="00E71B7F" w:rsidRDefault="008B4DA3" w:rsidP="00E71B7F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E71B7F">
        <w:rPr>
          <w:rFonts w:eastAsiaTheme="minorEastAsia"/>
        </w:rPr>
        <w:t>Percent of the cost column (4</w:t>
      </w:r>
      <w:r w:rsidRPr="00E71B7F">
        <w:rPr>
          <w:rFonts w:eastAsiaTheme="minorEastAsia"/>
          <w:vertAlign w:val="superscript"/>
        </w:rPr>
        <w:t>th</w:t>
      </w:r>
      <w:r w:rsidRPr="00E71B7F">
        <w:rPr>
          <w:rFonts w:eastAsiaTheme="minorEastAsia"/>
        </w:rPr>
        <w:t xml:space="preserve"> Column) refers to the percentage it contributes to the Total Project Cost</w:t>
      </w:r>
    </w:p>
    <w:p w:rsidR="008B4DA3" w:rsidRDefault="008B4DA3" w:rsidP="000B6F34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For Example, Flat 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7500000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10350000</m:t>
                </m:r>
              </m:den>
            </m:f>
            <m:r>
              <w:rPr>
                <w:rFonts w:ascii="Cambria Math" w:eastAsiaTheme="minorEastAsia" w:hAnsi="Cambria Math"/>
              </w:rPr>
              <m:t>×100</m:t>
            </m:r>
          </m:e>
        </m:d>
      </m:oMath>
      <w:r>
        <w:rPr>
          <w:rFonts w:eastAsiaTheme="minorEastAsia"/>
        </w:rPr>
        <w:t xml:space="preserve"> = 72.46%</w:t>
      </w:r>
    </w:p>
    <w:p w:rsidR="008B4DA3" w:rsidRDefault="008B4DA3" w:rsidP="000B6F34">
      <w:pPr>
        <w:pStyle w:val="ListParagraph"/>
      </w:pPr>
      <w:r>
        <w:rPr>
          <w:rFonts w:eastAsiaTheme="minorEastAsia"/>
        </w:rPr>
        <w:t>Likewise, it follows for all the costs.</w:t>
      </w:r>
    </w:p>
    <w:p w:rsidR="00813589" w:rsidRDefault="004D503A" w:rsidP="004D503A">
      <w:pPr>
        <w:pStyle w:val="Heading1"/>
        <w:rPr>
          <w:rFonts w:eastAsiaTheme="minorEastAsia"/>
        </w:rPr>
      </w:pPr>
      <w:r>
        <w:rPr>
          <w:rFonts w:eastAsiaTheme="minorEastAsia"/>
        </w:rPr>
        <w:t>Monthly Costs</w:t>
      </w:r>
    </w:p>
    <w:tbl>
      <w:tblPr>
        <w:tblW w:w="8060" w:type="dxa"/>
        <w:tblLook w:val="04A0" w:firstRow="1" w:lastRow="0" w:firstColumn="1" w:lastColumn="0" w:noHBand="0" w:noVBand="1"/>
      </w:tblPr>
      <w:tblGrid>
        <w:gridCol w:w="3400"/>
        <w:gridCol w:w="1160"/>
        <w:gridCol w:w="1660"/>
        <w:gridCol w:w="1840"/>
      </w:tblGrid>
      <w:tr w:rsidR="0085023C" w:rsidRPr="0085023C" w:rsidTr="0085023C">
        <w:trPr>
          <w:trHeight w:val="360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D8E4BC"/>
            <w:noWrap/>
            <w:vAlign w:val="center"/>
            <w:hideMark/>
          </w:tcPr>
          <w:p w:rsidR="0085023C" w:rsidRPr="0085023C" w:rsidRDefault="0085023C" w:rsidP="008502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502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O &amp; M Cost (Monthly Breakdown)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:rsidR="0085023C" w:rsidRPr="0085023C" w:rsidRDefault="0085023C" w:rsidP="008502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502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:rsidR="0085023C" w:rsidRPr="0085023C" w:rsidRDefault="0085023C" w:rsidP="008502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502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3000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85023C" w:rsidRPr="0085023C" w:rsidRDefault="0085023C" w:rsidP="008502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502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85023C" w:rsidRPr="0085023C" w:rsidTr="0085023C">
        <w:trPr>
          <w:trHeight w:val="255"/>
        </w:trPr>
        <w:tc>
          <w:tcPr>
            <w:tcW w:w="3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5023C" w:rsidRPr="0085023C" w:rsidRDefault="0085023C" w:rsidP="00850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5023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Building Maintenance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5023C" w:rsidRPr="0085023C" w:rsidRDefault="0085023C" w:rsidP="0085023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FF"/>
                <w:sz w:val="20"/>
                <w:szCs w:val="20"/>
                <w:lang w:eastAsia="en-IN"/>
              </w:rPr>
            </w:pPr>
            <w:r w:rsidRPr="0085023C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5023C" w:rsidRPr="000D74C6" w:rsidRDefault="0085023C" w:rsidP="00850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n-IN"/>
              </w:rPr>
            </w:pPr>
            <w:r w:rsidRPr="000D74C6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n-IN"/>
              </w:rPr>
              <w:t xml:space="preserve">               45,000 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5023C" w:rsidRPr="0085023C" w:rsidRDefault="0085023C" w:rsidP="00850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5023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85023C" w:rsidRPr="0085023C" w:rsidTr="0085023C">
        <w:trPr>
          <w:trHeight w:val="255"/>
        </w:trPr>
        <w:tc>
          <w:tcPr>
            <w:tcW w:w="3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5023C" w:rsidRPr="0085023C" w:rsidRDefault="0085023C" w:rsidP="00850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5023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Utilities (Electric + Water + Internet)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5023C" w:rsidRPr="0085023C" w:rsidRDefault="0085023C" w:rsidP="0085023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FF"/>
                <w:sz w:val="20"/>
                <w:szCs w:val="20"/>
                <w:lang w:eastAsia="en-IN"/>
              </w:rPr>
            </w:pPr>
            <w:r w:rsidRPr="0085023C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5023C" w:rsidRPr="000D74C6" w:rsidRDefault="0085023C" w:rsidP="00850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n-IN"/>
              </w:rPr>
            </w:pPr>
            <w:r w:rsidRPr="000D74C6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n-IN"/>
              </w:rPr>
              <w:t xml:space="preserve">               12,000 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5023C" w:rsidRPr="0085023C" w:rsidRDefault="0085023C" w:rsidP="00850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5023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85023C" w:rsidRPr="0085023C" w:rsidTr="0085023C">
        <w:trPr>
          <w:trHeight w:val="255"/>
        </w:trPr>
        <w:tc>
          <w:tcPr>
            <w:tcW w:w="3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5023C" w:rsidRPr="0085023C" w:rsidRDefault="0085023C" w:rsidP="00850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5023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Salary (Maid + Ac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</w:t>
            </w:r>
            <w:r w:rsidRPr="0085023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ountant)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5023C" w:rsidRPr="0085023C" w:rsidRDefault="0085023C" w:rsidP="0085023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FF"/>
                <w:sz w:val="20"/>
                <w:szCs w:val="20"/>
                <w:lang w:eastAsia="en-IN"/>
              </w:rPr>
            </w:pPr>
            <w:r w:rsidRPr="0085023C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5023C" w:rsidRPr="000D74C6" w:rsidRDefault="0085023C" w:rsidP="00850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n-IN"/>
              </w:rPr>
            </w:pPr>
            <w:r w:rsidRPr="000D74C6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n-IN"/>
              </w:rPr>
              <w:t xml:space="preserve">               12,000 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5023C" w:rsidRPr="0085023C" w:rsidRDefault="0085023C" w:rsidP="00850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5023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85023C" w:rsidRPr="0085023C" w:rsidTr="0085023C">
        <w:trPr>
          <w:trHeight w:val="255"/>
        </w:trPr>
        <w:tc>
          <w:tcPr>
            <w:tcW w:w="3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5023C" w:rsidRPr="0085023C" w:rsidRDefault="0085023C" w:rsidP="00850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5023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Plumber + Electrician + Misc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.</w:t>
            </w:r>
            <w:r w:rsidRPr="0085023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etc.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5023C" w:rsidRPr="0085023C" w:rsidRDefault="0085023C" w:rsidP="0085023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FF"/>
                <w:sz w:val="20"/>
                <w:szCs w:val="20"/>
                <w:lang w:eastAsia="en-IN"/>
              </w:rPr>
            </w:pPr>
            <w:r w:rsidRPr="0085023C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5023C" w:rsidRPr="000D74C6" w:rsidRDefault="0085023C" w:rsidP="00850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n-IN"/>
              </w:rPr>
            </w:pPr>
            <w:r w:rsidRPr="000D74C6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n-IN"/>
              </w:rPr>
              <w:t xml:space="preserve">                 9,000 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5023C" w:rsidRPr="0085023C" w:rsidRDefault="0085023C" w:rsidP="00850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5023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85023C" w:rsidRPr="0085023C" w:rsidTr="0085023C">
        <w:trPr>
          <w:trHeight w:val="255"/>
        </w:trPr>
        <w:tc>
          <w:tcPr>
            <w:tcW w:w="3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5023C" w:rsidRPr="0085023C" w:rsidRDefault="0085023C" w:rsidP="00850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5023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Insurance (0.35 %)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5023C" w:rsidRPr="0085023C" w:rsidRDefault="0085023C" w:rsidP="0085023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FF"/>
                <w:sz w:val="20"/>
                <w:szCs w:val="20"/>
                <w:lang w:eastAsia="en-IN"/>
              </w:rPr>
            </w:pPr>
            <w:r w:rsidRPr="0085023C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5023C" w:rsidRPr="0085023C" w:rsidRDefault="0085023C" w:rsidP="00850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5023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              30,000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5023C" w:rsidRPr="0085023C" w:rsidRDefault="0085023C" w:rsidP="00850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5023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85023C" w:rsidRPr="0085023C" w:rsidTr="0085023C">
        <w:trPr>
          <w:trHeight w:val="255"/>
        </w:trPr>
        <w:tc>
          <w:tcPr>
            <w:tcW w:w="3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5023C" w:rsidRPr="0085023C" w:rsidRDefault="0085023C" w:rsidP="00850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5023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5023C" w:rsidRPr="0085023C" w:rsidRDefault="0085023C" w:rsidP="00850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5023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5023C" w:rsidRPr="0085023C" w:rsidRDefault="0085023C" w:rsidP="00850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5023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5023C" w:rsidRPr="0085023C" w:rsidRDefault="0085023C" w:rsidP="00850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5023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85023C" w:rsidRPr="0085023C" w:rsidTr="0085023C">
        <w:trPr>
          <w:trHeight w:val="255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5023C" w:rsidRPr="0085023C" w:rsidRDefault="0085023C" w:rsidP="008502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502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Total O&amp;M Cost (per year)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5023C" w:rsidRPr="0085023C" w:rsidRDefault="0085023C" w:rsidP="008502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502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5023C" w:rsidRPr="0085023C" w:rsidRDefault="0085023C" w:rsidP="008502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502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            9,66,000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5023C" w:rsidRPr="0085023C" w:rsidRDefault="0085023C" w:rsidP="008502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502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</w:tbl>
    <w:p w:rsidR="0085023C" w:rsidRDefault="0085023C" w:rsidP="00D801D6">
      <w:pPr>
        <w:rPr>
          <w:rFonts w:eastAsiaTheme="minorEastAsia"/>
        </w:rPr>
      </w:pPr>
    </w:p>
    <w:p w:rsidR="00E71B7F" w:rsidRPr="00E71B7F" w:rsidRDefault="004D503A" w:rsidP="00E71B7F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In the above Cost table</w:t>
      </w:r>
      <w:r w:rsidR="004D0008">
        <w:rPr>
          <w:rFonts w:eastAsiaTheme="minorEastAsia"/>
        </w:rPr>
        <w:t>, each type of expense</w:t>
      </w:r>
      <w:r w:rsidR="0085023C" w:rsidRPr="00E71B7F">
        <w:rPr>
          <w:rFonts w:eastAsiaTheme="minorEastAsia"/>
        </w:rPr>
        <w:t xml:space="preserve"> is on</w:t>
      </w:r>
      <w:r w:rsidR="004D0008">
        <w:rPr>
          <w:rFonts w:eastAsiaTheme="minorEastAsia"/>
        </w:rPr>
        <w:t xml:space="preserve"> every month</w:t>
      </w:r>
      <w:r w:rsidR="0085023C" w:rsidRPr="00E71B7F">
        <w:rPr>
          <w:rFonts w:eastAsiaTheme="minorEastAsia"/>
        </w:rPr>
        <w:t xml:space="preserve"> </w:t>
      </w:r>
      <w:r w:rsidR="000D74C6" w:rsidRPr="00E71B7F">
        <w:rPr>
          <w:rFonts w:eastAsiaTheme="minorEastAsia"/>
        </w:rPr>
        <w:t xml:space="preserve">(except Insurance which is yearly basis) </w:t>
      </w:r>
      <w:r w:rsidR="0085023C" w:rsidRPr="00E71B7F">
        <w:rPr>
          <w:rFonts w:eastAsiaTheme="minorEastAsia"/>
        </w:rPr>
        <w:t>whereas the earlier cost table i</w:t>
      </w:r>
      <w:r w:rsidR="004D0008">
        <w:rPr>
          <w:rFonts w:eastAsiaTheme="minorEastAsia"/>
        </w:rPr>
        <w:t>s yearly</w:t>
      </w:r>
      <w:r w:rsidR="00D766B9" w:rsidRPr="00E71B7F">
        <w:rPr>
          <w:rFonts w:eastAsiaTheme="minorEastAsia"/>
        </w:rPr>
        <w:t xml:space="preserve">. </w:t>
      </w:r>
    </w:p>
    <w:p w:rsidR="00D766B9" w:rsidRPr="00E71B7F" w:rsidRDefault="00813589" w:rsidP="00E71B7F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E71B7F">
        <w:rPr>
          <w:rFonts w:eastAsiaTheme="minorEastAsia"/>
        </w:rPr>
        <w:t>The 2</w:t>
      </w:r>
      <w:r w:rsidRPr="00E71B7F">
        <w:rPr>
          <w:rFonts w:eastAsiaTheme="minorEastAsia"/>
          <w:vertAlign w:val="superscript"/>
        </w:rPr>
        <w:t>nd</w:t>
      </w:r>
      <w:r w:rsidRPr="00E71B7F">
        <w:rPr>
          <w:rFonts w:eastAsiaTheme="minorEastAsia"/>
        </w:rPr>
        <w:t xml:space="preserve"> Column is the cost of expenses per square feet.</w:t>
      </w:r>
    </w:p>
    <w:p w:rsidR="00E71B7F" w:rsidRPr="00E71B7F" w:rsidRDefault="00E71B7F" w:rsidP="00E71B7F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The third column refers to the costs of the expenses for the size 3000 square feet the following are the costs mentioned</w:t>
      </w:r>
    </w:p>
    <w:p w:rsidR="00D766B9" w:rsidRDefault="00D766B9" w:rsidP="00D801D6">
      <w:pPr>
        <w:rPr>
          <w:rFonts w:eastAsiaTheme="minorEastAsia"/>
          <w:b/>
        </w:rPr>
      </w:pPr>
      <w:r>
        <w:rPr>
          <w:rFonts w:eastAsiaTheme="minorEastAsia"/>
        </w:rPr>
        <w:t xml:space="preserve">Building Maintenance 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15×3000</m:t>
            </m:r>
          </m:e>
        </m:d>
      </m:oMath>
      <w:r>
        <w:rPr>
          <w:rFonts w:eastAsiaTheme="minorEastAsia"/>
        </w:rPr>
        <w:t xml:space="preserve"> = </w:t>
      </w:r>
      <w:r w:rsidRPr="00D766B9">
        <w:rPr>
          <w:rFonts w:eastAsiaTheme="minorEastAsia"/>
          <w:b/>
        </w:rPr>
        <w:t>45000</w:t>
      </w:r>
    </w:p>
    <w:p w:rsidR="00D766B9" w:rsidRDefault="00D766B9" w:rsidP="00D801D6">
      <w:pPr>
        <w:rPr>
          <w:rFonts w:eastAsiaTheme="minorEastAsia"/>
          <w:b/>
        </w:rPr>
      </w:pPr>
      <w:r w:rsidRPr="00D766B9">
        <w:rPr>
          <w:rFonts w:eastAsiaTheme="minorEastAsia"/>
        </w:rPr>
        <w:t>Utilities</w:t>
      </w:r>
      <w:r>
        <w:rPr>
          <w:rFonts w:eastAsiaTheme="minorEastAsia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4×3000</m:t>
            </m:r>
          </m:e>
        </m:d>
      </m:oMath>
      <w:r>
        <w:rPr>
          <w:rFonts w:eastAsiaTheme="minorEastAsia"/>
        </w:rPr>
        <w:t xml:space="preserve"> = </w:t>
      </w:r>
      <w:r w:rsidRPr="00D766B9">
        <w:rPr>
          <w:rFonts w:eastAsiaTheme="minorEastAsia"/>
          <w:b/>
        </w:rPr>
        <w:t>12000</w:t>
      </w:r>
    </w:p>
    <w:p w:rsidR="00D766B9" w:rsidRDefault="00D766B9" w:rsidP="00D801D6">
      <w:pPr>
        <w:rPr>
          <w:rFonts w:eastAsiaTheme="minorEastAsia"/>
          <w:b/>
        </w:rPr>
      </w:pPr>
      <w:r>
        <w:rPr>
          <w:rFonts w:eastAsiaTheme="minorEastAsia"/>
        </w:rPr>
        <w:t xml:space="preserve">Salary 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4×3000</m:t>
            </m:r>
          </m:e>
        </m:d>
      </m:oMath>
      <w:r>
        <w:rPr>
          <w:rFonts w:eastAsiaTheme="minorEastAsia"/>
        </w:rPr>
        <w:t xml:space="preserve"> = </w:t>
      </w:r>
      <w:r w:rsidRPr="00D766B9">
        <w:rPr>
          <w:rFonts w:eastAsiaTheme="minorEastAsia"/>
          <w:b/>
        </w:rPr>
        <w:t>12000</w:t>
      </w:r>
    </w:p>
    <w:p w:rsidR="00D766B9" w:rsidRDefault="00D766B9" w:rsidP="00D801D6">
      <w:pPr>
        <w:rPr>
          <w:rFonts w:eastAsiaTheme="minorEastAsia"/>
          <w:b/>
        </w:rPr>
      </w:pPr>
      <w:r>
        <w:rPr>
          <w:rFonts w:eastAsiaTheme="minorEastAsia"/>
        </w:rPr>
        <w:t xml:space="preserve">Plumber + Electrician + Miscellaneous </w:t>
      </w:r>
      <w:r w:rsidR="00813589">
        <w:rPr>
          <w:rFonts w:eastAsiaTheme="minorEastAsia"/>
        </w:rPr>
        <w:t>etc.</w:t>
      </w:r>
      <w:r>
        <w:rPr>
          <w:rFonts w:eastAsiaTheme="minorEastAsia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3×3000</m:t>
            </m:r>
          </m:e>
        </m:d>
      </m:oMath>
      <w:r>
        <w:rPr>
          <w:rFonts w:eastAsiaTheme="minorEastAsia"/>
        </w:rPr>
        <w:t xml:space="preserve"> = </w:t>
      </w:r>
      <w:r w:rsidRPr="00D766B9">
        <w:rPr>
          <w:rFonts w:eastAsiaTheme="minorEastAsia"/>
          <w:b/>
        </w:rPr>
        <w:t>9000</w:t>
      </w:r>
    </w:p>
    <w:p w:rsidR="00813589" w:rsidRPr="00813589" w:rsidRDefault="00813589" w:rsidP="00D801D6">
      <w:pPr>
        <w:rPr>
          <w:rFonts w:eastAsiaTheme="minorEastAsia"/>
        </w:rPr>
      </w:pPr>
      <w:r w:rsidRPr="00813589">
        <w:rPr>
          <w:rFonts w:eastAsiaTheme="minorEastAsia"/>
        </w:rPr>
        <w:t xml:space="preserve">Insurance 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10×3000</m:t>
            </m:r>
          </m:e>
        </m:d>
      </m:oMath>
      <w:r>
        <w:rPr>
          <w:rFonts w:eastAsiaTheme="minorEastAsia"/>
        </w:rPr>
        <w:t xml:space="preserve"> = </w:t>
      </w:r>
      <w:r w:rsidRPr="00813589">
        <w:rPr>
          <w:rFonts w:eastAsiaTheme="minorEastAsia"/>
          <w:b/>
        </w:rPr>
        <w:t>30000</w:t>
      </w:r>
    </w:p>
    <w:p w:rsidR="004E6BB0" w:rsidRDefault="001B3F31" w:rsidP="00D801D6">
      <w:pPr>
        <w:rPr>
          <w:rFonts w:eastAsiaTheme="minorEastAsia"/>
          <w:b/>
        </w:rPr>
      </w:pPr>
      <w:r>
        <w:rPr>
          <w:rFonts w:eastAsiaTheme="minorEastAsia"/>
        </w:rPr>
        <w:t xml:space="preserve"> </w:t>
      </w:r>
      <w:r w:rsidRPr="001B3F31">
        <w:rPr>
          <w:rFonts w:eastAsiaTheme="minorEastAsia"/>
          <w:b/>
        </w:rPr>
        <w:t>T</w:t>
      </w:r>
      <w:r w:rsidR="00D766B9">
        <w:rPr>
          <w:rFonts w:eastAsiaTheme="minorEastAsia"/>
          <w:b/>
        </w:rPr>
        <w:t xml:space="preserve">otal O&amp;M Cost (per year) =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45000+12000+12000+9000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×12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+30000</m:t>
            </m:r>
          </m:e>
        </m:d>
      </m:oMath>
      <w:r w:rsidR="00E71B7F">
        <w:rPr>
          <w:rFonts w:eastAsiaTheme="minorEastAsia"/>
          <w:b/>
        </w:rPr>
        <w:t xml:space="preserve"> = 966000</w:t>
      </w:r>
    </w:p>
    <w:p w:rsidR="00E71B7F" w:rsidRPr="00E71B7F" w:rsidRDefault="00E71B7F" w:rsidP="00E71B7F">
      <w:pPr>
        <w:pStyle w:val="Heading1"/>
        <w:rPr>
          <w:b/>
          <w:i/>
        </w:rPr>
      </w:pPr>
      <w:r>
        <w:rPr>
          <w:b/>
          <w:i/>
        </w:rPr>
        <w:lastRenderedPageBreak/>
        <w:t>REVENUE FUNCTION</w:t>
      </w:r>
    </w:p>
    <w:tbl>
      <w:tblPr>
        <w:tblW w:w="6458" w:type="dxa"/>
        <w:tblLook w:val="04A0" w:firstRow="1" w:lastRow="0" w:firstColumn="1" w:lastColumn="0" w:noHBand="0" w:noVBand="1"/>
      </w:tblPr>
      <w:tblGrid>
        <w:gridCol w:w="2400"/>
        <w:gridCol w:w="1273"/>
        <w:gridCol w:w="781"/>
        <w:gridCol w:w="1084"/>
        <w:gridCol w:w="933"/>
      </w:tblGrid>
      <w:tr w:rsidR="008B4DA3" w:rsidRPr="008B4DA3" w:rsidTr="008B4DA3">
        <w:trPr>
          <w:trHeight w:val="255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B4DA3" w:rsidRPr="008B4DA3" w:rsidRDefault="008B4DA3" w:rsidP="008B4D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B4D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Revenue Parameters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B4DA3" w:rsidRPr="008B4DA3" w:rsidRDefault="008B4DA3" w:rsidP="008B4D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B4DA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B4DA3" w:rsidRPr="008B4DA3" w:rsidRDefault="008B4DA3" w:rsidP="008B4D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B4DA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B4DA3" w:rsidRPr="008B4DA3" w:rsidRDefault="008B4DA3" w:rsidP="008B4D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B4DA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B4DA3" w:rsidRPr="008B4DA3" w:rsidRDefault="008B4DA3" w:rsidP="008B4D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B4DA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8B4DA3" w:rsidRPr="008B4DA3" w:rsidTr="008B4DA3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B4DA3" w:rsidRPr="008B4DA3" w:rsidRDefault="008B4DA3" w:rsidP="008B4D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B4DA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City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B4DA3" w:rsidRPr="008B4DA3" w:rsidRDefault="008B4DA3" w:rsidP="008B4D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FF"/>
                <w:sz w:val="20"/>
                <w:szCs w:val="20"/>
                <w:lang w:eastAsia="en-IN"/>
              </w:rPr>
            </w:pPr>
            <w:r w:rsidRPr="008B4DA3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IN"/>
              </w:rPr>
              <w:t>Mumbai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B4DA3" w:rsidRPr="008B4DA3" w:rsidRDefault="008B4DA3" w:rsidP="008B4D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B4DA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B4DA3" w:rsidRPr="008B4DA3" w:rsidRDefault="008B4DA3" w:rsidP="008B4D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B4DA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B4DA3" w:rsidRPr="008B4DA3" w:rsidRDefault="008B4DA3" w:rsidP="008B4D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B4DA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8B4DA3" w:rsidRPr="008B4DA3" w:rsidTr="008B4DA3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B4DA3" w:rsidRPr="008B4DA3" w:rsidRDefault="008B4DA3" w:rsidP="008B4D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B4DA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Size (Sq. f</w:t>
            </w:r>
            <w:r w:rsidR="003305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ee</w:t>
            </w:r>
            <w:r w:rsidRPr="008B4DA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t)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B4DA3" w:rsidRPr="008B4DA3" w:rsidRDefault="008B4DA3" w:rsidP="008B4DA3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lang w:eastAsia="en-IN"/>
              </w:rPr>
            </w:pPr>
            <w:r w:rsidRPr="008B4DA3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IN"/>
              </w:rPr>
              <w:t xml:space="preserve">      3,000.00 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B4DA3" w:rsidRPr="008B4DA3" w:rsidRDefault="008B4DA3" w:rsidP="008B4D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B4DA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B4DA3" w:rsidRPr="008B4DA3" w:rsidRDefault="008B4DA3" w:rsidP="008B4D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B4DA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B4DA3" w:rsidRPr="008B4DA3" w:rsidRDefault="008B4DA3" w:rsidP="008B4D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B4DA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8B4DA3" w:rsidRPr="008B4DA3" w:rsidTr="008B4DA3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B4DA3" w:rsidRPr="008B4DA3" w:rsidRDefault="008B4DA3" w:rsidP="008B4D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B4DA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Avg. Occupancy (Months)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B4DA3" w:rsidRPr="008B4DA3" w:rsidRDefault="008B4DA3" w:rsidP="008B4DA3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lang w:eastAsia="en-IN"/>
              </w:rPr>
            </w:pPr>
            <w:r w:rsidRPr="008B4DA3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IN"/>
              </w:rPr>
              <w:t xml:space="preserve">          10.00 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B4DA3" w:rsidRPr="008B4DA3" w:rsidRDefault="008B4DA3" w:rsidP="008B4D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B4DA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B4DA3" w:rsidRPr="008B4DA3" w:rsidRDefault="008B4DA3" w:rsidP="008B4D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B4DA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B4DA3" w:rsidRPr="008B4DA3" w:rsidRDefault="008B4DA3" w:rsidP="008B4D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B4DA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8B4DA3" w:rsidRPr="008B4DA3" w:rsidTr="008B4DA3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B4DA3" w:rsidRPr="008B4DA3" w:rsidRDefault="008B4DA3" w:rsidP="008B4D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B4DA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Rent (R</w:t>
            </w:r>
            <w:r w:rsidR="003305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upee</w:t>
            </w:r>
            <w:r w:rsidRPr="008B4DA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s./Month)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B4DA3" w:rsidRPr="008B4DA3" w:rsidRDefault="008B4DA3" w:rsidP="008B4DA3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lang w:eastAsia="en-IN"/>
              </w:rPr>
            </w:pPr>
            <w:r w:rsidRPr="008B4DA3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IN"/>
              </w:rPr>
              <w:t xml:space="preserve"> 2,50,000.00 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B4DA3" w:rsidRPr="008B4DA3" w:rsidRDefault="008B4DA3" w:rsidP="008B4D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B4DA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B4DA3" w:rsidRPr="008B4DA3" w:rsidRDefault="008B4DA3" w:rsidP="008B4D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B4DA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B4DA3" w:rsidRPr="008B4DA3" w:rsidRDefault="008B4DA3" w:rsidP="008B4D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B4DA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8B4DA3" w:rsidRPr="008B4DA3" w:rsidTr="008B4DA3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B4DA3" w:rsidRPr="008B4DA3" w:rsidRDefault="008B4DA3" w:rsidP="008B4D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B4DA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Deposit (Months)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B4DA3" w:rsidRPr="008B4DA3" w:rsidRDefault="008B4DA3" w:rsidP="008B4DA3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lang w:eastAsia="en-IN"/>
              </w:rPr>
            </w:pPr>
            <w:r w:rsidRPr="008B4DA3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IN"/>
              </w:rPr>
              <w:t xml:space="preserve">            4.00 </w:t>
            </w:r>
          </w:p>
        </w:tc>
        <w:tc>
          <w:tcPr>
            <w:tcW w:w="2798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8B4DA3" w:rsidRPr="008B4DA3" w:rsidRDefault="008B4DA3" w:rsidP="008B4DA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C00000"/>
                <w:sz w:val="20"/>
                <w:szCs w:val="20"/>
                <w:lang w:eastAsia="en-IN"/>
              </w:rPr>
            </w:pPr>
            <w:r w:rsidRPr="008B4DA3">
              <w:rPr>
                <w:rFonts w:ascii="Arial" w:eastAsia="Times New Roman" w:hAnsi="Arial" w:cs="Arial"/>
                <w:i/>
                <w:iCs/>
                <w:color w:val="C00000"/>
                <w:sz w:val="20"/>
                <w:szCs w:val="20"/>
                <w:lang w:eastAsia="en-IN"/>
              </w:rPr>
              <w:t>(OR One-Third of Annual Rent)</w:t>
            </w:r>
          </w:p>
        </w:tc>
      </w:tr>
      <w:tr w:rsidR="008B4DA3" w:rsidRPr="008B4DA3" w:rsidTr="008B4DA3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B4DA3" w:rsidRPr="008B4DA3" w:rsidRDefault="008B4DA3" w:rsidP="008B4D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B4DA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Rent Appreciation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B4DA3" w:rsidRPr="008B4DA3" w:rsidRDefault="008B4DA3" w:rsidP="008B4D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FF"/>
                <w:sz w:val="20"/>
                <w:szCs w:val="20"/>
                <w:lang w:eastAsia="en-IN"/>
              </w:rPr>
            </w:pPr>
            <w:r w:rsidRPr="008B4DA3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IN"/>
              </w:rPr>
              <w:t>5%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B4DA3" w:rsidRPr="008B4DA3" w:rsidRDefault="008B4DA3" w:rsidP="008B4D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B4DA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B4DA3" w:rsidRPr="008B4DA3" w:rsidRDefault="008B4DA3" w:rsidP="008B4D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B4DA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B4DA3" w:rsidRPr="008B4DA3" w:rsidRDefault="008B4DA3" w:rsidP="008B4D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B4DA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8B4DA3" w:rsidRPr="008B4DA3" w:rsidTr="008B4DA3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B4DA3" w:rsidRPr="008B4DA3" w:rsidRDefault="008B4DA3" w:rsidP="008B4D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B4DA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Interest on Rental Deposit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B4DA3" w:rsidRPr="008B4DA3" w:rsidRDefault="008B4DA3" w:rsidP="008B4D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FF"/>
                <w:sz w:val="20"/>
                <w:szCs w:val="20"/>
                <w:lang w:eastAsia="en-IN"/>
              </w:rPr>
            </w:pPr>
            <w:r w:rsidRPr="008B4DA3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IN"/>
              </w:rPr>
              <w:t>8%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B4DA3" w:rsidRPr="008B4DA3" w:rsidRDefault="008B4DA3" w:rsidP="008B4D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B4DA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B4DA3" w:rsidRPr="008B4DA3" w:rsidRDefault="008B4DA3" w:rsidP="008B4D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B4DA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B4DA3" w:rsidRPr="008B4DA3" w:rsidRDefault="008B4DA3" w:rsidP="008B4D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B4DA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</w:tbl>
    <w:p w:rsidR="00417F3F" w:rsidRDefault="00417F3F" w:rsidP="00AC3F8B"/>
    <w:p w:rsidR="008B4DA3" w:rsidRDefault="003305A0" w:rsidP="00AC3F8B">
      <w:r>
        <w:t>The Revenue parameters are assumed to estimate the revenues that will be earned in the future period.</w:t>
      </w:r>
    </w:p>
    <w:p w:rsidR="006F0EED" w:rsidRDefault="006F0EED" w:rsidP="006F0EED">
      <w:pPr>
        <w:pStyle w:val="Heading1"/>
      </w:pPr>
      <w:r>
        <w:t xml:space="preserve">Revenue Calculation for a year </w:t>
      </w:r>
    </w:p>
    <w:tbl>
      <w:tblPr>
        <w:tblW w:w="9080" w:type="dxa"/>
        <w:tblLook w:val="04A0" w:firstRow="1" w:lastRow="0" w:firstColumn="1" w:lastColumn="0" w:noHBand="0" w:noVBand="1"/>
      </w:tblPr>
      <w:tblGrid>
        <w:gridCol w:w="2400"/>
        <w:gridCol w:w="1260"/>
        <w:gridCol w:w="767"/>
        <w:gridCol w:w="1000"/>
        <w:gridCol w:w="860"/>
        <w:gridCol w:w="900"/>
        <w:gridCol w:w="940"/>
        <w:gridCol w:w="1000"/>
      </w:tblGrid>
      <w:tr w:rsidR="008B4DA3" w:rsidRPr="008B4DA3" w:rsidTr="008B4DA3">
        <w:trPr>
          <w:trHeight w:val="255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B4DA3" w:rsidRPr="008B4DA3" w:rsidRDefault="008B4DA3" w:rsidP="008B4D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B4DA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Year---&gt;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B4DA3" w:rsidRPr="008B4DA3" w:rsidRDefault="008B4DA3" w:rsidP="008B4D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B4DA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B4DA3" w:rsidRPr="008B4DA3" w:rsidRDefault="008B4DA3" w:rsidP="008B4D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B4DA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B4DA3" w:rsidRPr="008B4DA3" w:rsidRDefault="008B4DA3" w:rsidP="008B4D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B4DA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B4DA3" w:rsidRPr="008B4DA3" w:rsidRDefault="008B4DA3" w:rsidP="008B4D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B4DA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B4DA3" w:rsidRPr="008B4DA3" w:rsidRDefault="008B4DA3" w:rsidP="008B4D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B4DA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B4DA3" w:rsidRPr="008B4DA3" w:rsidRDefault="008B4DA3" w:rsidP="008B4D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B4DA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B4DA3" w:rsidRPr="008B4DA3" w:rsidRDefault="008B4DA3" w:rsidP="008B4D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B4DA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</w:t>
            </w:r>
          </w:p>
        </w:tc>
      </w:tr>
      <w:tr w:rsidR="008B4DA3" w:rsidRPr="008B4DA3" w:rsidTr="008B4DA3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B4DA3" w:rsidRPr="008B4DA3" w:rsidRDefault="008B4DA3" w:rsidP="008B4D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B4DA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Rent</w:t>
            </w:r>
            <w:r w:rsidR="003305A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(Million INR)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B4DA3" w:rsidRPr="008B4DA3" w:rsidRDefault="008B4DA3" w:rsidP="008B4D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B4DA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2.500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B4DA3" w:rsidRPr="008B4DA3" w:rsidRDefault="008B4DA3" w:rsidP="008B4D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B4DA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2.625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B4DA3" w:rsidRPr="008B4DA3" w:rsidRDefault="008B4DA3" w:rsidP="008B4D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B4DA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2.756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B4DA3" w:rsidRPr="008B4DA3" w:rsidRDefault="008B4DA3" w:rsidP="008B4D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B4DA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2.894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B4DA3" w:rsidRPr="008B4DA3" w:rsidRDefault="008B4DA3" w:rsidP="008B4D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B4DA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3.039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B4DA3" w:rsidRPr="008B4DA3" w:rsidRDefault="008B4DA3" w:rsidP="008B4D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B4DA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3.191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B4DA3" w:rsidRPr="008B4DA3" w:rsidRDefault="008B4DA3" w:rsidP="008B4D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B4DA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3.350</w:t>
            </w:r>
          </w:p>
        </w:tc>
      </w:tr>
      <w:tr w:rsidR="008B4DA3" w:rsidRPr="008B4DA3" w:rsidTr="008B4DA3">
        <w:trPr>
          <w:trHeight w:val="25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B4DA3" w:rsidRPr="008B4DA3" w:rsidRDefault="008B4DA3" w:rsidP="008B4D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B4DA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Interest on Deposit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B4DA3" w:rsidRPr="008B4DA3" w:rsidRDefault="008B4DA3" w:rsidP="008B4D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B4DA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0.067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B4DA3" w:rsidRPr="008B4DA3" w:rsidRDefault="008B4DA3" w:rsidP="008B4D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B4DA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0.070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B4DA3" w:rsidRPr="008B4DA3" w:rsidRDefault="008B4DA3" w:rsidP="008B4D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B4DA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0.074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B4DA3" w:rsidRPr="008B4DA3" w:rsidRDefault="008B4DA3" w:rsidP="008B4D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B4DA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0.077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B4DA3" w:rsidRPr="008B4DA3" w:rsidRDefault="008B4DA3" w:rsidP="008B4D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B4DA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0.081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B4DA3" w:rsidRPr="008B4DA3" w:rsidRDefault="008B4DA3" w:rsidP="008B4D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B4DA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0.085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B4DA3" w:rsidRPr="008B4DA3" w:rsidRDefault="008B4DA3" w:rsidP="008B4D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B4DA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0.089</w:t>
            </w:r>
          </w:p>
        </w:tc>
      </w:tr>
      <w:tr w:rsidR="008B4DA3" w:rsidRPr="008B4DA3" w:rsidTr="008B4DA3">
        <w:trPr>
          <w:trHeight w:val="28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8B4DA3" w:rsidRPr="008B4DA3" w:rsidRDefault="008B4DA3" w:rsidP="008B4DA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8B4DA3">
              <w:rPr>
                <w:rFonts w:ascii="Arial" w:eastAsia="Times New Roman" w:hAnsi="Arial" w:cs="Arial"/>
                <w:lang w:eastAsia="en-IN"/>
              </w:rPr>
              <w:t>Revenue (million INR)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8B4DA3" w:rsidRPr="008B4DA3" w:rsidRDefault="008B4DA3" w:rsidP="008B4D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8B4DA3">
              <w:rPr>
                <w:rFonts w:ascii="Arial" w:eastAsia="Times New Roman" w:hAnsi="Arial" w:cs="Arial"/>
                <w:lang w:eastAsia="en-IN"/>
              </w:rPr>
              <w:t>2.567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8B4DA3" w:rsidRPr="008B4DA3" w:rsidRDefault="008B4DA3" w:rsidP="008B4D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8B4DA3">
              <w:rPr>
                <w:rFonts w:ascii="Arial" w:eastAsia="Times New Roman" w:hAnsi="Arial" w:cs="Arial"/>
                <w:lang w:eastAsia="en-IN"/>
              </w:rPr>
              <w:t>2.695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8B4DA3" w:rsidRPr="008B4DA3" w:rsidRDefault="008B4DA3" w:rsidP="008B4D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8B4DA3">
              <w:rPr>
                <w:rFonts w:ascii="Arial" w:eastAsia="Times New Roman" w:hAnsi="Arial" w:cs="Arial"/>
                <w:lang w:eastAsia="en-IN"/>
              </w:rPr>
              <w:t>2.830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8B4DA3" w:rsidRPr="008B4DA3" w:rsidRDefault="008B4DA3" w:rsidP="008B4D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8B4DA3">
              <w:rPr>
                <w:rFonts w:ascii="Arial" w:eastAsia="Times New Roman" w:hAnsi="Arial" w:cs="Arial"/>
                <w:lang w:eastAsia="en-IN"/>
              </w:rPr>
              <w:t>2.971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8B4DA3" w:rsidRPr="008B4DA3" w:rsidRDefault="008B4DA3" w:rsidP="008B4D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8B4DA3">
              <w:rPr>
                <w:rFonts w:ascii="Arial" w:eastAsia="Times New Roman" w:hAnsi="Arial" w:cs="Arial"/>
                <w:lang w:eastAsia="en-IN"/>
              </w:rPr>
              <w:t>3.120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8B4DA3" w:rsidRPr="008B4DA3" w:rsidRDefault="008B4DA3" w:rsidP="008B4D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8B4DA3">
              <w:rPr>
                <w:rFonts w:ascii="Arial" w:eastAsia="Times New Roman" w:hAnsi="Arial" w:cs="Arial"/>
                <w:lang w:eastAsia="en-IN"/>
              </w:rPr>
              <w:t>3.276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8B4DA3" w:rsidRPr="008B4DA3" w:rsidRDefault="008B4DA3" w:rsidP="008B4DA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8B4DA3">
              <w:rPr>
                <w:rFonts w:ascii="Arial" w:eastAsia="Times New Roman" w:hAnsi="Arial" w:cs="Arial"/>
                <w:lang w:eastAsia="en-IN"/>
              </w:rPr>
              <w:t>3.440</w:t>
            </w:r>
          </w:p>
        </w:tc>
      </w:tr>
    </w:tbl>
    <w:p w:rsidR="008B4DA3" w:rsidRDefault="008B4DA3" w:rsidP="00AC3F8B"/>
    <w:p w:rsidR="004D503A" w:rsidRPr="004D503A" w:rsidRDefault="004D503A" w:rsidP="00AC3F8B">
      <w:pPr>
        <w:rPr>
          <w:color w:val="FF0000"/>
        </w:rPr>
      </w:pPr>
      <w:r w:rsidRPr="004D503A">
        <w:rPr>
          <w:color w:val="FF0000"/>
        </w:rPr>
        <w:t>Note</w:t>
      </w:r>
      <w:r>
        <w:rPr>
          <w:color w:val="FF0000"/>
        </w:rPr>
        <w:t>: T</w:t>
      </w:r>
      <w:r w:rsidRPr="004D503A">
        <w:rPr>
          <w:color w:val="FF0000"/>
        </w:rPr>
        <w:t xml:space="preserve">here are 25 periods of revenue to be estimated and only </w:t>
      </w:r>
      <w:r w:rsidR="004D0008">
        <w:rPr>
          <w:color w:val="FF0000"/>
        </w:rPr>
        <w:t xml:space="preserve">the </w:t>
      </w:r>
      <w:r w:rsidRPr="004D503A">
        <w:rPr>
          <w:color w:val="FF0000"/>
        </w:rPr>
        <w:t>first 7 periods are mentioned here for knowledge purpose.</w:t>
      </w:r>
    </w:p>
    <w:p w:rsidR="00E375F7" w:rsidRDefault="003305A0" w:rsidP="00AC3F8B">
      <w:r>
        <w:t xml:space="preserve">In the above table, </w:t>
      </w:r>
      <w:r w:rsidR="00E375F7">
        <w:t>the</w:t>
      </w:r>
      <w:r>
        <w:t xml:space="preserve"> first row refers to the period in </w:t>
      </w:r>
      <w:r w:rsidR="004D0008">
        <w:t xml:space="preserve">a </w:t>
      </w:r>
      <w:r>
        <w:t>year</w:t>
      </w:r>
      <w:r w:rsidR="004D0008">
        <w:t xml:space="preserve"> which begins in 2021 as</w:t>
      </w:r>
      <w:r w:rsidR="00E375F7">
        <w:t xml:space="preserve"> the first period. </w:t>
      </w:r>
    </w:p>
    <w:p w:rsidR="003305A0" w:rsidRDefault="00E375F7" w:rsidP="00AC3F8B">
      <w:pPr>
        <w:rPr>
          <w:rFonts w:cstheme="minorHAnsi"/>
        </w:rPr>
      </w:pPr>
      <w:r>
        <w:t>W</w:t>
      </w:r>
      <w:r w:rsidR="003305A0">
        <w:t>e notice that Rent</w:t>
      </w:r>
      <w:r w:rsidR="00845E5F">
        <w:t xml:space="preserve"> for the</w:t>
      </w:r>
      <w:r w:rsidR="003305A0">
        <w:t xml:space="preserve"> year</w:t>
      </w:r>
      <w:r w:rsidR="00845E5F">
        <w:t xml:space="preserve"> (in the 2</w:t>
      </w:r>
      <w:r w:rsidR="00845E5F" w:rsidRPr="00845E5F">
        <w:rPr>
          <w:vertAlign w:val="superscript"/>
        </w:rPr>
        <w:t>nd</w:t>
      </w:r>
      <w:r w:rsidR="00845E5F">
        <w:t xml:space="preserve"> Row)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Rent 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× Average Occupancy</m:t>
            </m:r>
          </m:e>
        </m:d>
      </m:oMath>
      <w:r w:rsidR="003305A0">
        <w:t xml:space="preserve"> = (250000 </w:t>
      </w:r>
      <w:r w:rsidR="003305A0">
        <w:rPr>
          <w:rFonts w:cstheme="minorHAnsi"/>
        </w:rPr>
        <w:t xml:space="preserve">× 10) </w:t>
      </w:r>
      <w:r w:rsidR="00845E5F">
        <w:rPr>
          <w:rFonts w:cstheme="minorHAnsi"/>
        </w:rPr>
        <w:t>= 2.5 Million in the 1</w:t>
      </w:r>
      <w:r w:rsidR="00845E5F" w:rsidRPr="00845E5F">
        <w:rPr>
          <w:rFonts w:cstheme="minorHAnsi"/>
          <w:vertAlign w:val="superscript"/>
        </w:rPr>
        <w:t>st</w:t>
      </w:r>
      <w:r w:rsidR="00845E5F">
        <w:rPr>
          <w:rFonts w:cstheme="minorHAnsi"/>
        </w:rPr>
        <w:t xml:space="preserve"> period</w:t>
      </w:r>
    </w:p>
    <w:p w:rsidR="00845E5F" w:rsidRDefault="00845E5F" w:rsidP="00AC3F8B">
      <w:pPr>
        <w:rPr>
          <w:rFonts w:eastAsiaTheme="minorEastAsia" w:cstheme="minorHAnsi"/>
        </w:rPr>
      </w:pPr>
      <w:r>
        <w:rPr>
          <w:rFonts w:cstheme="minorHAnsi"/>
        </w:rPr>
        <w:t>In the case of the 2</w:t>
      </w:r>
      <w:r w:rsidRPr="00845E5F">
        <w:rPr>
          <w:rFonts w:cstheme="minorHAnsi"/>
          <w:vertAlign w:val="superscript"/>
        </w:rPr>
        <w:t>nd</w:t>
      </w:r>
      <w:r>
        <w:rPr>
          <w:rFonts w:cstheme="minorHAnsi"/>
        </w:rPr>
        <w:t xml:space="preserve"> period,   we calculate the rent for the year (2</w:t>
      </w:r>
      <w:r w:rsidRPr="00845E5F">
        <w:rPr>
          <w:rFonts w:cstheme="minorHAnsi"/>
          <w:vertAlign w:val="superscript"/>
        </w:rPr>
        <w:t>nd</w:t>
      </w:r>
      <w:r>
        <w:rPr>
          <w:rFonts w:cstheme="minorHAnsi"/>
        </w:rPr>
        <w:t xml:space="preserve"> period) =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rent of the previous year</m:t>
                </m:r>
              </m:e>
            </m:d>
            <m:r>
              <w:rPr>
                <w:rFonts w:ascii="Cambria Math" w:hAnsi="Cambria Math" w:cstheme="minorHAnsi"/>
              </w:rPr>
              <m:t>×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1+Rent Appreciation</m:t>
                </m:r>
              </m:e>
            </m:d>
          </m:e>
        </m:d>
      </m:oMath>
      <w:r>
        <w:rPr>
          <w:rFonts w:eastAsiaTheme="minorEastAsia" w:cstheme="minorHAnsi"/>
        </w:rPr>
        <w:t xml:space="preserve"> = 2.5(1+0.05) = 2.625 Million</w:t>
      </w:r>
    </w:p>
    <w:p w:rsidR="00845E5F" w:rsidRDefault="00845E5F" w:rsidP="00AC3F8B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Likewise, we calculate </w:t>
      </w:r>
      <w:r w:rsidR="002C409B">
        <w:rPr>
          <w:rFonts w:eastAsiaTheme="minorEastAsia" w:cstheme="minorHAnsi"/>
        </w:rPr>
        <w:t xml:space="preserve">the </w:t>
      </w:r>
      <w:r>
        <w:rPr>
          <w:rFonts w:eastAsiaTheme="minorEastAsia" w:cstheme="minorHAnsi"/>
        </w:rPr>
        <w:t>3</w:t>
      </w:r>
      <w:r w:rsidRPr="00845E5F">
        <w:rPr>
          <w:rFonts w:eastAsiaTheme="minorEastAsia" w:cstheme="minorHAnsi"/>
          <w:vertAlign w:val="superscript"/>
        </w:rPr>
        <w:t>rd</w:t>
      </w:r>
      <w:r>
        <w:rPr>
          <w:rFonts w:eastAsiaTheme="minorEastAsia" w:cstheme="minorHAnsi"/>
        </w:rPr>
        <w:t xml:space="preserve"> period to the 25</w:t>
      </w:r>
      <w:r w:rsidRPr="00845E5F">
        <w:rPr>
          <w:rFonts w:eastAsiaTheme="minorEastAsia" w:cstheme="minorHAnsi"/>
          <w:vertAlign w:val="superscript"/>
        </w:rPr>
        <w:t>th</w:t>
      </w:r>
      <w:r>
        <w:rPr>
          <w:rFonts w:eastAsiaTheme="minorEastAsia" w:cstheme="minorHAnsi"/>
        </w:rPr>
        <w:t xml:space="preserve"> period using the formula mentioned above.</w:t>
      </w:r>
    </w:p>
    <w:p w:rsidR="002551E5" w:rsidRDefault="002551E5" w:rsidP="00AC3F8B">
      <w:pPr>
        <w:rPr>
          <w:rFonts w:eastAsiaTheme="minorEastAsia" w:cstheme="minorHAnsi"/>
        </w:rPr>
      </w:pPr>
      <w:r>
        <w:rPr>
          <w:rFonts w:eastAsiaTheme="minorEastAsia" w:cstheme="minorHAnsi"/>
        </w:rPr>
        <w:t>The following is the way to calculate Interest on Deposit,</w:t>
      </w:r>
    </w:p>
    <w:p w:rsidR="00845E5F" w:rsidRDefault="002551E5" w:rsidP="00AC3F8B">
      <w:pPr>
        <w:rPr>
          <w:rFonts w:eastAsiaTheme="minorEastAsia" w:cstheme="minorHAnsi"/>
        </w:rPr>
      </w:pPr>
      <w:r>
        <w:rPr>
          <w:rFonts w:eastAsiaTheme="minorEastAsia" w:cstheme="minorHAnsi"/>
        </w:rPr>
        <w:t>Interest on deposit</w:t>
      </w:r>
      <w:r w:rsidR="00334C29">
        <w:rPr>
          <w:rFonts w:eastAsiaTheme="minorEastAsia" w:cstheme="minorHAnsi"/>
        </w:rPr>
        <w:t xml:space="preserve"> for period 1</w:t>
      </w:r>
      <w:r>
        <w:rPr>
          <w:rFonts w:eastAsiaTheme="minorEastAsia" w:cstheme="minorHAnsi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Rent of 1st period ×Interest on Rental Deposit×Deposit</m:t>
            </m:r>
          </m:e>
        </m:d>
      </m:oMath>
      <w:r>
        <w:rPr>
          <w:rFonts w:eastAsiaTheme="minorEastAsia" w:cstheme="minorHAnsi"/>
        </w:rPr>
        <w:t xml:space="preserve"> =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2.5×8×4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12×100</m:t>
                </m:r>
              </m:den>
            </m:f>
          </m:e>
        </m:d>
      </m:oMath>
      <w:r>
        <w:rPr>
          <w:rFonts w:eastAsiaTheme="minorEastAsia" w:cstheme="minorHAnsi"/>
        </w:rPr>
        <w:t xml:space="preserve"> = 0.06667</w:t>
      </w:r>
    </w:p>
    <w:p w:rsidR="002551E5" w:rsidRDefault="00334C29" w:rsidP="00AC3F8B">
      <w:pPr>
        <w:rPr>
          <w:rFonts w:eastAsiaTheme="minorEastAsia" w:cstheme="minorHAnsi"/>
        </w:rPr>
      </w:pPr>
      <w:r>
        <w:rPr>
          <w:rFonts w:eastAsiaTheme="minorEastAsia" w:cstheme="minorHAnsi"/>
        </w:rPr>
        <w:t>Which is similar to PNR of Simple Interest formula.</w:t>
      </w:r>
    </w:p>
    <w:p w:rsidR="00334C29" w:rsidRDefault="002C409B" w:rsidP="00AC3F8B">
      <w:pPr>
        <w:rPr>
          <w:rFonts w:eastAsiaTheme="minorEastAsia" w:cstheme="minorHAnsi"/>
        </w:rPr>
      </w:pPr>
      <w:r>
        <w:rPr>
          <w:rFonts w:eastAsiaTheme="minorEastAsia" w:cstheme="minorHAnsi"/>
        </w:rPr>
        <w:t>Likewise, we calculate it for</w:t>
      </w:r>
      <w:r w:rsidR="00334C29">
        <w:rPr>
          <w:rFonts w:eastAsiaTheme="minorEastAsia" w:cstheme="minorHAnsi"/>
        </w:rPr>
        <w:t xml:space="preserve"> periods 2 to 25.</w:t>
      </w:r>
    </w:p>
    <w:p w:rsidR="00334C29" w:rsidRDefault="00334C29" w:rsidP="00AC3F8B">
      <w:pPr>
        <w:rPr>
          <w:rFonts w:eastAsiaTheme="minorEastAsia" w:cstheme="minorHAnsi"/>
        </w:rPr>
      </w:pPr>
      <w:r>
        <w:rPr>
          <w:rFonts w:eastAsiaTheme="minorEastAsia" w:cstheme="minorHAnsi"/>
        </w:rPr>
        <w:t>Revenue for the 1</w:t>
      </w:r>
      <w:r w:rsidRPr="00334C29">
        <w:rPr>
          <w:rFonts w:eastAsiaTheme="minorEastAsia" w:cstheme="minorHAnsi"/>
          <w:vertAlign w:val="superscript"/>
        </w:rPr>
        <w:t>st</w:t>
      </w:r>
      <w:r>
        <w:rPr>
          <w:rFonts w:eastAsiaTheme="minorEastAsia" w:cstheme="minorHAnsi"/>
        </w:rPr>
        <w:t xml:space="preserve"> period = </w:t>
      </w:r>
      <m:oMath>
        <m:r>
          <w:rPr>
            <w:rFonts w:ascii="Cambria Math" w:eastAsiaTheme="minorEastAsia" w:hAnsi="Cambria Math" w:cstheme="minorHAnsi"/>
          </w:rPr>
          <m:t>(Rent for  1st period+Interest on deposit for 1st period)</m:t>
        </m:r>
      </m:oMath>
      <w:r>
        <w:rPr>
          <w:rFonts w:eastAsiaTheme="minorEastAsia" w:cstheme="minorHAnsi"/>
        </w:rPr>
        <w:t xml:space="preserve"> = (2.5</w:t>
      </w:r>
      <w:r w:rsidR="00E336EF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+</w:t>
      </w:r>
      <w:r w:rsidR="00E336EF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0.0667) = 2.567</w:t>
      </w:r>
    </w:p>
    <w:p w:rsidR="00A325BE" w:rsidRDefault="00334C29" w:rsidP="00AC3F8B">
      <w:pPr>
        <w:rPr>
          <w:rFonts w:eastAsiaTheme="minorEastAsia" w:cstheme="minorHAnsi"/>
        </w:rPr>
      </w:pPr>
      <w:r>
        <w:rPr>
          <w:rFonts w:eastAsiaTheme="minorEastAsia" w:cstheme="minorHAnsi"/>
        </w:rPr>
        <w:t>Similarly, we calculate for the other periods.</w:t>
      </w:r>
    </w:p>
    <w:p w:rsidR="00334C29" w:rsidRPr="00E71B7F" w:rsidRDefault="00E71B7F" w:rsidP="00E71B7F">
      <w:pPr>
        <w:pStyle w:val="Heading1"/>
        <w:rPr>
          <w:rFonts w:eastAsiaTheme="minorEastAsia"/>
          <w:b/>
          <w:i/>
        </w:rPr>
      </w:pPr>
      <w:r>
        <w:rPr>
          <w:rFonts w:eastAsiaTheme="minorEastAsia"/>
          <w:b/>
          <w:i/>
        </w:rPr>
        <w:lastRenderedPageBreak/>
        <w:t>DEBT FUNCTION</w:t>
      </w:r>
    </w:p>
    <w:tbl>
      <w:tblPr>
        <w:tblW w:w="2740" w:type="dxa"/>
        <w:tblLook w:val="04A0" w:firstRow="1" w:lastRow="0" w:firstColumn="1" w:lastColumn="0" w:noHBand="0" w:noVBand="1"/>
      </w:tblPr>
      <w:tblGrid>
        <w:gridCol w:w="1440"/>
        <w:gridCol w:w="1300"/>
      </w:tblGrid>
      <w:tr w:rsidR="00334C29" w:rsidRPr="00334C29" w:rsidTr="00334C29">
        <w:trPr>
          <w:trHeight w:val="27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C29" w:rsidRPr="00334C29" w:rsidRDefault="00334C29" w:rsidP="0033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34C2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Debt Amount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C29" w:rsidRPr="00334C29" w:rsidRDefault="00334C29" w:rsidP="00334C2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334C2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7.25</w:t>
            </w:r>
          </w:p>
        </w:tc>
      </w:tr>
      <w:tr w:rsidR="00334C29" w:rsidRPr="00334C29" w:rsidTr="00334C29">
        <w:trPr>
          <w:trHeight w:val="27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C29" w:rsidRPr="00334C29" w:rsidRDefault="00334C29" w:rsidP="0033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34C2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Debt rate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C29" w:rsidRPr="00334C29" w:rsidRDefault="00334C29" w:rsidP="00334C2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334C2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10.00%</w:t>
            </w:r>
          </w:p>
        </w:tc>
      </w:tr>
      <w:tr w:rsidR="00334C29" w:rsidRPr="00334C29" w:rsidTr="00334C29">
        <w:trPr>
          <w:trHeight w:val="27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C29" w:rsidRPr="00334C29" w:rsidRDefault="00334C29" w:rsidP="0033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34C2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Moratorium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C29" w:rsidRPr="00334C29" w:rsidRDefault="00334C29" w:rsidP="00334C2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334C29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0.25 y</w:t>
            </w:r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ea</w:t>
            </w:r>
            <w:r w:rsidRPr="00334C29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rs</w:t>
            </w:r>
          </w:p>
        </w:tc>
      </w:tr>
      <w:tr w:rsidR="00334C29" w:rsidRPr="00334C29" w:rsidTr="00334C29">
        <w:trPr>
          <w:trHeight w:val="27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C29" w:rsidRPr="00334C29" w:rsidRDefault="00334C29" w:rsidP="0033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34C2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Term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C29" w:rsidRPr="00334C29" w:rsidRDefault="00334C29" w:rsidP="00334C2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334C29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10.0 y</w:t>
            </w:r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ea</w:t>
            </w:r>
            <w:r w:rsidRPr="00334C29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rs</w:t>
            </w:r>
          </w:p>
        </w:tc>
      </w:tr>
      <w:tr w:rsidR="00334C29" w:rsidRPr="00334C29" w:rsidTr="00334C29">
        <w:trPr>
          <w:trHeight w:val="27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C29" w:rsidRPr="00334C29" w:rsidRDefault="00334C29" w:rsidP="0033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34C2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Payment Periods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4C29" w:rsidRPr="00334C29" w:rsidRDefault="00334C29" w:rsidP="00334C2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334C2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40</w:t>
            </w:r>
          </w:p>
        </w:tc>
      </w:tr>
      <w:tr w:rsidR="00334C29" w:rsidRPr="00334C29" w:rsidTr="00334C29">
        <w:trPr>
          <w:trHeight w:val="270"/>
        </w:trPr>
        <w:tc>
          <w:tcPr>
            <w:tcW w:w="2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34C29" w:rsidRPr="00334C29" w:rsidRDefault="00334C29" w:rsidP="00334C29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C00000"/>
                <w:sz w:val="18"/>
                <w:szCs w:val="18"/>
                <w:lang w:eastAsia="en-IN"/>
              </w:rPr>
            </w:pPr>
            <w:r w:rsidRPr="00334C29">
              <w:rPr>
                <w:rFonts w:ascii="Courier New" w:eastAsia="Times New Roman" w:hAnsi="Courier New" w:cs="Courier New"/>
                <w:i/>
                <w:iCs/>
                <w:color w:val="C00000"/>
                <w:sz w:val="18"/>
                <w:szCs w:val="18"/>
                <w:lang w:eastAsia="en-IN"/>
              </w:rPr>
              <w:t>One period is one quarter</w:t>
            </w:r>
          </w:p>
        </w:tc>
      </w:tr>
      <w:tr w:rsidR="00334C29" w:rsidRPr="00334C29" w:rsidTr="00334C29">
        <w:trPr>
          <w:trHeight w:val="27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C29" w:rsidRPr="00334C29" w:rsidRDefault="00334C29" w:rsidP="0033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34C2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COD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C29" w:rsidRPr="00334C29" w:rsidRDefault="00334C29" w:rsidP="00334C2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334C2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6-Jun-2020</w:t>
            </w:r>
          </w:p>
        </w:tc>
      </w:tr>
      <w:tr w:rsidR="00334C29" w:rsidRPr="00334C29" w:rsidTr="00334C29">
        <w:trPr>
          <w:trHeight w:val="27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C29" w:rsidRPr="00334C29" w:rsidRDefault="00334C29" w:rsidP="0033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34C2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First Quarter End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C29" w:rsidRPr="00334C29" w:rsidRDefault="00334C29" w:rsidP="00334C2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334C2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4-Sep-2020</w:t>
            </w:r>
          </w:p>
        </w:tc>
      </w:tr>
    </w:tbl>
    <w:p w:rsidR="00334C29" w:rsidRDefault="00334C29" w:rsidP="00AC3F8B">
      <w:pPr>
        <w:rPr>
          <w:rFonts w:eastAsiaTheme="minorEastAsia" w:cstheme="minorHAnsi"/>
        </w:rPr>
      </w:pPr>
    </w:p>
    <w:p w:rsidR="006F0EED" w:rsidRPr="004D503A" w:rsidRDefault="00E71B7F" w:rsidP="004D503A">
      <w:pPr>
        <w:rPr>
          <w:rFonts w:eastAsiaTheme="minorEastAsia" w:cstheme="minorHAnsi"/>
        </w:rPr>
      </w:pPr>
      <w:r>
        <w:rPr>
          <w:rFonts w:eastAsiaTheme="minorEastAsia" w:cstheme="minorHAnsi"/>
        </w:rPr>
        <w:t>The debt parameters are assumed as above.</w:t>
      </w:r>
    </w:p>
    <w:p w:rsidR="002F6EF4" w:rsidRPr="006F0EED" w:rsidRDefault="006F0EED" w:rsidP="006F0EED">
      <w:pPr>
        <w:pStyle w:val="Heading1"/>
        <w:rPr>
          <w:rFonts w:eastAsiaTheme="minorEastAsia"/>
        </w:rPr>
      </w:pPr>
      <w:r w:rsidRPr="006F0EED">
        <w:rPr>
          <w:rFonts w:eastAsiaTheme="minorEastAsia"/>
        </w:rPr>
        <w:t>Debt Schedule for the periods</w:t>
      </w:r>
    </w:p>
    <w:tbl>
      <w:tblPr>
        <w:tblW w:w="6300" w:type="dxa"/>
        <w:tblLook w:val="04A0" w:firstRow="1" w:lastRow="0" w:firstColumn="1" w:lastColumn="0" w:noHBand="0" w:noVBand="1"/>
      </w:tblPr>
      <w:tblGrid>
        <w:gridCol w:w="1000"/>
        <w:gridCol w:w="1340"/>
        <w:gridCol w:w="973"/>
        <w:gridCol w:w="973"/>
        <w:gridCol w:w="973"/>
        <w:gridCol w:w="1280"/>
      </w:tblGrid>
      <w:tr w:rsidR="002F6EF4" w:rsidRPr="002F6EF4" w:rsidTr="002F6EF4">
        <w:trPr>
          <w:trHeight w:val="27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EF4" w:rsidRPr="002F6EF4" w:rsidRDefault="002F6EF4" w:rsidP="002F6E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F6EF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Period No.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EF4" w:rsidRPr="002F6EF4" w:rsidRDefault="002F6EF4" w:rsidP="002F6E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F6EF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Date (</w:t>
            </w:r>
            <w:proofErr w:type="spellStart"/>
            <w:r w:rsidRPr="002F6EF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EoQ</w:t>
            </w:r>
            <w:proofErr w:type="spellEnd"/>
            <w:r w:rsidRPr="002F6EF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EF4" w:rsidRPr="002F6EF4" w:rsidRDefault="002F6EF4" w:rsidP="002F6E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F6EF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Int. Pmt.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EF4" w:rsidRPr="002F6EF4" w:rsidRDefault="002F6EF4" w:rsidP="002F6E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F6EF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Prin. Pmt.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EF4" w:rsidRPr="002F6EF4" w:rsidRDefault="002F6EF4" w:rsidP="002F6E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F6EF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Pmt.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EF4" w:rsidRPr="002F6EF4" w:rsidRDefault="002F6EF4" w:rsidP="002F6E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F6EF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Prin. Balance</w:t>
            </w:r>
          </w:p>
        </w:tc>
      </w:tr>
      <w:tr w:rsidR="002F6EF4" w:rsidRPr="002F6EF4" w:rsidTr="002F6EF4">
        <w:trPr>
          <w:trHeight w:val="27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EF4" w:rsidRPr="002F6EF4" w:rsidRDefault="002F6EF4" w:rsidP="002F6E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F6E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EF4" w:rsidRPr="002F6EF4" w:rsidRDefault="002F6EF4" w:rsidP="002F6E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F6E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7-Jun-2020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EF4" w:rsidRPr="002F6EF4" w:rsidRDefault="002F6EF4" w:rsidP="002F6E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F6E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0.18113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EF4" w:rsidRPr="002F6EF4" w:rsidRDefault="002F6EF4" w:rsidP="002F6E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F6E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0.00000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EF4" w:rsidRPr="002F6EF4" w:rsidRDefault="002F6EF4" w:rsidP="002F6E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F6E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0.18113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EF4" w:rsidRPr="002F6EF4" w:rsidRDefault="002F6EF4" w:rsidP="002F6E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F6E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7.25000</w:t>
            </w:r>
          </w:p>
        </w:tc>
      </w:tr>
      <w:tr w:rsidR="002F6EF4" w:rsidRPr="002F6EF4" w:rsidTr="002F6EF4">
        <w:trPr>
          <w:trHeight w:val="27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EF4" w:rsidRPr="002F6EF4" w:rsidRDefault="002F6EF4" w:rsidP="002F6E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F6E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EF4" w:rsidRPr="002F6EF4" w:rsidRDefault="002F6EF4" w:rsidP="002F6E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F6E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5-Sep-2020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EF4" w:rsidRPr="002F6EF4" w:rsidRDefault="002F6EF4" w:rsidP="002F6E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F6E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0.18113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EF4" w:rsidRPr="002F6EF4" w:rsidRDefault="002F6EF4" w:rsidP="002F6E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F6E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0.10749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EF4" w:rsidRPr="002F6EF4" w:rsidRDefault="002F6EF4" w:rsidP="002F6E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F6E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0.28861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EF4" w:rsidRPr="002F6EF4" w:rsidRDefault="002F6EF4" w:rsidP="002F6E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F6E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7.14251</w:t>
            </w:r>
          </w:p>
        </w:tc>
      </w:tr>
      <w:tr w:rsidR="002F6EF4" w:rsidRPr="002F6EF4" w:rsidTr="002F6EF4">
        <w:trPr>
          <w:trHeight w:val="27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EF4" w:rsidRPr="002F6EF4" w:rsidRDefault="002F6EF4" w:rsidP="002F6E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F6E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EF4" w:rsidRPr="002F6EF4" w:rsidRDefault="002F6EF4" w:rsidP="002F6E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F6E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4-Dec-2020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EF4" w:rsidRPr="002F6EF4" w:rsidRDefault="002F6EF4" w:rsidP="002F6E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F6E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0.17844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EF4" w:rsidRPr="002F6EF4" w:rsidRDefault="002F6EF4" w:rsidP="002F6E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F6E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0.11018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EF4" w:rsidRPr="002F6EF4" w:rsidRDefault="002F6EF4" w:rsidP="002F6E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F6E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0.28861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EF4" w:rsidRPr="002F6EF4" w:rsidRDefault="002F6EF4" w:rsidP="002F6E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F6E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7.03234</w:t>
            </w:r>
          </w:p>
        </w:tc>
      </w:tr>
      <w:tr w:rsidR="002F6EF4" w:rsidRPr="002F6EF4" w:rsidTr="002F6EF4">
        <w:trPr>
          <w:trHeight w:val="27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EF4" w:rsidRPr="002F6EF4" w:rsidRDefault="002F6EF4" w:rsidP="002F6E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F6E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EF4" w:rsidRPr="002F6EF4" w:rsidRDefault="002F6EF4" w:rsidP="002F6E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F6E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4-Mar-2021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EF4" w:rsidRPr="002F6EF4" w:rsidRDefault="002F6EF4" w:rsidP="002F6E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F6E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0.17568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EF4" w:rsidRPr="002F6EF4" w:rsidRDefault="002F6EF4" w:rsidP="002F6E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F6E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0.11293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EF4" w:rsidRPr="002F6EF4" w:rsidRDefault="002F6EF4" w:rsidP="002F6E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F6E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0.28861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EF4" w:rsidRPr="002F6EF4" w:rsidRDefault="002F6EF4" w:rsidP="002F6E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F6E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6.91941</w:t>
            </w:r>
          </w:p>
        </w:tc>
      </w:tr>
      <w:tr w:rsidR="002F6EF4" w:rsidRPr="002F6EF4" w:rsidTr="002F6EF4">
        <w:trPr>
          <w:trHeight w:val="27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EF4" w:rsidRPr="002F6EF4" w:rsidRDefault="002F6EF4" w:rsidP="002F6E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F6E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EF4" w:rsidRPr="002F6EF4" w:rsidRDefault="002F6EF4" w:rsidP="002F6E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F6E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2-Jun-2021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EF4" w:rsidRPr="002F6EF4" w:rsidRDefault="002F6EF4" w:rsidP="002F6E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F6E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0.17286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EF4" w:rsidRPr="002F6EF4" w:rsidRDefault="002F6EF4" w:rsidP="002F6E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F6E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0.11575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EF4" w:rsidRPr="002F6EF4" w:rsidRDefault="002F6EF4" w:rsidP="002F6E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F6E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0.28861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EF4" w:rsidRPr="002F6EF4" w:rsidRDefault="002F6EF4" w:rsidP="002F6E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F6E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6.80365</w:t>
            </w:r>
          </w:p>
        </w:tc>
      </w:tr>
      <w:tr w:rsidR="002F6EF4" w:rsidRPr="002F6EF4" w:rsidTr="002F6EF4">
        <w:trPr>
          <w:trHeight w:val="27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EF4" w:rsidRPr="002F6EF4" w:rsidRDefault="002F6EF4" w:rsidP="002F6E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F6E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EF4" w:rsidRPr="002F6EF4" w:rsidRDefault="002F6EF4" w:rsidP="002F6E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F6E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31-Aug-2021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EF4" w:rsidRPr="002F6EF4" w:rsidRDefault="002F6EF4" w:rsidP="002F6E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F6E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0.16997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EF4" w:rsidRPr="002F6EF4" w:rsidRDefault="002F6EF4" w:rsidP="002F6E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F6E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0.11865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EF4" w:rsidRPr="002F6EF4" w:rsidRDefault="002F6EF4" w:rsidP="002F6E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F6E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0.28861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EF4" w:rsidRPr="002F6EF4" w:rsidRDefault="002F6EF4" w:rsidP="002F6E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F6E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6.68501</w:t>
            </w:r>
          </w:p>
        </w:tc>
      </w:tr>
      <w:tr w:rsidR="002F6EF4" w:rsidRPr="002F6EF4" w:rsidTr="002F6EF4">
        <w:trPr>
          <w:trHeight w:val="27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EF4" w:rsidRPr="002F6EF4" w:rsidRDefault="002F6EF4" w:rsidP="002F6E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F6E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EF4" w:rsidRPr="002F6EF4" w:rsidRDefault="002F6EF4" w:rsidP="002F6E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F6E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29-Nov-2021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EF4" w:rsidRPr="002F6EF4" w:rsidRDefault="002F6EF4" w:rsidP="002F6E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F6E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0.16700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EF4" w:rsidRPr="002F6EF4" w:rsidRDefault="002F6EF4" w:rsidP="002F6E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F6E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0.12161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EF4" w:rsidRPr="002F6EF4" w:rsidRDefault="002F6EF4" w:rsidP="002F6E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F6E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0.28861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EF4" w:rsidRPr="002F6EF4" w:rsidRDefault="002F6EF4" w:rsidP="002F6E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F6E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6.56339</w:t>
            </w:r>
          </w:p>
        </w:tc>
      </w:tr>
      <w:tr w:rsidR="002F6EF4" w:rsidRPr="002F6EF4" w:rsidTr="002F6EF4">
        <w:trPr>
          <w:trHeight w:val="27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EF4" w:rsidRPr="002F6EF4" w:rsidRDefault="002F6EF4" w:rsidP="002F6E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F6E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EF4" w:rsidRPr="002F6EF4" w:rsidRDefault="002F6EF4" w:rsidP="002F6E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F6E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27-Feb-2022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EF4" w:rsidRPr="002F6EF4" w:rsidRDefault="002F6EF4" w:rsidP="002F6E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F6E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0.16396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EF4" w:rsidRPr="002F6EF4" w:rsidRDefault="002F6EF4" w:rsidP="002F6E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F6E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0.12465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EF4" w:rsidRPr="002F6EF4" w:rsidRDefault="002F6EF4" w:rsidP="002F6E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F6E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0.28861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EF4" w:rsidRPr="002F6EF4" w:rsidRDefault="002F6EF4" w:rsidP="002F6E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F6E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6.43874</w:t>
            </w:r>
          </w:p>
        </w:tc>
      </w:tr>
      <w:tr w:rsidR="002F6EF4" w:rsidRPr="002F6EF4" w:rsidTr="002F6EF4">
        <w:trPr>
          <w:trHeight w:val="27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EF4" w:rsidRPr="002F6EF4" w:rsidRDefault="002F6EF4" w:rsidP="002F6E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F6E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EF4" w:rsidRPr="002F6EF4" w:rsidRDefault="002F6EF4" w:rsidP="002F6E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F6E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28-May-2022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EF4" w:rsidRPr="002F6EF4" w:rsidRDefault="002F6EF4" w:rsidP="002F6E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F6E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0.16084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EF4" w:rsidRPr="002F6EF4" w:rsidRDefault="002F6EF4" w:rsidP="002F6E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F6E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0.12777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EF4" w:rsidRPr="002F6EF4" w:rsidRDefault="002F6EF4" w:rsidP="002F6E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F6E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0.28861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EF4" w:rsidRPr="002F6EF4" w:rsidRDefault="002F6EF4" w:rsidP="002F6E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F6E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6.31097</w:t>
            </w:r>
          </w:p>
        </w:tc>
      </w:tr>
      <w:tr w:rsidR="002F6EF4" w:rsidRPr="002F6EF4" w:rsidTr="002F6EF4">
        <w:trPr>
          <w:trHeight w:val="27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EF4" w:rsidRPr="002F6EF4" w:rsidRDefault="002F6EF4" w:rsidP="002F6E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F6E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EF4" w:rsidRPr="002F6EF4" w:rsidRDefault="002F6EF4" w:rsidP="002F6E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F6E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26-Aug-2022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EF4" w:rsidRPr="002F6EF4" w:rsidRDefault="002F6EF4" w:rsidP="002F6E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F6E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0.15765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EF4" w:rsidRPr="002F6EF4" w:rsidRDefault="002F6EF4" w:rsidP="002F6E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F6E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0.13096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EF4" w:rsidRPr="002F6EF4" w:rsidRDefault="002F6EF4" w:rsidP="002F6E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F6E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0.28861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EF4" w:rsidRPr="002F6EF4" w:rsidRDefault="002F6EF4" w:rsidP="002F6E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F6E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6.18000</w:t>
            </w:r>
          </w:p>
        </w:tc>
      </w:tr>
      <w:tr w:rsidR="002F6EF4" w:rsidRPr="002F6EF4" w:rsidTr="002F6EF4">
        <w:trPr>
          <w:trHeight w:val="27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EF4" w:rsidRPr="002F6EF4" w:rsidRDefault="002F6EF4" w:rsidP="002F6E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F6E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EF4" w:rsidRPr="002F6EF4" w:rsidRDefault="002F6EF4" w:rsidP="002F6E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F6E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24-Nov-2022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EF4" w:rsidRPr="002F6EF4" w:rsidRDefault="002F6EF4" w:rsidP="002F6E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F6E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0.15438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EF4" w:rsidRPr="002F6EF4" w:rsidRDefault="002F6EF4" w:rsidP="002F6E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F6E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0.13424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EF4" w:rsidRPr="002F6EF4" w:rsidRDefault="002F6EF4" w:rsidP="002F6E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F6E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0.28861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EF4" w:rsidRPr="002F6EF4" w:rsidRDefault="002F6EF4" w:rsidP="002F6E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F6E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6.04577</w:t>
            </w:r>
          </w:p>
        </w:tc>
      </w:tr>
    </w:tbl>
    <w:p w:rsidR="002F6EF4" w:rsidRPr="004D503A" w:rsidRDefault="004D503A" w:rsidP="002F6EF4">
      <w:pPr>
        <w:pStyle w:val="ListParagraph"/>
        <w:rPr>
          <w:rFonts w:eastAsiaTheme="minorEastAsia" w:cstheme="minorHAnsi"/>
          <w:color w:val="FF0000"/>
        </w:rPr>
      </w:pPr>
      <w:r w:rsidRPr="004D503A">
        <w:rPr>
          <w:rFonts w:eastAsiaTheme="minorEastAsia" w:cstheme="minorHAnsi"/>
          <w:color w:val="FF0000"/>
        </w:rPr>
        <w:t>Note</w:t>
      </w:r>
      <w:r>
        <w:rPr>
          <w:rFonts w:eastAsiaTheme="minorEastAsia" w:cstheme="minorHAnsi"/>
          <w:color w:val="FF0000"/>
        </w:rPr>
        <w:t>: T</w:t>
      </w:r>
      <w:r w:rsidRPr="004D503A">
        <w:rPr>
          <w:rFonts w:eastAsiaTheme="minorEastAsia" w:cstheme="minorHAnsi"/>
          <w:color w:val="FF0000"/>
        </w:rPr>
        <w:t>here are 40 periods in the debt schedule</w:t>
      </w:r>
    </w:p>
    <w:p w:rsidR="002F6EF4" w:rsidRDefault="002F6EF4" w:rsidP="002F6EF4">
      <w:pPr>
        <w:pStyle w:val="ListParagraph"/>
        <w:rPr>
          <w:rFonts w:eastAsiaTheme="minorEastAsia" w:cstheme="minorHAnsi"/>
        </w:rPr>
      </w:pPr>
    </w:p>
    <w:p w:rsidR="007518F6" w:rsidRPr="007518F6" w:rsidRDefault="002C409B" w:rsidP="007518F6">
      <w:pPr>
        <w:pStyle w:val="ListParagraph"/>
        <w:numPr>
          <w:ilvl w:val="0"/>
          <w:numId w:val="12"/>
        </w:numPr>
        <w:ind w:left="709"/>
        <w:rPr>
          <w:rFonts w:eastAsiaTheme="minorEastAsia" w:cstheme="minorHAnsi"/>
        </w:rPr>
      </w:pPr>
      <w:r>
        <w:rPr>
          <w:rFonts w:eastAsiaTheme="minorEastAsia" w:cstheme="minorHAnsi"/>
        </w:rPr>
        <w:t>We can Calculate</w:t>
      </w:r>
      <w:r w:rsidR="007518F6">
        <w:rPr>
          <w:rFonts w:eastAsiaTheme="minorEastAsia" w:cstheme="minorHAnsi"/>
        </w:rPr>
        <w:t xml:space="preserve"> Interest payment and</w:t>
      </w:r>
      <w:r>
        <w:rPr>
          <w:rFonts w:eastAsiaTheme="minorEastAsia" w:cstheme="minorHAnsi"/>
        </w:rPr>
        <w:t xml:space="preserve"> the</w:t>
      </w:r>
      <w:r w:rsidR="007518F6">
        <w:rPr>
          <w:rFonts w:eastAsiaTheme="minorEastAsia" w:cstheme="minorHAnsi"/>
        </w:rPr>
        <w:t xml:space="preserve"> principal amount of payment using the debt rate, repayment periods and debt amount and the total period.</w:t>
      </w:r>
    </w:p>
    <w:p w:rsidR="00D80B62" w:rsidRDefault="002C409B" w:rsidP="009972BF">
      <w:pPr>
        <w:pStyle w:val="ListParagraph"/>
        <w:numPr>
          <w:ilvl w:val="0"/>
          <w:numId w:val="9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In</w:t>
      </w:r>
      <w:r w:rsidR="008753D9" w:rsidRPr="00110AD7">
        <w:rPr>
          <w:rFonts w:eastAsiaTheme="minorEastAsia" w:cstheme="minorHAnsi"/>
        </w:rPr>
        <w:t xml:space="preserve"> period 0, the interest payment = </w:t>
      </w:r>
      <w:r w:rsidR="009972BF">
        <w:rPr>
          <w:rFonts w:eastAsiaTheme="minorEastAsia" w:cstheme="minorHAnsi"/>
        </w:rPr>
        <w:t>0.18113 whereas the principal amount of payment is 0 because</w:t>
      </w:r>
      <w:r w:rsidR="008753D9" w:rsidRPr="009972BF">
        <w:rPr>
          <w:rFonts w:eastAsiaTheme="minorEastAsia" w:cstheme="minorHAnsi"/>
        </w:rPr>
        <w:t xml:space="preserve"> the interest pa</w:t>
      </w:r>
      <w:r w:rsidR="00110AD7" w:rsidRPr="009972BF">
        <w:rPr>
          <w:rFonts w:eastAsiaTheme="minorEastAsia" w:cstheme="minorHAnsi"/>
        </w:rPr>
        <w:t>yment is paid in the moratorium period so there is no principal amount of payment in that payment period.</w:t>
      </w:r>
    </w:p>
    <w:p w:rsidR="009972BF" w:rsidRDefault="002C409B" w:rsidP="009972BF">
      <w:pPr>
        <w:pStyle w:val="ListParagraph"/>
        <w:numPr>
          <w:ilvl w:val="0"/>
          <w:numId w:val="9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In</w:t>
      </w:r>
      <w:r w:rsidR="009972BF">
        <w:rPr>
          <w:rFonts w:eastAsiaTheme="minorEastAsia" w:cstheme="minorHAnsi"/>
        </w:rPr>
        <w:t xml:space="preserve"> period 1, the interest payment = 0.18113 and the principal amount of payment = 0.10749.</w:t>
      </w:r>
    </w:p>
    <w:p w:rsidR="009972BF" w:rsidRDefault="009972BF" w:rsidP="009972BF">
      <w:pPr>
        <w:pStyle w:val="ListParagraph"/>
        <w:numPr>
          <w:ilvl w:val="0"/>
          <w:numId w:val="9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Similarly, </w:t>
      </w:r>
      <w:r w:rsidR="004D0008">
        <w:rPr>
          <w:rFonts w:eastAsiaTheme="minorEastAsia" w:cstheme="minorHAnsi"/>
        </w:rPr>
        <w:t>until</w:t>
      </w:r>
      <w:r>
        <w:rPr>
          <w:rFonts w:eastAsiaTheme="minorEastAsia" w:cstheme="minorHAnsi"/>
        </w:rPr>
        <w:t xml:space="preserve"> the period 40 is calculated</w:t>
      </w:r>
    </w:p>
    <w:p w:rsidR="009972BF" w:rsidRDefault="002F6EF4" w:rsidP="00AC3F8B">
      <w:pPr>
        <w:pStyle w:val="ListParagraph"/>
        <w:numPr>
          <w:ilvl w:val="0"/>
          <w:numId w:val="10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To calculate, </w:t>
      </w:r>
      <w:r w:rsidRPr="002F6EF4">
        <w:rPr>
          <w:rFonts w:ascii="Cambria Math" w:eastAsiaTheme="minorEastAsia" w:hAnsi="Cambria Math" w:cstheme="minorHAnsi"/>
          <w:b/>
          <w:i/>
        </w:rPr>
        <w:t>Total payment</w:t>
      </w:r>
      <w:r w:rsidR="009972BF">
        <w:rPr>
          <w:rFonts w:eastAsiaTheme="minorEastAsia" w:cstheme="minorHAnsi"/>
        </w:rPr>
        <w:t xml:space="preserve">  = </w:t>
      </w:r>
      <m:oMath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Interest payment of the period+Prinicipal amount of payment of the period</m:t>
            </m:r>
          </m:e>
        </m:d>
      </m:oMath>
      <w:r w:rsidR="009972BF">
        <w:rPr>
          <w:rFonts w:eastAsiaTheme="minorEastAsia" w:cstheme="minorHAnsi"/>
        </w:rPr>
        <w:t xml:space="preserve"> </w:t>
      </w:r>
    </w:p>
    <w:p w:rsidR="009972BF" w:rsidRDefault="002C409B" w:rsidP="009972BF">
      <w:pPr>
        <w:pStyle w:val="ListParagraph"/>
        <w:numPr>
          <w:ilvl w:val="0"/>
          <w:numId w:val="14"/>
        </w:numPr>
        <w:ind w:left="426" w:firstLine="0"/>
        <w:rPr>
          <w:rFonts w:eastAsiaTheme="minorEastAsia" w:cstheme="minorHAnsi"/>
        </w:rPr>
      </w:pPr>
      <w:r>
        <w:rPr>
          <w:rFonts w:eastAsiaTheme="minorEastAsia" w:cstheme="minorHAnsi"/>
        </w:rPr>
        <w:t>In</w:t>
      </w:r>
      <w:r w:rsidR="009972BF">
        <w:rPr>
          <w:rFonts w:eastAsiaTheme="minorEastAsia" w:cstheme="minorHAnsi"/>
        </w:rPr>
        <w:t xml:space="preserve"> period 0, Total payment = (0.18113 + 0) = 0.18113</w:t>
      </w:r>
    </w:p>
    <w:p w:rsidR="009972BF" w:rsidRDefault="002C409B" w:rsidP="009972BF">
      <w:pPr>
        <w:pStyle w:val="ListParagraph"/>
        <w:numPr>
          <w:ilvl w:val="0"/>
          <w:numId w:val="14"/>
        </w:numPr>
        <w:ind w:left="426" w:firstLine="0"/>
        <w:rPr>
          <w:rFonts w:eastAsiaTheme="minorEastAsia" w:cstheme="minorHAnsi"/>
        </w:rPr>
      </w:pPr>
      <w:r>
        <w:rPr>
          <w:rFonts w:eastAsiaTheme="minorEastAsia" w:cstheme="minorHAnsi"/>
        </w:rPr>
        <w:t>In</w:t>
      </w:r>
      <w:r w:rsidR="009972BF">
        <w:rPr>
          <w:rFonts w:eastAsiaTheme="minorEastAsia" w:cstheme="minorHAnsi"/>
        </w:rPr>
        <w:t xml:space="preserve"> period 1. Total payment = (0.18113 + 0.10749) = 0.28861</w:t>
      </w:r>
    </w:p>
    <w:p w:rsidR="005C72B2" w:rsidRDefault="005C72B2" w:rsidP="009972BF">
      <w:pPr>
        <w:pStyle w:val="ListParagraph"/>
        <w:numPr>
          <w:ilvl w:val="0"/>
          <w:numId w:val="14"/>
        </w:numPr>
        <w:ind w:left="426" w:firstLine="0"/>
        <w:rPr>
          <w:rFonts w:eastAsiaTheme="minorEastAsia" w:cstheme="minorHAnsi"/>
        </w:rPr>
      </w:pPr>
      <w:r>
        <w:rPr>
          <w:rFonts w:eastAsiaTheme="minorEastAsia" w:cstheme="minorHAnsi"/>
        </w:rPr>
        <w:t>Calculate until 40</w:t>
      </w:r>
      <w:r w:rsidRPr="005C72B2">
        <w:rPr>
          <w:rFonts w:eastAsiaTheme="minorEastAsia" w:cstheme="minorHAnsi"/>
          <w:vertAlign w:val="superscript"/>
        </w:rPr>
        <w:t>th</w:t>
      </w:r>
      <w:r>
        <w:rPr>
          <w:rFonts w:eastAsiaTheme="minorEastAsia" w:cstheme="minorHAnsi"/>
        </w:rPr>
        <w:t xml:space="preserve"> period.</w:t>
      </w:r>
    </w:p>
    <w:p w:rsidR="005C72B2" w:rsidRDefault="002F6EF4" w:rsidP="002F6EF4">
      <w:pPr>
        <w:pStyle w:val="ListParagraph"/>
        <w:numPr>
          <w:ilvl w:val="0"/>
          <w:numId w:val="10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To calculate, </w:t>
      </w:r>
      <w:r w:rsidR="006F0EED" w:rsidRPr="006F0EED">
        <w:rPr>
          <w:rFonts w:ascii="Cambria Math" w:eastAsiaTheme="minorEastAsia" w:hAnsi="Cambria Math" w:cstheme="minorHAnsi"/>
          <w:b/>
          <w:i/>
        </w:rPr>
        <w:t>Principal Balance</w:t>
      </w:r>
      <w:r w:rsidR="009972BF" w:rsidRPr="006F0EED">
        <w:rPr>
          <w:rFonts w:eastAsiaTheme="minorEastAsia" w:cstheme="minorHAnsi"/>
          <w:b/>
          <w:i/>
        </w:rPr>
        <w:t xml:space="preserve"> = </w:t>
      </w:r>
      <m:oMath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Previous period principal balance-Current period Principal amount payment</m:t>
            </m:r>
          </m:e>
        </m:d>
      </m:oMath>
    </w:p>
    <w:p w:rsidR="005C72B2" w:rsidRPr="005C72B2" w:rsidRDefault="005C72B2" w:rsidP="00C330F8">
      <w:pPr>
        <w:pStyle w:val="ListParagraph"/>
        <w:numPr>
          <w:ilvl w:val="0"/>
          <w:numId w:val="15"/>
        </w:numPr>
        <w:ind w:left="709"/>
        <w:rPr>
          <w:rFonts w:eastAsiaTheme="minorEastAsia" w:cstheme="minorHAnsi"/>
        </w:rPr>
      </w:pPr>
      <w:r w:rsidRPr="005C72B2">
        <w:rPr>
          <w:rFonts w:eastAsiaTheme="minorEastAsia" w:cstheme="minorHAnsi"/>
        </w:rPr>
        <w:lastRenderedPageBreak/>
        <w:t>In the period 0, Principal balance = (7.25 – 0) = 7.25 (i.e., the initial debt rate is the previous principal balance - there is no principal amount in the period 0 because it is the moratorium period)</w:t>
      </w:r>
    </w:p>
    <w:p w:rsidR="005C72B2" w:rsidRDefault="005C72B2" w:rsidP="005C72B2">
      <w:pPr>
        <w:pStyle w:val="ListParagraph"/>
        <w:numPr>
          <w:ilvl w:val="0"/>
          <w:numId w:val="15"/>
        </w:numPr>
        <w:ind w:left="709"/>
        <w:rPr>
          <w:rFonts w:eastAsiaTheme="minorEastAsia" w:cstheme="minorHAnsi"/>
        </w:rPr>
      </w:pPr>
      <w:r>
        <w:rPr>
          <w:rFonts w:eastAsiaTheme="minorEastAsia" w:cstheme="minorHAnsi"/>
        </w:rPr>
        <w:t>In the period 1, Principal balance = (7.25 – 0.10749) = 7.14251</w:t>
      </w:r>
    </w:p>
    <w:p w:rsidR="002F6EF4" w:rsidRPr="002F6EF4" w:rsidRDefault="005C72B2" w:rsidP="002F6EF4">
      <w:pPr>
        <w:pStyle w:val="ListParagraph"/>
        <w:numPr>
          <w:ilvl w:val="0"/>
          <w:numId w:val="15"/>
        </w:numPr>
        <w:ind w:left="709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Similarly, we could calculate </w:t>
      </w:r>
      <w:r w:rsidR="004D0008">
        <w:rPr>
          <w:rFonts w:eastAsiaTheme="minorEastAsia" w:cstheme="minorHAnsi"/>
        </w:rPr>
        <w:t>until</w:t>
      </w:r>
      <w:r>
        <w:rPr>
          <w:rFonts w:eastAsiaTheme="minorEastAsia" w:cstheme="minorHAnsi"/>
        </w:rPr>
        <w:t xml:space="preserve"> the last period.</w:t>
      </w:r>
    </w:p>
    <w:p w:rsidR="00D80B62" w:rsidRPr="009972BF" w:rsidRDefault="006F0EED" w:rsidP="006F0EED">
      <w:pPr>
        <w:pStyle w:val="Heading1"/>
        <w:rPr>
          <w:rFonts w:eastAsiaTheme="minorEastAsia"/>
        </w:rPr>
      </w:pPr>
      <w:r>
        <w:rPr>
          <w:rFonts w:eastAsiaTheme="minorEastAsia"/>
        </w:rPr>
        <w:t>Debt Schedule for a year</w:t>
      </w:r>
    </w:p>
    <w:tbl>
      <w:tblPr>
        <w:tblW w:w="4080" w:type="dxa"/>
        <w:tblLook w:val="04A0" w:firstRow="1" w:lastRow="0" w:firstColumn="1" w:lastColumn="0" w:noHBand="0" w:noVBand="1"/>
      </w:tblPr>
      <w:tblGrid>
        <w:gridCol w:w="1260"/>
        <w:gridCol w:w="940"/>
        <w:gridCol w:w="940"/>
        <w:gridCol w:w="940"/>
      </w:tblGrid>
      <w:tr w:rsidR="00D80B62" w:rsidRPr="00D80B62" w:rsidTr="00D80B62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B62" w:rsidRPr="00D80B62" w:rsidRDefault="00D80B62" w:rsidP="00D80B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80B6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Date (</w:t>
            </w:r>
            <w:proofErr w:type="spellStart"/>
            <w:r w:rsidRPr="00D80B6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EoQ</w:t>
            </w:r>
            <w:proofErr w:type="spellEnd"/>
            <w:r w:rsidRPr="00D80B6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B62" w:rsidRPr="00D80B62" w:rsidRDefault="00D80B62" w:rsidP="00D80B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80B6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Int. Pmt.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B62" w:rsidRPr="00D80B62" w:rsidRDefault="00D80B62" w:rsidP="00D80B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80B6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Prin. Pmt.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B62" w:rsidRPr="00D80B62" w:rsidRDefault="00D80B62" w:rsidP="00D80B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80B6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Pmt.</w:t>
            </w:r>
          </w:p>
        </w:tc>
      </w:tr>
      <w:tr w:rsidR="00D80B62" w:rsidRPr="00D80B62" w:rsidTr="00D80B6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B62" w:rsidRPr="00D80B62" w:rsidRDefault="00D80B62" w:rsidP="00D80B6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80B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30-Jun-2021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B62" w:rsidRPr="00D80B62" w:rsidRDefault="00D80B62" w:rsidP="00D80B6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80B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0.708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B62" w:rsidRPr="00D80B62" w:rsidRDefault="00D80B62" w:rsidP="00D80B6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80B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0.45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B62" w:rsidRPr="00D80B62" w:rsidRDefault="00D80B62" w:rsidP="00D80B6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80B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1.154</w:t>
            </w:r>
          </w:p>
        </w:tc>
      </w:tr>
      <w:tr w:rsidR="00D80B62" w:rsidRPr="00D80B62" w:rsidTr="00D80B6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B62" w:rsidRPr="00D80B62" w:rsidRDefault="00D80B62" w:rsidP="00D80B6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80B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30-Jun-2022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B62" w:rsidRPr="00D80B62" w:rsidRDefault="00D80B62" w:rsidP="00D80B6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80B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0.662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B62" w:rsidRPr="00D80B62" w:rsidRDefault="00D80B62" w:rsidP="00D80B6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80B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0.49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B62" w:rsidRPr="00D80B62" w:rsidRDefault="00D80B62" w:rsidP="00D80B6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80B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1.154</w:t>
            </w:r>
          </w:p>
        </w:tc>
      </w:tr>
      <w:tr w:rsidR="00D80B62" w:rsidRPr="00D80B62" w:rsidTr="00D80B6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B62" w:rsidRPr="00D80B62" w:rsidRDefault="00D80B62" w:rsidP="00D80B6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80B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30-Jun-2023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B62" w:rsidRPr="00D80B62" w:rsidRDefault="00D80B62" w:rsidP="00D80B6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80B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0.611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B62" w:rsidRPr="00D80B62" w:rsidRDefault="00D80B62" w:rsidP="00D80B6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80B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0.54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B62" w:rsidRPr="00D80B62" w:rsidRDefault="00D80B62" w:rsidP="00D80B6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80B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1.154</w:t>
            </w:r>
          </w:p>
        </w:tc>
      </w:tr>
      <w:tr w:rsidR="00D80B62" w:rsidRPr="00D80B62" w:rsidTr="00D80B6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B62" w:rsidRPr="00D80B62" w:rsidRDefault="00D80B62" w:rsidP="00D80B6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80B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29-Jun-2024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B62" w:rsidRPr="00D80B62" w:rsidRDefault="00D80B62" w:rsidP="00D80B6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80B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0.554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B62" w:rsidRPr="00D80B62" w:rsidRDefault="00D80B62" w:rsidP="00D80B6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80B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0.60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B62" w:rsidRPr="00D80B62" w:rsidRDefault="00D80B62" w:rsidP="00D80B6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80B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1.154</w:t>
            </w:r>
          </w:p>
        </w:tc>
      </w:tr>
      <w:tr w:rsidR="00D80B62" w:rsidRPr="00D80B62" w:rsidTr="00D80B6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B62" w:rsidRPr="00D80B62" w:rsidRDefault="00D80B62" w:rsidP="00D80B6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80B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29-Jun-2025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B62" w:rsidRPr="00D80B62" w:rsidRDefault="00D80B62" w:rsidP="00D80B6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80B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0.492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B62" w:rsidRPr="00D80B62" w:rsidRDefault="00D80B62" w:rsidP="00D80B6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80B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0.66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B62" w:rsidRPr="00D80B62" w:rsidRDefault="00D80B62" w:rsidP="00D80B6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80B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1.154</w:t>
            </w:r>
          </w:p>
        </w:tc>
      </w:tr>
      <w:tr w:rsidR="00D80B62" w:rsidRPr="00D80B62" w:rsidTr="00D80B6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B62" w:rsidRPr="00D80B62" w:rsidRDefault="00D80B62" w:rsidP="00D80B6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80B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29-Jun-2026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B62" w:rsidRPr="00D80B62" w:rsidRDefault="00D80B62" w:rsidP="00D80B6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80B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0.423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B62" w:rsidRPr="00D80B62" w:rsidRDefault="00D80B62" w:rsidP="00D80B6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80B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0.73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B62" w:rsidRPr="00D80B62" w:rsidRDefault="00D80B62" w:rsidP="00D80B6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80B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1.154</w:t>
            </w:r>
          </w:p>
        </w:tc>
      </w:tr>
      <w:tr w:rsidR="00D80B62" w:rsidRPr="00D80B62" w:rsidTr="00D80B6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B62" w:rsidRPr="00D80B62" w:rsidRDefault="00D80B62" w:rsidP="00D80B6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80B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29-Jun-2027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B62" w:rsidRPr="00D80B62" w:rsidRDefault="00D80B62" w:rsidP="00D80B6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80B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0.347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B62" w:rsidRPr="00D80B62" w:rsidRDefault="00D80B62" w:rsidP="00D80B6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80B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0.81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B62" w:rsidRPr="00D80B62" w:rsidRDefault="00D80B62" w:rsidP="00D80B6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80B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1.154</w:t>
            </w:r>
          </w:p>
        </w:tc>
      </w:tr>
      <w:tr w:rsidR="00D80B62" w:rsidRPr="00D80B62" w:rsidTr="00D80B6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B62" w:rsidRPr="00D80B62" w:rsidRDefault="00D80B62" w:rsidP="00D80B6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80B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28-Jun-2028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B62" w:rsidRPr="00D80B62" w:rsidRDefault="00D80B62" w:rsidP="00D80B6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80B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0.263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B62" w:rsidRPr="00D80B62" w:rsidRDefault="00D80B62" w:rsidP="00D80B6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80B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0.89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B62" w:rsidRPr="00D80B62" w:rsidRDefault="00D80B62" w:rsidP="00D80B6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80B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1.154</w:t>
            </w:r>
          </w:p>
        </w:tc>
      </w:tr>
      <w:tr w:rsidR="00D80B62" w:rsidRPr="00D80B62" w:rsidTr="00D80B6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B62" w:rsidRPr="00D80B62" w:rsidRDefault="00D80B62" w:rsidP="00D80B6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80B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28-Jun-2029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B62" w:rsidRPr="00D80B62" w:rsidRDefault="00D80B62" w:rsidP="00D80B6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80B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0.171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B62" w:rsidRPr="00D80B62" w:rsidRDefault="00D80B62" w:rsidP="00D80B6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80B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0.98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B62" w:rsidRPr="00D80B62" w:rsidRDefault="00D80B62" w:rsidP="00D80B6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80B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1.154</w:t>
            </w:r>
          </w:p>
        </w:tc>
      </w:tr>
      <w:tr w:rsidR="00D80B62" w:rsidRPr="00D80B62" w:rsidTr="00D80B6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B62" w:rsidRPr="00D80B62" w:rsidRDefault="00D80B62" w:rsidP="00D80B6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80B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28-Jun-2030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B62" w:rsidRPr="00D80B62" w:rsidRDefault="00D80B62" w:rsidP="00D80B6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80B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0.069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B62" w:rsidRPr="00D80B62" w:rsidRDefault="00D80B62" w:rsidP="00D80B6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80B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1.09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B62" w:rsidRPr="00D80B62" w:rsidRDefault="00D80B62" w:rsidP="00D80B6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80B6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1.154</w:t>
            </w:r>
          </w:p>
        </w:tc>
      </w:tr>
      <w:tr w:rsidR="00D80B62" w:rsidRPr="00D80B62" w:rsidTr="00D80B6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B62" w:rsidRPr="00D80B62" w:rsidRDefault="00D80B62" w:rsidP="00D80B62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80B6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  <w:t>Total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B62" w:rsidRPr="00D80B62" w:rsidRDefault="00D80B62" w:rsidP="00D80B6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80B6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  <w:t>4.300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B62" w:rsidRPr="00D80B62" w:rsidRDefault="00D80B62" w:rsidP="00D80B6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80B6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  <w:t>7.25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B62" w:rsidRPr="00D80B62" w:rsidRDefault="00D80B62" w:rsidP="00D80B6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80B6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  <w:t>11.545</w:t>
            </w:r>
          </w:p>
        </w:tc>
      </w:tr>
    </w:tbl>
    <w:p w:rsidR="00E71B7F" w:rsidRDefault="00E71B7F" w:rsidP="00AC3F8B">
      <w:pPr>
        <w:rPr>
          <w:rFonts w:eastAsiaTheme="minorEastAsia" w:cstheme="minorHAnsi"/>
        </w:rPr>
      </w:pPr>
    </w:p>
    <w:p w:rsidR="005E32BC" w:rsidRPr="006F0EED" w:rsidRDefault="005E32BC" w:rsidP="006F0EED">
      <w:pPr>
        <w:pStyle w:val="ListParagraph"/>
        <w:numPr>
          <w:ilvl w:val="0"/>
          <w:numId w:val="10"/>
        </w:numPr>
        <w:rPr>
          <w:rFonts w:eastAsiaTheme="minorEastAsia" w:cstheme="minorHAnsi"/>
        </w:rPr>
      </w:pPr>
      <w:r w:rsidRPr="006F0EED">
        <w:rPr>
          <w:rFonts w:eastAsiaTheme="minorEastAsia" w:cstheme="minorHAnsi"/>
        </w:rPr>
        <w:t>The above table is the interest payment and print payment and total payment for a year.</w:t>
      </w:r>
    </w:p>
    <w:p w:rsidR="005E32BC" w:rsidRDefault="005E32BC" w:rsidP="00AC3F8B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Since the payment period is </w:t>
      </w:r>
      <w:r w:rsidR="006F0EED">
        <w:rPr>
          <w:rFonts w:eastAsiaTheme="minorEastAsia" w:cstheme="minorHAnsi"/>
        </w:rPr>
        <w:t>for 40 terms i.e., quarters in a year,</w:t>
      </w:r>
      <w:r>
        <w:rPr>
          <w:rFonts w:eastAsiaTheme="minorEastAsia" w:cstheme="minorHAnsi"/>
        </w:rPr>
        <w:t xml:space="preserve"> so the debt is repaid in 10 years from 2020 to 2030.</w:t>
      </w:r>
    </w:p>
    <w:p w:rsidR="006F0EED" w:rsidRPr="00E64ADE" w:rsidRDefault="00E64ADE" w:rsidP="00E64ADE">
      <w:pPr>
        <w:pStyle w:val="ListParagraph"/>
        <w:numPr>
          <w:ilvl w:val="0"/>
          <w:numId w:val="10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Calculating Interest payment for the year,</w:t>
      </w:r>
    </w:p>
    <w:p w:rsidR="005E32BC" w:rsidRPr="00E64ADE" w:rsidRDefault="006F0EED" w:rsidP="00E64ADE">
      <w:pPr>
        <w:pStyle w:val="ListParagraph"/>
        <w:numPr>
          <w:ilvl w:val="0"/>
          <w:numId w:val="17"/>
        </w:numPr>
        <w:ind w:left="567" w:hanging="283"/>
        <w:rPr>
          <w:rFonts w:eastAsiaTheme="minorEastAsia" w:cstheme="minorHAnsi"/>
        </w:rPr>
      </w:pPr>
      <w:r w:rsidRPr="00E64ADE">
        <w:rPr>
          <w:rFonts w:eastAsiaTheme="minorEastAsia" w:cstheme="minorHAnsi"/>
        </w:rPr>
        <w:t xml:space="preserve">The Interest payment for the year 2021 = (Sum </w:t>
      </w:r>
      <w:r w:rsidR="00E64ADE">
        <w:rPr>
          <w:rFonts w:eastAsiaTheme="minorEastAsia" w:cstheme="minorHAnsi"/>
        </w:rPr>
        <w:t>of the interest payment from</w:t>
      </w:r>
      <w:r w:rsidRPr="00E64ADE">
        <w:rPr>
          <w:rFonts w:eastAsiaTheme="minorEastAsia" w:cstheme="minorHAnsi"/>
        </w:rPr>
        <w:t xml:space="preserve"> period 1 to 4)</w:t>
      </w:r>
      <w:r w:rsidR="00E64ADE">
        <w:rPr>
          <w:rFonts w:eastAsiaTheme="minorEastAsia" w:cstheme="minorHAnsi"/>
        </w:rPr>
        <w:t xml:space="preserve"> = (0.18113+0.17844+0.17568+0.17286) = 0.708</w:t>
      </w:r>
    </w:p>
    <w:p w:rsidR="006F0EED" w:rsidRPr="00E64ADE" w:rsidRDefault="006F0EED" w:rsidP="00E64ADE">
      <w:pPr>
        <w:pStyle w:val="ListParagraph"/>
        <w:numPr>
          <w:ilvl w:val="0"/>
          <w:numId w:val="17"/>
        </w:numPr>
        <w:rPr>
          <w:rFonts w:eastAsiaTheme="minorEastAsia" w:cstheme="minorHAnsi"/>
        </w:rPr>
      </w:pPr>
      <w:r w:rsidRPr="00E64ADE">
        <w:rPr>
          <w:rFonts w:eastAsiaTheme="minorEastAsia" w:cstheme="minorHAnsi"/>
        </w:rPr>
        <w:t xml:space="preserve">The Interest payment for the year 2022 = (Sum </w:t>
      </w:r>
      <w:r w:rsidR="00E64ADE">
        <w:rPr>
          <w:rFonts w:eastAsiaTheme="minorEastAsia" w:cstheme="minorHAnsi"/>
        </w:rPr>
        <w:t xml:space="preserve">of the interest payment from </w:t>
      </w:r>
      <w:r w:rsidRPr="00E64ADE">
        <w:rPr>
          <w:rFonts w:eastAsiaTheme="minorEastAsia" w:cstheme="minorHAnsi"/>
        </w:rPr>
        <w:t>period 5 to 8)</w:t>
      </w:r>
      <w:r w:rsidR="00E64ADE">
        <w:rPr>
          <w:rFonts w:eastAsiaTheme="minorEastAsia" w:cstheme="minorHAnsi"/>
        </w:rPr>
        <w:t>.</w:t>
      </w:r>
    </w:p>
    <w:p w:rsidR="006F0EED" w:rsidRDefault="006F0EED" w:rsidP="00E64ADE">
      <w:pPr>
        <w:pStyle w:val="ListParagraph"/>
        <w:numPr>
          <w:ilvl w:val="0"/>
          <w:numId w:val="17"/>
        </w:numPr>
        <w:rPr>
          <w:rFonts w:eastAsiaTheme="minorEastAsia" w:cstheme="minorHAnsi"/>
        </w:rPr>
      </w:pPr>
      <w:r w:rsidRPr="00E64ADE">
        <w:rPr>
          <w:rFonts w:eastAsiaTheme="minorEastAsia" w:cstheme="minorHAnsi"/>
        </w:rPr>
        <w:t xml:space="preserve">Similarly, we calculate </w:t>
      </w:r>
      <w:r w:rsidR="004D0008">
        <w:rPr>
          <w:rFonts w:eastAsiaTheme="minorEastAsia" w:cstheme="minorHAnsi"/>
        </w:rPr>
        <w:t>until</w:t>
      </w:r>
      <w:r w:rsidRPr="00E64ADE">
        <w:rPr>
          <w:rFonts w:eastAsiaTheme="minorEastAsia" w:cstheme="minorHAnsi"/>
        </w:rPr>
        <w:t xml:space="preserve"> the end period.</w:t>
      </w:r>
    </w:p>
    <w:p w:rsidR="00E64ADE" w:rsidRPr="00E64ADE" w:rsidRDefault="00E64ADE" w:rsidP="00E64ADE">
      <w:pPr>
        <w:pStyle w:val="ListParagraph"/>
        <w:numPr>
          <w:ilvl w:val="0"/>
          <w:numId w:val="10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Calcul</w:t>
      </w:r>
      <w:r w:rsidR="00B16605">
        <w:rPr>
          <w:rFonts w:eastAsiaTheme="minorEastAsia" w:cstheme="minorHAnsi"/>
        </w:rPr>
        <w:t>ating Principal amount of payment</w:t>
      </w:r>
      <w:r>
        <w:rPr>
          <w:rFonts w:eastAsiaTheme="minorEastAsia" w:cstheme="minorHAnsi"/>
        </w:rPr>
        <w:t xml:space="preserve"> for the year,</w:t>
      </w:r>
    </w:p>
    <w:p w:rsidR="006F0EED" w:rsidRDefault="002C409B" w:rsidP="00E64ADE">
      <w:pPr>
        <w:pStyle w:val="ListParagraph"/>
        <w:numPr>
          <w:ilvl w:val="0"/>
          <w:numId w:val="16"/>
        </w:numPr>
        <w:ind w:left="709"/>
        <w:rPr>
          <w:rFonts w:eastAsiaTheme="minorEastAsia" w:cstheme="minorHAnsi"/>
        </w:rPr>
      </w:pPr>
      <w:r>
        <w:rPr>
          <w:rFonts w:eastAsiaTheme="minorEastAsia" w:cstheme="minorHAnsi"/>
        </w:rPr>
        <w:t>The Principal amount payment</w:t>
      </w:r>
      <w:r w:rsidR="006F0EED" w:rsidRPr="00E64ADE">
        <w:rPr>
          <w:rFonts w:eastAsiaTheme="minorEastAsia" w:cstheme="minorHAnsi"/>
        </w:rPr>
        <w:t xml:space="preserve"> for the year 2021 = (Sum of the princ</w:t>
      </w:r>
      <w:r w:rsidR="00E64ADE">
        <w:rPr>
          <w:rFonts w:eastAsiaTheme="minorEastAsia" w:cstheme="minorHAnsi"/>
        </w:rPr>
        <w:t xml:space="preserve">ipal amount of payment from </w:t>
      </w:r>
      <w:r w:rsidR="006F0EED" w:rsidRPr="00E64ADE">
        <w:rPr>
          <w:rFonts w:eastAsiaTheme="minorEastAsia" w:cstheme="minorHAnsi"/>
        </w:rPr>
        <w:t>period 1 to 4)</w:t>
      </w:r>
      <w:r w:rsidR="00E64ADE">
        <w:rPr>
          <w:rFonts w:eastAsiaTheme="minorEastAsia" w:cstheme="minorHAnsi"/>
        </w:rPr>
        <w:t xml:space="preserve"> = (0.10749+0.11018+0.11293+0.11575) = 0.446</w:t>
      </w:r>
    </w:p>
    <w:p w:rsidR="00E64ADE" w:rsidRDefault="002C409B" w:rsidP="00E64ADE">
      <w:pPr>
        <w:pStyle w:val="ListParagraph"/>
        <w:numPr>
          <w:ilvl w:val="0"/>
          <w:numId w:val="16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</w:t>
      </w:r>
      <w:r w:rsidR="00E64ADE" w:rsidRPr="00E64ADE">
        <w:rPr>
          <w:rFonts w:eastAsiaTheme="minorEastAsia" w:cstheme="minorHAnsi"/>
        </w:rPr>
        <w:t>Principal</w:t>
      </w:r>
      <w:r w:rsidR="00B16605">
        <w:rPr>
          <w:rFonts w:eastAsiaTheme="minorEastAsia" w:cstheme="minorHAnsi"/>
        </w:rPr>
        <w:t xml:space="preserve"> amount payment</w:t>
      </w:r>
      <w:r w:rsidR="00E64ADE">
        <w:rPr>
          <w:rFonts w:eastAsiaTheme="minorEastAsia" w:cstheme="minorHAnsi"/>
        </w:rPr>
        <w:t xml:space="preserve"> for the year 2022</w:t>
      </w:r>
      <w:r w:rsidR="00E64ADE" w:rsidRPr="00E64ADE">
        <w:rPr>
          <w:rFonts w:eastAsiaTheme="minorEastAsia" w:cstheme="minorHAnsi"/>
        </w:rPr>
        <w:t xml:space="preserve"> = (Sum of the princ</w:t>
      </w:r>
      <w:r w:rsidR="00E64ADE">
        <w:rPr>
          <w:rFonts w:eastAsiaTheme="minorEastAsia" w:cstheme="minorHAnsi"/>
        </w:rPr>
        <w:t>ipal amount of payment from period 5 to 8</w:t>
      </w:r>
      <w:r w:rsidR="00E64ADE" w:rsidRPr="00E64ADE">
        <w:rPr>
          <w:rFonts w:eastAsiaTheme="minorEastAsia" w:cstheme="minorHAnsi"/>
        </w:rPr>
        <w:t>)</w:t>
      </w:r>
    </w:p>
    <w:p w:rsidR="00E64ADE" w:rsidRDefault="00E64ADE" w:rsidP="00AC3F8B">
      <w:pPr>
        <w:pStyle w:val="ListParagraph"/>
        <w:numPr>
          <w:ilvl w:val="0"/>
          <w:numId w:val="16"/>
        </w:numPr>
        <w:rPr>
          <w:rFonts w:eastAsiaTheme="minorEastAsia" w:cstheme="minorHAnsi"/>
        </w:rPr>
      </w:pPr>
      <w:r w:rsidRPr="00E64ADE">
        <w:rPr>
          <w:rFonts w:eastAsiaTheme="minorEastAsia" w:cstheme="minorHAnsi"/>
        </w:rPr>
        <w:t xml:space="preserve">Similarly, we calculate </w:t>
      </w:r>
      <w:r w:rsidR="004D0008">
        <w:rPr>
          <w:rFonts w:eastAsiaTheme="minorEastAsia" w:cstheme="minorHAnsi"/>
        </w:rPr>
        <w:t>until</w:t>
      </w:r>
      <w:r w:rsidRPr="00E64ADE">
        <w:rPr>
          <w:rFonts w:eastAsiaTheme="minorEastAsia" w:cstheme="minorHAnsi"/>
        </w:rPr>
        <w:t xml:space="preserve"> 2030.</w:t>
      </w:r>
    </w:p>
    <w:p w:rsidR="00E64ADE" w:rsidRDefault="00E64ADE" w:rsidP="00E64ADE">
      <w:pPr>
        <w:pStyle w:val="ListParagraph"/>
        <w:numPr>
          <w:ilvl w:val="0"/>
          <w:numId w:val="10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Calculating Total payment,</w:t>
      </w:r>
    </w:p>
    <w:p w:rsidR="00E64ADE" w:rsidRDefault="00E64ADE" w:rsidP="00E64ADE">
      <w:pPr>
        <w:pStyle w:val="ListParagraph"/>
        <w:ind w:left="709"/>
        <w:rPr>
          <w:rFonts w:ascii="Cambria Math" w:eastAsiaTheme="minorEastAsia" w:hAnsi="Cambria Math" w:cstheme="minorHAnsi"/>
          <w:b/>
          <w:i/>
        </w:rPr>
      </w:pPr>
      <w:r w:rsidRPr="00E64ADE">
        <w:rPr>
          <w:rFonts w:ascii="Cambria Math" w:eastAsiaTheme="minorEastAsia" w:hAnsi="Cambria Math" w:cstheme="minorHAnsi"/>
          <w:b/>
          <w:i/>
        </w:rPr>
        <w:t xml:space="preserve">Total payment </w:t>
      </w:r>
      <w:r>
        <w:rPr>
          <w:rFonts w:ascii="Cambria Math" w:eastAsiaTheme="minorEastAsia" w:hAnsi="Cambria Math" w:cstheme="minorHAnsi"/>
          <w:b/>
          <w:i/>
        </w:rPr>
        <w:t xml:space="preserve"> = </w:t>
      </w:r>
      <m:oMath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Interest payment for the year+Principal amount of payment for the year</m:t>
            </m:r>
          </m:e>
        </m:d>
      </m:oMath>
    </w:p>
    <w:p w:rsidR="00E64ADE" w:rsidRPr="004D503A" w:rsidRDefault="00E64ADE" w:rsidP="00E64ADE">
      <w:pPr>
        <w:pStyle w:val="ListParagraph"/>
        <w:numPr>
          <w:ilvl w:val="0"/>
          <w:numId w:val="18"/>
        </w:numPr>
        <w:ind w:left="709"/>
        <w:rPr>
          <w:rFonts w:eastAsiaTheme="minorEastAsia" w:cstheme="minorHAnsi"/>
        </w:rPr>
      </w:pPr>
      <w:r w:rsidRPr="004D503A">
        <w:rPr>
          <w:rFonts w:eastAsiaTheme="minorEastAsia" w:cstheme="minorHAnsi"/>
        </w:rPr>
        <w:t xml:space="preserve">Total payment for the year 2021 = </w:t>
      </w:r>
      <w:r w:rsidR="00C84F2F" w:rsidRPr="004D503A">
        <w:rPr>
          <w:rFonts w:eastAsiaTheme="minorEastAsia" w:cstheme="minorHAnsi"/>
        </w:rPr>
        <w:t>(0.708+0.446) = 1.154</w:t>
      </w:r>
    </w:p>
    <w:p w:rsidR="00C84F2F" w:rsidRPr="004D503A" w:rsidRDefault="00C84F2F" w:rsidP="00E64ADE">
      <w:pPr>
        <w:pStyle w:val="ListParagraph"/>
        <w:numPr>
          <w:ilvl w:val="0"/>
          <w:numId w:val="18"/>
        </w:numPr>
        <w:ind w:left="709"/>
        <w:rPr>
          <w:rFonts w:eastAsiaTheme="minorEastAsia" w:cstheme="minorHAnsi"/>
        </w:rPr>
      </w:pPr>
      <w:r w:rsidRPr="004D503A">
        <w:rPr>
          <w:rFonts w:eastAsiaTheme="minorEastAsia" w:cstheme="minorHAnsi"/>
        </w:rPr>
        <w:t>Likewise, we calculate the balance total payment for the following years.</w:t>
      </w:r>
    </w:p>
    <w:p w:rsidR="000D3057" w:rsidRDefault="000D3057" w:rsidP="000D3057">
      <w:pPr>
        <w:pStyle w:val="ListParagraph"/>
        <w:ind w:left="709"/>
        <w:rPr>
          <w:rFonts w:asciiTheme="majorHAnsi" w:eastAsiaTheme="minorEastAsia" w:hAnsiTheme="majorHAnsi" w:cstheme="majorHAnsi"/>
        </w:rPr>
      </w:pPr>
    </w:p>
    <w:p w:rsidR="00C84F2F" w:rsidRDefault="00C84F2F" w:rsidP="000D305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0D3057">
        <w:rPr>
          <w:rFonts w:cstheme="minorHAnsi"/>
          <w:color w:val="FF0000"/>
          <w:sz w:val="28"/>
          <w:szCs w:val="28"/>
        </w:rPr>
        <w:lastRenderedPageBreak/>
        <w:t xml:space="preserve">Explain in detail the various steps involved (with the importance) in the fin flows sheet. Why and what the bank </w:t>
      </w:r>
      <w:r w:rsidR="002C409B">
        <w:rPr>
          <w:rFonts w:cstheme="minorHAnsi"/>
          <w:color w:val="FF0000"/>
          <w:sz w:val="28"/>
          <w:szCs w:val="28"/>
        </w:rPr>
        <w:t>needs</w:t>
      </w:r>
      <w:r w:rsidRPr="000D3057">
        <w:rPr>
          <w:rFonts w:cstheme="minorHAnsi"/>
          <w:color w:val="FF0000"/>
          <w:sz w:val="28"/>
          <w:szCs w:val="28"/>
        </w:rPr>
        <w:t xml:space="preserve"> to check before financing the project.</w:t>
      </w:r>
    </w:p>
    <w:p w:rsidR="002C409B" w:rsidRPr="000D3057" w:rsidRDefault="002C409B" w:rsidP="002C409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</w:p>
    <w:p w:rsidR="000D3057" w:rsidRPr="004D503A" w:rsidRDefault="000D3057" w:rsidP="004D50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4D503A">
        <w:rPr>
          <w:rFonts w:cstheme="minorHAnsi"/>
          <w:color w:val="000000" w:themeColor="text1"/>
        </w:rPr>
        <w:t>The details below are essential assumptions to estimate the financial cash flow</w:t>
      </w:r>
    </w:p>
    <w:p w:rsidR="000D3057" w:rsidRPr="000D3057" w:rsidRDefault="000D3057" w:rsidP="000D305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tbl>
      <w:tblPr>
        <w:tblW w:w="5361" w:type="dxa"/>
        <w:tblLook w:val="04A0" w:firstRow="1" w:lastRow="0" w:firstColumn="1" w:lastColumn="0" w:noHBand="0" w:noVBand="1"/>
      </w:tblPr>
      <w:tblGrid>
        <w:gridCol w:w="3485"/>
        <w:gridCol w:w="1149"/>
        <w:gridCol w:w="727"/>
      </w:tblGrid>
      <w:tr w:rsidR="00284C02" w:rsidRPr="00284C02" w:rsidTr="00284C02">
        <w:trPr>
          <w:trHeight w:val="285"/>
        </w:trPr>
        <w:tc>
          <w:tcPr>
            <w:tcW w:w="53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CE6F1"/>
            <w:noWrap/>
            <w:vAlign w:val="center"/>
            <w:hideMark/>
          </w:tcPr>
          <w:p w:rsidR="00284C02" w:rsidRPr="00284C02" w:rsidRDefault="00284C02" w:rsidP="00284C0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lang w:eastAsia="en-IN"/>
              </w:rPr>
            </w:pPr>
            <w:r w:rsidRPr="00284C02">
              <w:rPr>
                <w:rFonts w:ascii="Bahnschrift" w:eastAsia="Times New Roman" w:hAnsi="Bahnschrift" w:cs="Calibri"/>
                <w:color w:val="000000"/>
                <w:lang w:eastAsia="en-IN"/>
              </w:rPr>
              <w:t>PROJECT DETAILS</w:t>
            </w:r>
          </w:p>
        </w:tc>
      </w:tr>
      <w:tr w:rsidR="00284C02" w:rsidRPr="00284C02" w:rsidTr="00284C02">
        <w:trPr>
          <w:trHeight w:val="300"/>
        </w:trPr>
        <w:tc>
          <w:tcPr>
            <w:tcW w:w="34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Bahnschrift" w:eastAsia="Times New Roman" w:hAnsi="Bahnschrift" w:cs="Calibri"/>
                <w:color w:val="C00000"/>
                <w:sz w:val="20"/>
                <w:szCs w:val="20"/>
                <w:lang w:eastAsia="en-IN"/>
              </w:rPr>
            </w:pPr>
            <w:r w:rsidRPr="00284C02">
              <w:rPr>
                <w:rFonts w:ascii="Bahnschrift" w:eastAsia="Times New Roman" w:hAnsi="Bahnschrift" w:cs="Calibri"/>
                <w:color w:val="C00000"/>
                <w:sz w:val="20"/>
                <w:szCs w:val="20"/>
                <w:lang w:eastAsia="en-IN"/>
              </w:rPr>
              <w:t>Size in Sq. Ft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284C02" w:rsidRPr="00284C02" w:rsidRDefault="00284C02" w:rsidP="00284C0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FF"/>
                <w:sz w:val="20"/>
                <w:szCs w:val="20"/>
                <w:lang w:eastAsia="en-IN"/>
              </w:rPr>
            </w:pPr>
            <w:r w:rsidRPr="00284C02">
              <w:rPr>
                <w:rFonts w:ascii="Bahnschrift" w:eastAsia="Times New Roman" w:hAnsi="Bahnschrift" w:cs="Calibri"/>
                <w:color w:val="0000FF"/>
                <w:sz w:val="20"/>
                <w:szCs w:val="20"/>
                <w:lang w:eastAsia="en-IN"/>
              </w:rPr>
              <w:t>3000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284C02" w:rsidRPr="00284C02" w:rsidRDefault="00284C02" w:rsidP="00284C0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IN"/>
              </w:rPr>
              <w:t>10.35</w:t>
            </w:r>
          </w:p>
        </w:tc>
      </w:tr>
      <w:tr w:rsidR="00284C02" w:rsidRPr="00284C02" w:rsidTr="00284C02">
        <w:trPr>
          <w:trHeight w:val="300"/>
        </w:trPr>
        <w:tc>
          <w:tcPr>
            <w:tcW w:w="34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Bahnschrift" w:eastAsia="Times New Roman" w:hAnsi="Bahnschrift" w:cs="Calibri"/>
                <w:color w:val="C00000"/>
                <w:sz w:val="20"/>
                <w:szCs w:val="20"/>
                <w:lang w:eastAsia="en-IN"/>
              </w:rPr>
            </w:pPr>
            <w:r w:rsidRPr="00284C02">
              <w:rPr>
                <w:rFonts w:ascii="Bahnschrift" w:eastAsia="Times New Roman" w:hAnsi="Bahnschrift" w:cs="Calibri"/>
                <w:color w:val="C00000"/>
                <w:sz w:val="20"/>
                <w:szCs w:val="20"/>
                <w:lang w:eastAsia="en-IN"/>
              </w:rPr>
              <w:t>Equity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284C02" w:rsidRPr="00284C02" w:rsidRDefault="00284C02" w:rsidP="00284C0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FF"/>
                <w:sz w:val="20"/>
                <w:szCs w:val="20"/>
                <w:lang w:eastAsia="en-IN"/>
              </w:rPr>
            </w:pPr>
            <w:r w:rsidRPr="00284C02">
              <w:rPr>
                <w:rFonts w:ascii="Bahnschrift" w:eastAsia="Times New Roman" w:hAnsi="Bahnschrift" w:cs="Calibri"/>
                <w:color w:val="0000FF"/>
                <w:sz w:val="20"/>
                <w:szCs w:val="20"/>
                <w:lang w:eastAsia="en-IN"/>
              </w:rPr>
              <w:t>30%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284C02" w:rsidRPr="00284C02" w:rsidRDefault="00284C02" w:rsidP="00284C0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IN"/>
              </w:rPr>
              <w:t>3.11</w:t>
            </w:r>
          </w:p>
        </w:tc>
      </w:tr>
      <w:tr w:rsidR="00284C02" w:rsidRPr="00284C02" w:rsidTr="00284C02">
        <w:trPr>
          <w:trHeight w:val="300"/>
        </w:trPr>
        <w:tc>
          <w:tcPr>
            <w:tcW w:w="34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Bahnschrift" w:eastAsia="Times New Roman" w:hAnsi="Bahnschrift" w:cs="Calibri"/>
                <w:color w:val="C00000"/>
                <w:sz w:val="20"/>
                <w:szCs w:val="20"/>
                <w:lang w:eastAsia="en-IN"/>
              </w:rPr>
            </w:pPr>
            <w:r w:rsidRPr="00284C02">
              <w:rPr>
                <w:rFonts w:ascii="Bahnschrift" w:eastAsia="Times New Roman" w:hAnsi="Bahnschrift" w:cs="Calibri"/>
                <w:color w:val="C00000"/>
                <w:sz w:val="20"/>
                <w:szCs w:val="20"/>
                <w:lang w:eastAsia="en-IN"/>
              </w:rPr>
              <w:t>Debt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284C02" w:rsidRPr="00284C02" w:rsidRDefault="00284C02" w:rsidP="00284C0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IN"/>
              </w:rPr>
              <w:t>70%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284C02" w:rsidRPr="00284C02" w:rsidRDefault="00284C02" w:rsidP="00284C0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IN"/>
              </w:rPr>
              <w:t>7.25</w:t>
            </w:r>
          </w:p>
        </w:tc>
      </w:tr>
      <w:tr w:rsidR="00284C02" w:rsidRPr="00284C02" w:rsidTr="00284C02">
        <w:trPr>
          <w:trHeight w:val="285"/>
        </w:trPr>
        <w:tc>
          <w:tcPr>
            <w:tcW w:w="34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CE6F1"/>
            <w:noWrap/>
            <w:vAlign w:val="center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Bahnschrift" w:eastAsia="Times New Roman" w:hAnsi="Bahnschrift" w:cs="Calibri"/>
                <w:color w:val="C00000"/>
                <w:sz w:val="20"/>
                <w:szCs w:val="20"/>
                <w:lang w:eastAsia="en-IN"/>
              </w:rPr>
            </w:pPr>
            <w:r w:rsidRPr="00284C02">
              <w:rPr>
                <w:rFonts w:ascii="Bahnschrift" w:eastAsia="Times New Roman" w:hAnsi="Bahnschrift" w:cs="Calibri"/>
                <w:color w:val="C00000"/>
                <w:sz w:val="20"/>
                <w:szCs w:val="20"/>
                <w:lang w:eastAsia="en-IN"/>
              </w:rPr>
              <w:t>Debt Service Res</w:t>
            </w:r>
            <w:r w:rsidR="00E910DF">
              <w:rPr>
                <w:rFonts w:ascii="Bahnschrift" w:eastAsia="Times New Roman" w:hAnsi="Bahnschrift" w:cs="Calibri"/>
                <w:color w:val="C00000"/>
                <w:sz w:val="20"/>
                <w:szCs w:val="20"/>
                <w:lang w:eastAsia="en-IN"/>
              </w:rPr>
              <w:t>er</w:t>
            </w:r>
            <w:r w:rsidRPr="00284C02">
              <w:rPr>
                <w:rFonts w:ascii="Bahnschrift" w:eastAsia="Times New Roman" w:hAnsi="Bahnschrift" w:cs="Calibri"/>
                <w:color w:val="C00000"/>
                <w:sz w:val="20"/>
                <w:szCs w:val="20"/>
                <w:lang w:eastAsia="en-IN"/>
              </w:rPr>
              <w:t>v</w:t>
            </w:r>
            <w:r w:rsidR="00E910DF">
              <w:rPr>
                <w:rFonts w:ascii="Bahnschrift" w:eastAsia="Times New Roman" w:hAnsi="Bahnschrift" w:cs="Calibri"/>
                <w:color w:val="C00000"/>
                <w:sz w:val="20"/>
                <w:szCs w:val="20"/>
                <w:lang w:eastAsia="en-IN"/>
              </w:rPr>
              <w:t>e</w:t>
            </w:r>
            <w:r w:rsidRPr="00284C02">
              <w:rPr>
                <w:rFonts w:ascii="Bahnschrift" w:eastAsia="Times New Roman" w:hAnsi="Bahnschrift" w:cs="Calibri"/>
                <w:color w:val="C00000"/>
                <w:sz w:val="20"/>
                <w:szCs w:val="20"/>
                <w:lang w:eastAsia="en-IN"/>
              </w:rPr>
              <w:t xml:space="preserve"> (DSR)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CE6F1"/>
            <w:noWrap/>
            <w:vAlign w:val="center"/>
            <w:hideMark/>
          </w:tcPr>
          <w:p w:rsidR="00284C02" w:rsidRPr="00284C02" w:rsidRDefault="00284C02" w:rsidP="00284C0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FF"/>
                <w:sz w:val="20"/>
                <w:szCs w:val="20"/>
                <w:lang w:eastAsia="en-IN"/>
              </w:rPr>
            </w:pPr>
            <w:r w:rsidRPr="00284C02">
              <w:rPr>
                <w:rFonts w:ascii="Bahnschrift" w:eastAsia="Times New Roman" w:hAnsi="Bahnschrift" w:cs="Calibri"/>
                <w:color w:val="0000FF"/>
                <w:sz w:val="20"/>
                <w:szCs w:val="20"/>
                <w:lang w:eastAsia="en-IN"/>
              </w:rPr>
              <w:t>0.25 yrs</w:t>
            </w:r>
            <w:r w:rsidR="00E910DF">
              <w:rPr>
                <w:rFonts w:ascii="Bahnschrift" w:eastAsia="Times New Roman" w:hAnsi="Bahnschrift" w:cs="Calibri"/>
                <w:color w:val="0000FF"/>
                <w:sz w:val="20"/>
                <w:szCs w:val="20"/>
                <w:lang w:eastAsia="en-IN"/>
              </w:rPr>
              <w:t>.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284C02" w:rsidRPr="00284C02" w:rsidRDefault="00284C02" w:rsidP="00284C0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</w:tbl>
    <w:p w:rsidR="004D503A" w:rsidRDefault="004D503A" w:rsidP="00C84F2F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</w:p>
    <w:tbl>
      <w:tblPr>
        <w:tblW w:w="8300" w:type="dxa"/>
        <w:tblLook w:val="04A0" w:firstRow="1" w:lastRow="0" w:firstColumn="1" w:lastColumn="0" w:noHBand="0" w:noVBand="1"/>
      </w:tblPr>
      <w:tblGrid>
        <w:gridCol w:w="1586"/>
        <w:gridCol w:w="972"/>
        <w:gridCol w:w="1750"/>
        <w:gridCol w:w="1111"/>
        <w:gridCol w:w="1770"/>
        <w:gridCol w:w="1111"/>
      </w:tblGrid>
      <w:tr w:rsidR="00284C02" w:rsidRPr="00284C02" w:rsidTr="00284C02">
        <w:trPr>
          <w:trHeight w:val="285"/>
        </w:trPr>
        <w:tc>
          <w:tcPr>
            <w:tcW w:w="8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lang w:eastAsia="en-IN"/>
              </w:rPr>
            </w:pPr>
            <w:r w:rsidRPr="00284C02">
              <w:rPr>
                <w:rFonts w:ascii="Bahnschrift" w:eastAsia="Times New Roman" w:hAnsi="Bahnschrift" w:cs="Calibri"/>
                <w:color w:val="000000"/>
                <w:lang w:eastAsia="en-IN"/>
              </w:rPr>
              <w:t>ASSUMPTIONS</w:t>
            </w:r>
          </w:p>
        </w:tc>
      </w:tr>
      <w:tr w:rsidR="00284C02" w:rsidRPr="00284C02" w:rsidTr="00284C02">
        <w:trPr>
          <w:trHeight w:val="300"/>
        </w:trPr>
        <w:tc>
          <w:tcPr>
            <w:tcW w:w="15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Bahnschrift" w:eastAsia="Times New Roman" w:hAnsi="Bahnschrift" w:cs="Calibri"/>
                <w:color w:val="C00000"/>
                <w:sz w:val="20"/>
                <w:szCs w:val="20"/>
                <w:lang w:eastAsia="en-IN"/>
              </w:rPr>
            </w:pPr>
            <w:r w:rsidRPr="00284C02">
              <w:rPr>
                <w:rFonts w:ascii="Bahnschrift" w:eastAsia="Times New Roman" w:hAnsi="Bahnschrift" w:cs="Calibri"/>
                <w:color w:val="C00000"/>
                <w:sz w:val="20"/>
                <w:szCs w:val="20"/>
                <w:lang w:eastAsia="en-IN"/>
              </w:rPr>
              <w:t>Inflation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84C02" w:rsidRPr="00284C02" w:rsidRDefault="00284C02" w:rsidP="00284C0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FF"/>
                <w:sz w:val="20"/>
                <w:szCs w:val="20"/>
                <w:lang w:eastAsia="en-IN"/>
              </w:rPr>
            </w:pPr>
            <w:r w:rsidRPr="00284C02">
              <w:rPr>
                <w:rFonts w:ascii="Bahnschrift" w:eastAsia="Times New Roman" w:hAnsi="Bahnschrift" w:cs="Calibri"/>
                <w:color w:val="0000FF"/>
                <w:sz w:val="20"/>
                <w:szCs w:val="20"/>
                <w:lang w:eastAsia="en-IN"/>
              </w:rPr>
              <w:t>7.00%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Bahnschrift" w:eastAsia="Times New Roman" w:hAnsi="Bahnschrift" w:cs="Calibri"/>
                <w:color w:val="C00000"/>
                <w:sz w:val="20"/>
                <w:szCs w:val="20"/>
                <w:lang w:eastAsia="en-IN"/>
              </w:rPr>
            </w:pPr>
            <w:r w:rsidRPr="00284C02">
              <w:rPr>
                <w:rFonts w:ascii="Bahnschrift" w:eastAsia="Times New Roman" w:hAnsi="Bahnschrift" w:cs="Calibri"/>
                <w:color w:val="C00000"/>
                <w:sz w:val="20"/>
                <w:szCs w:val="20"/>
                <w:lang w:eastAsia="en-IN"/>
              </w:rPr>
              <w:t>Debt rate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84C02" w:rsidRPr="00284C02" w:rsidRDefault="00284C02" w:rsidP="00284C0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FF"/>
                <w:sz w:val="20"/>
                <w:szCs w:val="20"/>
                <w:lang w:eastAsia="en-IN"/>
              </w:rPr>
            </w:pPr>
            <w:r w:rsidRPr="00284C02">
              <w:rPr>
                <w:rFonts w:ascii="Bahnschrift" w:eastAsia="Times New Roman" w:hAnsi="Bahnschrift" w:cs="Calibri"/>
                <w:color w:val="0000FF"/>
                <w:sz w:val="20"/>
                <w:szCs w:val="20"/>
                <w:lang w:eastAsia="en-IN"/>
              </w:rPr>
              <w:t>10.0%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Bahnschrift" w:eastAsia="Times New Roman" w:hAnsi="Bahnschrift" w:cs="Calibri"/>
                <w:color w:val="C00000"/>
                <w:sz w:val="20"/>
                <w:szCs w:val="20"/>
                <w:lang w:eastAsia="en-IN"/>
              </w:rPr>
            </w:pPr>
            <w:r w:rsidRPr="00284C02">
              <w:rPr>
                <w:rFonts w:ascii="Bahnschrift" w:eastAsia="Times New Roman" w:hAnsi="Bahnschrift" w:cs="Calibri"/>
                <w:color w:val="C00000"/>
                <w:sz w:val="20"/>
                <w:szCs w:val="20"/>
                <w:lang w:eastAsia="en-IN"/>
              </w:rPr>
              <w:t>USD/INR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84C02" w:rsidRPr="00284C02" w:rsidRDefault="00284C02" w:rsidP="00284C0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FF"/>
                <w:sz w:val="20"/>
                <w:szCs w:val="20"/>
                <w:lang w:eastAsia="en-IN"/>
              </w:rPr>
            </w:pPr>
            <w:r w:rsidRPr="00284C02">
              <w:rPr>
                <w:rFonts w:ascii="Bahnschrift" w:eastAsia="Times New Roman" w:hAnsi="Bahnschrift" w:cs="Calibri"/>
                <w:color w:val="0000FF"/>
                <w:sz w:val="20"/>
                <w:szCs w:val="20"/>
                <w:lang w:eastAsia="en-IN"/>
              </w:rPr>
              <w:t>70.00</w:t>
            </w:r>
          </w:p>
        </w:tc>
      </w:tr>
      <w:tr w:rsidR="00284C02" w:rsidRPr="00284C02" w:rsidTr="00284C02">
        <w:trPr>
          <w:trHeight w:val="300"/>
        </w:trPr>
        <w:tc>
          <w:tcPr>
            <w:tcW w:w="15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Bahnschrift" w:eastAsia="Times New Roman" w:hAnsi="Bahnschrift" w:cs="Calibri"/>
                <w:color w:val="C00000"/>
                <w:sz w:val="20"/>
                <w:szCs w:val="20"/>
                <w:lang w:eastAsia="en-IN"/>
              </w:rPr>
            </w:pPr>
            <w:r w:rsidRPr="00284C02">
              <w:rPr>
                <w:rFonts w:ascii="Bahnschrift" w:eastAsia="Times New Roman" w:hAnsi="Bahnschrift" w:cs="Calibri"/>
                <w:color w:val="C00000"/>
                <w:sz w:val="20"/>
                <w:szCs w:val="20"/>
                <w:lang w:eastAsia="en-IN"/>
              </w:rPr>
              <w:t>DDT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84C02" w:rsidRPr="00284C02" w:rsidRDefault="00284C02" w:rsidP="00284C0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FF"/>
                <w:sz w:val="20"/>
                <w:szCs w:val="20"/>
                <w:lang w:eastAsia="en-IN"/>
              </w:rPr>
            </w:pPr>
            <w:r w:rsidRPr="00284C02">
              <w:rPr>
                <w:rFonts w:ascii="Bahnschrift" w:eastAsia="Times New Roman" w:hAnsi="Bahnschrift" w:cs="Calibri"/>
                <w:color w:val="0000FF"/>
                <w:sz w:val="20"/>
                <w:szCs w:val="20"/>
                <w:lang w:eastAsia="en-IN"/>
              </w:rPr>
              <w:t>0.00%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Bahnschrift" w:eastAsia="Times New Roman" w:hAnsi="Bahnschrift" w:cs="Calibri"/>
                <w:color w:val="C00000"/>
                <w:sz w:val="20"/>
                <w:szCs w:val="20"/>
                <w:lang w:eastAsia="en-IN"/>
              </w:rPr>
            </w:pPr>
            <w:r w:rsidRPr="00284C02">
              <w:rPr>
                <w:rFonts w:ascii="Bahnschrift" w:eastAsia="Times New Roman" w:hAnsi="Bahnschrift" w:cs="Calibri"/>
                <w:color w:val="C00000"/>
                <w:sz w:val="20"/>
                <w:szCs w:val="20"/>
                <w:lang w:eastAsia="en-IN"/>
              </w:rPr>
              <w:t>Moratorium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84C02" w:rsidRPr="00284C02" w:rsidRDefault="00284C02" w:rsidP="00284C0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FF"/>
                <w:sz w:val="20"/>
                <w:szCs w:val="20"/>
                <w:lang w:eastAsia="en-IN"/>
              </w:rPr>
            </w:pPr>
            <w:r w:rsidRPr="00284C02">
              <w:rPr>
                <w:rFonts w:ascii="Bahnschrift" w:eastAsia="Times New Roman" w:hAnsi="Bahnschrift" w:cs="Calibri"/>
                <w:color w:val="0000FF"/>
                <w:sz w:val="20"/>
                <w:szCs w:val="20"/>
                <w:lang w:eastAsia="en-IN"/>
              </w:rPr>
              <w:t>0.25 yrs</w:t>
            </w:r>
            <w:r w:rsidR="00E910DF">
              <w:rPr>
                <w:rFonts w:ascii="Bahnschrift" w:eastAsia="Times New Roman" w:hAnsi="Bahnschrift" w:cs="Calibri"/>
                <w:color w:val="0000FF"/>
                <w:sz w:val="20"/>
                <w:szCs w:val="20"/>
                <w:lang w:eastAsia="en-IN"/>
              </w:rPr>
              <w:t>.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Bahnschrift" w:eastAsia="Times New Roman" w:hAnsi="Bahnschrift" w:cs="Calibri"/>
                <w:color w:val="C00000"/>
                <w:sz w:val="20"/>
                <w:szCs w:val="20"/>
                <w:lang w:eastAsia="en-IN"/>
              </w:rPr>
            </w:pPr>
            <w:r w:rsidRPr="00284C02">
              <w:rPr>
                <w:rFonts w:ascii="Bahnschrift" w:eastAsia="Times New Roman" w:hAnsi="Bahnschrift" w:cs="Calibri"/>
                <w:color w:val="C00000"/>
                <w:sz w:val="20"/>
                <w:szCs w:val="20"/>
                <w:lang w:eastAsia="en-IN"/>
              </w:rPr>
              <w:t>Discount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84C02" w:rsidRPr="00284C02" w:rsidRDefault="00284C02" w:rsidP="00284C0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FF"/>
                <w:sz w:val="20"/>
                <w:szCs w:val="20"/>
                <w:lang w:eastAsia="en-IN"/>
              </w:rPr>
            </w:pPr>
            <w:r w:rsidRPr="00284C02">
              <w:rPr>
                <w:rFonts w:ascii="Bahnschrift" w:eastAsia="Times New Roman" w:hAnsi="Bahnschrift" w:cs="Calibri"/>
                <w:color w:val="0000FF"/>
                <w:sz w:val="20"/>
                <w:szCs w:val="20"/>
                <w:lang w:eastAsia="en-IN"/>
              </w:rPr>
              <w:t>10%</w:t>
            </w:r>
          </w:p>
        </w:tc>
      </w:tr>
      <w:tr w:rsidR="00284C02" w:rsidRPr="00284C02" w:rsidTr="00284C02">
        <w:trPr>
          <w:trHeight w:val="300"/>
        </w:trPr>
        <w:tc>
          <w:tcPr>
            <w:tcW w:w="15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Bahnschrift" w:eastAsia="Times New Roman" w:hAnsi="Bahnschrift" w:cs="Calibri"/>
                <w:color w:val="C00000"/>
                <w:sz w:val="20"/>
                <w:szCs w:val="20"/>
                <w:lang w:eastAsia="en-IN"/>
              </w:rPr>
            </w:pPr>
            <w:r w:rsidRPr="00284C02">
              <w:rPr>
                <w:rFonts w:ascii="Bahnschrift" w:eastAsia="Times New Roman" w:hAnsi="Bahnschrift" w:cs="Calibri"/>
                <w:color w:val="C00000"/>
                <w:sz w:val="20"/>
                <w:szCs w:val="20"/>
                <w:lang w:eastAsia="en-IN"/>
              </w:rPr>
              <w:t>Tax Holiday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84C02" w:rsidRPr="00284C02" w:rsidRDefault="00284C02" w:rsidP="00284C0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FF"/>
                <w:sz w:val="20"/>
                <w:szCs w:val="20"/>
                <w:lang w:eastAsia="en-IN"/>
              </w:rPr>
            </w:pPr>
            <w:r w:rsidRPr="00284C02">
              <w:rPr>
                <w:rFonts w:ascii="Bahnschrift" w:eastAsia="Times New Roman" w:hAnsi="Bahnschrift" w:cs="Calibri"/>
                <w:color w:val="0000FF"/>
                <w:sz w:val="20"/>
                <w:szCs w:val="20"/>
                <w:lang w:eastAsia="en-IN"/>
              </w:rPr>
              <w:t>0 y</w:t>
            </w:r>
            <w:r w:rsidR="00E910DF">
              <w:rPr>
                <w:rFonts w:ascii="Bahnschrift" w:eastAsia="Times New Roman" w:hAnsi="Bahnschrift" w:cs="Calibri"/>
                <w:color w:val="0000FF"/>
                <w:sz w:val="20"/>
                <w:szCs w:val="20"/>
                <w:lang w:eastAsia="en-IN"/>
              </w:rPr>
              <w:t>ea</w:t>
            </w:r>
            <w:r w:rsidRPr="00284C02">
              <w:rPr>
                <w:rFonts w:ascii="Bahnschrift" w:eastAsia="Times New Roman" w:hAnsi="Bahnschrift" w:cs="Calibri"/>
                <w:color w:val="0000FF"/>
                <w:sz w:val="20"/>
                <w:szCs w:val="20"/>
                <w:lang w:eastAsia="en-IN"/>
              </w:rPr>
              <w:t>rs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Bahnschrift" w:eastAsia="Times New Roman" w:hAnsi="Bahnschrift" w:cs="Calibri"/>
                <w:color w:val="C00000"/>
                <w:sz w:val="20"/>
                <w:szCs w:val="20"/>
                <w:lang w:eastAsia="en-IN"/>
              </w:rPr>
            </w:pPr>
            <w:r w:rsidRPr="00284C02">
              <w:rPr>
                <w:rFonts w:ascii="Bahnschrift" w:eastAsia="Times New Roman" w:hAnsi="Bahnschrift" w:cs="Calibri"/>
                <w:color w:val="C00000"/>
                <w:sz w:val="20"/>
                <w:szCs w:val="20"/>
                <w:lang w:eastAsia="en-IN"/>
              </w:rPr>
              <w:t>Debt tenure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84C02" w:rsidRPr="00284C02" w:rsidRDefault="00284C02" w:rsidP="00284C0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FF"/>
                <w:sz w:val="20"/>
                <w:szCs w:val="20"/>
                <w:lang w:eastAsia="en-IN"/>
              </w:rPr>
            </w:pPr>
            <w:r w:rsidRPr="00284C02">
              <w:rPr>
                <w:rFonts w:ascii="Bahnschrift" w:eastAsia="Times New Roman" w:hAnsi="Bahnschrift" w:cs="Calibri"/>
                <w:color w:val="0000FF"/>
                <w:sz w:val="20"/>
                <w:szCs w:val="20"/>
                <w:lang w:eastAsia="en-IN"/>
              </w:rPr>
              <w:t>10.0 y</w:t>
            </w:r>
            <w:r w:rsidR="00E910DF">
              <w:rPr>
                <w:rFonts w:ascii="Bahnschrift" w:eastAsia="Times New Roman" w:hAnsi="Bahnschrift" w:cs="Calibri"/>
                <w:color w:val="0000FF"/>
                <w:sz w:val="20"/>
                <w:szCs w:val="20"/>
                <w:lang w:eastAsia="en-IN"/>
              </w:rPr>
              <w:t>ea</w:t>
            </w:r>
            <w:r w:rsidRPr="00284C02">
              <w:rPr>
                <w:rFonts w:ascii="Bahnschrift" w:eastAsia="Times New Roman" w:hAnsi="Bahnschrift" w:cs="Calibri"/>
                <w:color w:val="0000FF"/>
                <w:sz w:val="20"/>
                <w:szCs w:val="20"/>
                <w:lang w:eastAsia="en-IN"/>
              </w:rPr>
              <w:t>rs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Bahnschrift" w:eastAsia="Times New Roman" w:hAnsi="Bahnschrift" w:cs="Calibri"/>
                <w:color w:val="C00000"/>
                <w:sz w:val="20"/>
                <w:szCs w:val="20"/>
                <w:lang w:eastAsia="en-IN"/>
              </w:rPr>
            </w:pPr>
            <w:r w:rsidRPr="00284C02">
              <w:rPr>
                <w:rFonts w:ascii="Bahnschrift" w:eastAsia="Times New Roman" w:hAnsi="Bahnschrift" w:cs="Calibri"/>
                <w:color w:val="C00000"/>
                <w:sz w:val="20"/>
                <w:szCs w:val="20"/>
                <w:lang w:eastAsia="en-IN"/>
              </w:rPr>
              <w:t>Construction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84C02" w:rsidRPr="00284C02" w:rsidRDefault="00284C02" w:rsidP="00284C0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FF"/>
                <w:sz w:val="20"/>
                <w:szCs w:val="20"/>
                <w:lang w:eastAsia="en-IN"/>
              </w:rPr>
            </w:pPr>
            <w:r w:rsidRPr="00284C02">
              <w:rPr>
                <w:rFonts w:ascii="Bahnschrift" w:eastAsia="Times New Roman" w:hAnsi="Bahnschrift" w:cs="Calibri"/>
                <w:color w:val="0000FF"/>
                <w:sz w:val="20"/>
                <w:szCs w:val="20"/>
                <w:lang w:eastAsia="en-IN"/>
              </w:rPr>
              <w:t>0.25 yrs</w:t>
            </w:r>
            <w:r w:rsidR="00E910DF">
              <w:rPr>
                <w:rFonts w:ascii="Bahnschrift" w:eastAsia="Times New Roman" w:hAnsi="Bahnschrift" w:cs="Calibri"/>
                <w:color w:val="0000FF"/>
                <w:sz w:val="20"/>
                <w:szCs w:val="20"/>
                <w:lang w:eastAsia="en-IN"/>
              </w:rPr>
              <w:t>.</w:t>
            </w:r>
          </w:p>
        </w:tc>
      </w:tr>
      <w:tr w:rsidR="00284C02" w:rsidRPr="00284C02" w:rsidTr="00284C02">
        <w:trPr>
          <w:trHeight w:val="285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Bahnschrift" w:eastAsia="Times New Roman" w:hAnsi="Bahnschrift" w:cs="Calibri"/>
                <w:color w:val="C00000"/>
                <w:sz w:val="20"/>
                <w:szCs w:val="20"/>
                <w:lang w:eastAsia="en-IN"/>
              </w:rPr>
            </w:pPr>
            <w:r w:rsidRPr="00284C02">
              <w:rPr>
                <w:rFonts w:ascii="Bahnschrift" w:eastAsia="Times New Roman" w:hAnsi="Bahnschrift" w:cs="Calibri"/>
                <w:color w:val="C00000"/>
                <w:sz w:val="20"/>
                <w:szCs w:val="20"/>
                <w:lang w:eastAsia="en-IN"/>
              </w:rPr>
              <w:t>Tax rate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84C02" w:rsidRPr="00284C02" w:rsidRDefault="00284C02" w:rsidP="00284C0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FF"/>
                <w:sz w:val="20"/>
                <w:szCs w:val="20"/>
                <w:lang w:eastAsia="en-IN"/>
              </w:rPr>
            </w:pPr>
            <w:r w:rsidRPr="00284C02">
              <w:rPr>
                <w:rFonts w:ascii="Bahnschrift" w:eastAsia="Times New Roman" w:hAnsi="Bahnschrift" w:cs="Calibri"/>
                <w:color w:val="0000FF"/>
                <w:sz w:val="20"/>
                <w:szCs w:val="20"/>
                <w:lang w:eastAsia="en-IN"/>
              </w:rPr>
              <w:t>25.00%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Bahnschrift" w:eastAsia="Times New Roman" w:hAnsi="Bahnschrift" w:cs="Calibri"/>
                <w:color w:val="C00000"/>
                <w:sz w:val="20"/>
                <w:szCs w:val="20"/>
                <w:lang w:eastAsia="en-IN"/>
              </w:rPr>
            </w:pPr>
            <w:r w:rsidRPr="00284C02">
              <w:rPr>
                <w:rFonts w:ascii="Bahnschrift" w:eastAsia="Times New Roman" w:hAnsi="Bahnschrift" w:cs="Calibri"/>
                <w:color w:val="C00000"/>
                <w:sz w:val="20"/>
                <w:szCs w:val="20"/>
                <w:lang w:eastAsia="en-IN"/>
              </w:rPr>
              <w:t>Depreciation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84C02" w:rsidRPr="00284C02" w:rsidRDefault="00284C02" w:rsidP="00284C0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FF"/>
                <w:sz w:val="20"/>
                <w:szCs w:val="20"/>
                <w:lang w:eastAsia="en-IN"/>
              </w:rPr>
            </w:pPr>
            <w:r w:rsidRPr="00284C02">
              <w:rPr>
                <w:rFonts w:ascii="Bahnschrift" w:eastAsia="Times New Roman" w:hAnsi="Bahnschrift" w:cs="Calibri"/>
                <w:color w:val="0000FF"/>
                <w:sz w:val="20"/>
                <w:szCs w:val="20"/>
                <w:lang w:eastAsia="en-IN"/>
              </w:rPr>
              <w:t>7.00%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Bahnschrift" w:eastAsia="Times New Roman" w:hAnsi="Bahnschrift" w:cs="Calibri"/>
                <w:color w:val="C00000"/>
                <w:sz w:val="20"/>
                <w:szCs w:val="20"/>
                <w:lang w:eastAsia="en-IN"/>
              </w:rPr>
            </w:pPr>
            <w:r w:rsidRPr="00284C02">
              <w:rPr>
                <w:rFonts w:ascii="Bahnschrift" w:eastAsia="Times New Roman" w:hAnsi="Bahnschrift" w:cs="Calibri"/>
                <w:color w:val="C00000"/>
                <w:sz w:val="20"/>
                <w:szCs w:val="20"/>
                <w:lang w:eastAsia="en-IN"/>
              </w:rPr>
              <w:t>MAT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84C02" w:rsidRPr="00284C02" w:rsidRDefault="00284C02" w:rsidP="00284C0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FF"/>
                <w:sz w:val="20"/>
                <w:szCs w:val="20"/>
                <w:lang w:eastAsia="en-IN"/>
              </w:rPr>
            </w:pPr>
            <w:r w:rsidRPr="00284C02">
              <w:rPr>
                <w:rFonts w:ascii="Bahnschrift" w:eastAsia="Times New Roman" w:hAnsi="Bahnschrift" w:cs="Calibri"/>
                <w:color w:val="0000FF"/>
                <w:sz w:val="20"/>
                <w:szCs w:val="20"/>
                <w:lang w:eastAsia="en-IN"/>
              </w:rPr>
              <w:t>18.5%</w:t>
            </w:r>
          </w:p>
        </w:tc>
      </w:tr>
    </w:tbl>
    <w:p w:rsidR="00284C02" w:rsidRDefault="00E910DF" w:rsidP="00E910DF">
      <w:pPr>
        <w:pStyle w:val="Heading1"/>
      </w:pPr>
      <w:r>
        <w:t>Financial Cash Flows Table</w:t>
      </w:r>
    </w:p>
    <w:tbl>
      <w:tblPr>
        <w:tblW w:w="9840" w:type="dxa"/>
        <w:tblLook w:val="04A0" w:firstRow="1" w:lastRow="0" w:firstColumn="1" w:lastColumn="0" w:noHBand="0" w:noVBand="1"/>
      </w:tblPr>
      <w:tblGrid>
        <w:gridCol w:w="2740"/>
        <w:gridCol w:w="1220"/>
        <w:gridCol w:w="1400"/>
        <w:gridCol w:w="1740"/>
        <w:gridCol w:w="1380"/>
        <w:gridCol w:w="1360"/>
      </w:tblGrid>
      <w:tr w:rsidR="00284C02" w:rsidRPr="00284C02" w:rsidTr="00284C02">
        <w:trPr>
          <w:trHeight w:val="28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Year ------&gt;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Today 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COD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284C02" w:rsidRPr="00284C02" w:rsidRDefault="00284C02" w:rsidP="00284C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284C02" w:rsidRPr="00284C02" w:rsidRDefault="00284C02" w:rsidP="00284C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2</w:t>
            </w:r>
          </w:p>
        </w:tc>
      </w:tr>
      <w:tr w:rsidR="00284C02" w:rsidRPr="00284C02" w:rsidTr="00284C02">
        <w:trPr>
          <w:trHeight w:val="285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Date ---&gt;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D9C4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D9C4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FF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IN"/>
              </w:rPr>
              <w:t>8-Mar-2020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FF"/>
                <w:sz w:val="20"/>
                <w:szCs w:val="20"/>
                <w:lang w:eastAsia="en-IN"/>
              </w:rPr>
              <w:t>7-Jun-2020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30-Jun-2021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30-Jun-2022</w:t>
            </w:r>
          </w:p>
        </w:tc>
      </w:tr>
      <w:tr w:rsidR="00284C02" w:rsidRPr="00284C02" w:rsidTr="00284C02">
        <w:trPr>
          <w:trHeight w:val="285"/>
        </w:trPr>
        <w:tc>
          <w:tcPr>
            <w:tcW w:w="7100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84C02" w:rsidRPr="00284C02" w:rsidRDefault="00284C02" w:rsidP="00284C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Revenue Collection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284C02" w:rsidRPr="00284C02" w:rsidTr="00284C02">
        <w:trPr>
          <w:trHeight w:val="28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Rent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2.500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2.625</w:t>
            </w:r>
          </w:p>
        </w:tc>
      </w:tr>
      <w:tr w:rsidR="00284C02" w:rsidRPr="00284C02" w:rsidTr="00284C02">
        <w:trPr>
          <w:trHeight w:val="28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Interest on Deposit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0.070</w:t>
            </w:r>
          </w:p>
        </w:tc>
      </w:tr>
      <w:tr w:rsidR="00284C02" w:rsidRPr="00284C02" w:rsidTr="00284C02">
        <w:trPr>
          <w:trHeight w:val="28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Other Sources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0.000</w:t>
            </w:r>
          </w:p>
        </w:tc>
      </w:tr>
      <w:tr w:rsidR="00284C02" w:rsidRPr="00284C02" w:rsidTr="00284C02">
        <w:trPr>
          <w:trHeight w:val="300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DCDB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Total Revenue (million INR)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DCDB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DCDB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DCDB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2.567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2.695</w:t>
            </w:r>
          </w:p>
        </w:tc>
      </w:tr>
      <w:tr w:rsidR="00284C02" w:rsidRPr="00284C02" w:rsidTr="00284C02">
        <w:trPr>
          <w:trHeight w:val="285"/>
        </w:trPr>
        <w:tc>
          <w:tcPr>
            <w:tcW w:w="7100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84C02" w:rsidRPr="00284C02" w:rsidRDefault="00284C02" w:rsidP="00284C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Operating expenses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284C02" w:rsidRPr="00284C02" w:rsidTr="00284C02">
        <w:trPr>
          <w:trHeight w:val="28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Building </w:t>
            </w:r>
            <w:r w:rsidR="00E910DF"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Maintenance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0.540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0.578</w:t>
            </w:r>
          </w:p>
        </w:tc>
      </w:tr>
      <w:tr w:rsidR="00284C02" w:rsidRPr="00284C02" w:rsidTr="00284C02">
        <w:trPr>
          <w:trHeight w:val="285"/>
        </w:trPr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Utilities (Electric + Water + Internet)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0.144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0.154</w:t>
            </w:r>
          </w:p>
        </w:tc>
      </w:tr>
      <w:tr w:rsidR="00284C02" w:rsidRPr="00284C02" w:rsidTr="00284C02">
        <w:trPr>
          <w:trHeight w:val="28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Salary (Maid + </w:t>
            </w:r>
            <w:r w:rsidR="00E910DF"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Accountant</w:t>
            </w: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0.144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0.154</w:t>
            </w:r>
          </w:p>
        </w:tc>
      </w:tr>
      <w:tr w:rsidR="00284C02" w:rsidRPr="00284C02" w:rsidTr="00284C02">
        <w:trPr>
          <w:trHeight w:val="285"/>
        </w:trPr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Plumber + Electrician + </w:t>
            </w:r>
            <w:r w:rsidR="00E910DF"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Misc.</w:t>
            </w: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E910DF"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etc.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0.108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0.116</w:t>
            </w:r>
          </w:p>
        </w:tc>
      </w:tr>
      <w:tr w:rsidR="00284C02" w:rsidRPr="00284C02" w:rsidTr="00284C02">
        <w:trPr>
          <w:trHeight w:val="28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Insurance (0.35 %)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0.030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0.032</w:t>
            </w:r>
          </w:p>
        </w:tc>
      </w:tr>
      <w:tr w:rsidR="00284C02" w:rsidRPr="00284C02" w:rsidTr="00284C02">
        <w:trPr>
          <w:trHeight w:val="300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DCDB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Total Operating Expenses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DCDB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DCDB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DCDB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0.966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1.034</w:t>
            </w:r>
          </w:p>
        </w:tc>
      </w:tr>
      <w:tr w:rsidR="00284C02" w:rsidRPr="00284C02" w:rsidTr="00284C02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84C02" w:rsidRPr="00284C02" w:rsidTr="00284C02">
        <w:trPr>
          <w:trHeight w:val="28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DCDB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EBITDA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DCDB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DCDB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DCDB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1.601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1.661</w:t>
            </w:r>
          </w:p>
        </w:tc>
      </w:tr>
      <w:tr w:rsidR="00284C02" w:rsidRPr="00284C02" w:rsidTr="00284C02">
        <w:trPr>
          <w:trHeight w:val="285"/>
        </w:trPr>
        <w:tc>
          <w:tcPr>
            <w:tcW w:w="7100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4C02" w:rsidRPr="00284C02" w:rsidRDefault="000D3057" w:rsidP="00284C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Non-Operating</w:t>
            </w:r>
            <w:r w:rsidR="00284C02" w:rsidRPr="00284C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 Expenses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284C02" w:rsidRPr="00284C02" w:rsidTr="00284C02">
        <w:trPr>
          <w:trHeight w:val="28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Interest payment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-0.708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-0.662</w:t>
            </w:r>
          </w:p>
        </w:tc>
      </w:tr>
      <w:tr w:rsidR="00284C02" w:rsidRPr="00284C02" w:rsidTr="00284C02">
        <w:trPr>
          <w:trHeight w:val="285"/>
        </w:trPr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Depreciation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-0.525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-0.488</w:t>
            </w:r>
          </w:p>
        </w:tc>
      </w:tr>
      <w:tr w:rsidR="00284C02" w:rsidRPr="00284C02" w:rsidTr="00284C02">
        <w:trPr>
          <w:trHeight w:val="300"/>
        </w:trPr>
        <w:tc>
          <w:tcPr>
            <w:tcW w:w="3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DCDB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Total Non-Operating Expenses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DCDB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DCDB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-1.233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-1.150</w:t>
            </w:r>
          </w:p>
        </w:tc>
      </w:tr>
      <w:tr w:rsidR="00284C02" w:rsidRPr="00284C02" w:rsidTr="00284C02">
        <w:trPr>
          <w:trHeight w:val="28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Income before taxes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0.368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0.511</w:t>
            </w:r>
          </w:p>
        </w:tc>
      </w:tr>
      <w:tr w:rsidR="00284C02" w:rsidRPr="00284C02" w:rsidTr="00284C02">
        <w:trPr>
          <w:trHeight w:val="28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Tax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-0.092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-0.128</w:t>
            </w:r>
          </w:p>
        </w:tc>
      </w:tr>
      <w:tr w:rsidR="00284C02" w:rsidRPr="00284C02" w:rsidTr="00284C02">
        <w:trPr>
          <w:trHeight w:val="300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DCDB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Net Income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DCDB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DCDB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DCDB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0.276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0.384</w:t>
            </w:r>
          </w:p>
        </w:tc>
      </w:tr>
      <w:tr w:rsidR="00284C02" w:rsidRPr="00284C02" w:rsidTr="00284C02">
        <w:trPr>
          <w:trHeight w:val="278"/>
        </w:trPr>
        <w:tc>
          <w:tcPr>
            <w:tcW w:w="71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4C02" w:rsidRPr="00284C02" w:rsidRDefault="00284C02" w:rsidP="00284C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Cash Flow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4C02" w:rsidRPr="00284C02" w:rsidRDefault="00284C02" w:rsidP="00284C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84C02" w:rsidRPr="00284C02" w:rsidTr="00284C02">
        <w:trPr>
          <w:trHeight w:val="28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Equity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-3.11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0.000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0.000</w:t>
            </w:r>
          </w:p>
        </w:tc>
      </w:tr>
      <w:tr w:rsidR="00284C02" w:rsidRPr="00284C02" w:rsidTr="00284C02">
        <w:trPr>
          <w:trHeight w:val="28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Net Income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0.276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0.384</w:t>
            </w:r>
          </w:p>
        </w:tc>
      </w:tr>
      <w:tr w:rsidR="00284C02" w:rsidRPr="00284C02" w:rsidTr="00284C02">
        <w:trPr>
          <w:trHeight w:val="28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lastRenderedPageBreak/>
              <w:t>Add back depreciation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0.525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0.488</w:t>
            </w:r>
          </w:p>
        </w:tc>
      </w:tr>
      <w:tr w:rsidR="00284C02" w:rsidRPr="00284C02" w:rsidTr="00284C02">
        <w:trPr>
          <w:trHeight w:val="28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Principal Payment (-)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-0.446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-0.493</w:t>
            </w:r>
          </w:p>
        </w:tc>
      </w:tr>
      <w:tr w:rsidR="00284C02" w:rsidRPr="00284C02" w:rsidTr="00284C02">
        <w:trPr>
          <w:trHeight w:val="285"/>
        </w:trPr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CSR (0.50 % of Net Income) (-)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-0.004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-0.004</w:t>
            </w:r>
          </w:p>
        </w:tc>
      </w:tr>
      <w:tr w:rsidR="00284C02" w:rsidRPr="00284C02" w:rsidTr="00284C02">
        <w:trPr>
          <w:trHeight w:val="285"/>
        </w:trPr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lang w:eastAsia="en-IN"/>
              </w:rPr>
              <w:t xml:space="preserve">Final Project </w:t>
            </w:r>
            <w:r w:rsidR="00E910DF" w:rsidRPr="00284C02">
              <w:rPr>
                <w:rFonts w:ascii="Arial" w:eastAsia="Times New Roman" w:hAnsi="Arial" w:cs="Arial"/>
                <w:color w:val="000000"/>
                <w:lang w:eastAsia="en-IN"/>
              </w:rPr>
              <w:t>Cash flow</w:t>
            </w:r>
            <w:r w:rsidRPr="00284C02">
              <w:rPr>
                <w:rFonts w:ascii="Arial" w:eastAsia="Times New Roman" w:hAnsi="Arial" w:cs="Arial"/>
                <w:color w:val="000000"/>
                <w:lang w:eastAsia="en-IN"/>
              </w:rPr>
              <w:t xml:space="preserve"> (Equity)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lang w:eastAsia="en-IN"/>
              </w:rPr>
              <w:t>-3.11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lang w:eastAsia="en-IN"/>
              </w:rPr>
              <w:t>0.0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lang w:eastAsia="en-IN"/>
              </w:rPr>
              <w:t>0.350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lang w:eastAsia="en-IN"/>
              </w:rPr>
              <w:t>0.375</w:t>
            </w:r>
          </w:p>
        </w:tc>
      </w:tr>
      <w:tr w:rsidR="00284C02" w:rsidRPr="00284C02" w:rsidTr="00284C02">
        <w:trPr>
          <w:trHeight w:val="28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 xml:space="preserve">IRR </w:t>
            </w:r>
            <w:r w:rsidRPr="00284C02">
              <w:rPr>
                <w:rFonts w:ascii="Arial" w:eastAsia="Times New Roman" w:hAnsi="Arial" w:cs="Arial"/>
                <w:color w:val="000000"/>
                <w:lang w:eastAsia="en-IN"/>
              </w:rPr>
              <w:sym w:font="Wingdings" w:char="F0E0"/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84C02" w:rsidRPr="00284C02" w:rsidTr="00284C02">
        <w:trPr>
          <w:trHeight w:val="28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DSCR </w:t>
            </w: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sym w:font="Wingdings" w:char="F0E0"/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1.70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1.76</w:t>
            </w:r>
          </w:p>
        </w:tc>
      </w:tr>
      <w:tr w:rsidR="00284C02" w:rsidRPr="00284C02" w:rsidTr="00284C02">
        <w:trPr>
          <w:trHeight w:val="28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84C02" w:rsidRPr="00284C02" w:rsidTr="00284C02">
        <w:trPr>
          <w:trHeight w:val="28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lang w:eastAsia="en-IN"/>
              </w:rPr>
              <w:t xml:space="preserve">Final Project </w:t>
            </w:r>
            <w:r w:rsidR="00E910DF" w:rsidRPr="00284C02">
              <w:rPr>
                <w:rFonts w:ascii="Arial" w:eastAsia="Times New Roman" w:hAnsi="Arial" w:cs="Arial"/>
                <w:color w:val="000000"/>
                <w:lang w:eastAsia="en-IN"/>
              </w:rPr>
              <w:t>Cash flow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DE9D9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DE9D9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lang w:eastAsia="en-IN"/>
              </w:rPr>
              <w:t>-10.35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DE9D9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lang w:eastAsia="en-IN"/>
              </w:rPr>
              <w:t>0.0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lang w:eastAsia="en-IN"/>
              </w:rPr>
              <w:t>0.350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84C02" w:rsidRPr="00284C02" w:rsidRDefault="00284C02" w:rsidP="00284C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284C02">
              <w:rPr>
                <w:rFonts w:ascii="Arial" w:eastAsia="Times New Roman" w:hAnsi="Arial" w:cs="Arial"/>
                <w:color w:val="000000"/>
                <w:lang w:eastAsia="en-IN"/>
              </w:rPr>
              <w:t>0.375</w:t>
            </w:r>
          </w:p>
        </w:tc>
      </w:tr>
    </w:tbl>
    <w:p w:rsidR="00284C02" w:rsidRDefault="00284C02" w:rsidP="00C84F2F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</w:p>
    <w:p w:rsidR="004D503A" w:rsidRDefault="004D503A" w:rsidP="00C84F2F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>
        <w:rPr>
          <w:rFonts w:cstheme="minorHAnsi"/>
          <w:color w:val="FF0000"/>
        </w:rPr>
        <w:t>Note: There are 25 periods of financial cash flows</w:t>
      </w:r>
      <w:r w:rsidR="002C409B">
        <w:rPr>
          <w:rFonts w:cstheme="minorHAnsi"/>
          <w:color w:val="FF0000"/>
        </w:rPr>
        <w:t xml:space="preserve"> that</w:t>
      </w:r>
      <w:r>
        <w:rPr>
          <w:rFonts w:cstheme="minorHAnsi"/>
          <w:color w:val="FF0000"/>
        </w:rPr>
        <w:t xml:space="preserve"> are to be estimated since knowing how to calculate for 2 periods is enough to calculate the rest of the period.</w:t>
      </w:r>
    </w:p>
    <w:p w:rsidR="00C330F8" w:rsidRPr="00C330F8" w:rsidRDefault="00C330F8" w:rsidP="00C330F8">
      <w:pPr>
        <w:pStyle w:val="ListParagraph"/>
        <w:numPr>
          <w:ilvl w:val="0"/>
          <w:numId w:val="20"/>
        </w:numPr>
        <w:rPr>
          <w:rFonts w:cstheme="minorHAnsi"/>
        </w:rPr>
      </w:pPr>
      <w:r>
        <w:t xml:space="preserve">We notice that Rent for the year 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Rent 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× Average Occupancy</m:t>
            </m:r>
          </m:e>
        </m:d>
      </m:oMath>
      <w:r>
        <w:t xml:space="preserve"> = (250000 </w:t>
      </w:r>
      <w:r w:rsidRPr="00C330F8">
        <w:rPr>
          <w:rFonts w:cstheme="minorHAnsi"/>
        </w:rPr>
        <w:t>× 10) = 2.5 Million in the 1</w:t>
      </w:r>
      <w:r w:rsidRPr="00C330F8">
        <w:rPr>
          <w:rFonts w:cstheme="minorHAnsi"/>
          <w:vertAlign w:val="superscript"/>
        </w:rPr>
        <w:t>st</w:t>
      </w:r>
      <w:r w:rsidRPr="00C330F8">
        <w:rPr>
          <w:rFonts w:cstheme="minorHAnsi"/>
        </w:rPr>
        <w:t xml:space="preserve"> period</w:t>
      </w:r>
    </w:p>
    <w:p w:rsidR="00C330F8" w:rsidRDefault="00C330F8" w:rsidP="00C330F8">
      <w:pPr>
        <w:rPr>
          <w:rFonts w:eastAsiaTheme="minorEastAsia" w:cstheme="minorHAnsi"/>
        </w:rPr>
      </w:pPr>
      <w:r>
        <w:rPr>
          <w:rFonts w:cstheme="minorHAnsi"/>
        </w:rPr>
        <w:t>In the case of the 2</w:t>
      </w:r>
      <w:r w:rsidRPr="00845E5F">
        <w:rPr>
          <w:rFonts w:cstheme="minorHAnsi"/>
          <w:vertAlign w:val="superscript"/>
        </w:rPr>
        <w:t>nd</w:t>
      </w:r>
      <w:r>
        <w:rPr>
          <w:rFonts w:cstheme="minorHAnsi"/>
        </w:rPr>
        <w:t xml:space="preserve"> period,   we calculate the rent for the year  =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rent of the previous year</m:t>
                </m:r>
              </m:e>
            </m:d>
            <m:r>
              <w:rPr>
                <w:rFonts w:ascii="Cambria Math" w:hAnsi="Cambria Math" w:cstheme="minorHAnsi"/>
              </w:rPr>
              <m:t>×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1+Rent Appreciation</m:t>
                </m:r>
              </m:e>
            </m:d>
          </m:e>
        </m:d>
      </m:oMath>
      <w:r>
        <w:rPr>
          <w:rFonts w:eastAsiaTheme="minorEastAsia" w:cstheme="minorHAnsi"/>
        </w:rPr>
        <w:t xml:space="preserve"> = 2.5(1+0.05) = 2.625 Million</w:t>
      </w:r>
    </w:p>
    <w:p w:rsidR="00C330F8" w:rsidRPr="00C330F8" w:rsidRDefault="00C330F8" w:rsidP="00C330F8">
      <w:pPr>
        <w:pStyle w:val="ListParagraph"/>
        <w:numPr>
          <w:ilvl w:val="0"/>
          <w:numId w:val="20"/>
        </w:numPr>
        <w:rPr>
          <w:rFonts w:eastAsiaTheme="minorEastAsia" w:cstheme="minorHAnsi"/>
        </w:rPr>
      </w:pPr>
      <w:r w:rsidRPr="00C330F8">
        <w:rPr>
          <w:rFonts w:eastAsiaTheme="minorEastAsia" w:cstheme="minorHAnsi"/>
        </w:rPr>
        <w:t xml:space="preserve">Interest on deposit for period 1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Rent of 1st period ×Interest on Rental Deposit×Deposit</m:t>
            </m:r>
          </m:e>
        </m:d>
      </m:oMath>
      <w:r w:rsidRPr="00C330F8">
        <w:rPr>
          <w:rFonts w:eastAsiaTheme="minorEastAsia" w:cstheme="minorHAnsi"/>
        </w:rPr>
        <w:t xml:space="preserve"> =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2.5×8×4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12×100</m:t>
                </m:r>
              </m:den>
            </m:f>
          </m:e>
        </m:d>
      </m:oMath>
      <w:r w:rsidRPr="00C330F8">
        <w:rPr>
          <w:rFonts w:eastAsiaTheme="minorEastAsia" w:cstheme="minorHAnsi"/>
        </w:rPr>
        <w:t xml:space="preserve"> = 0.06667</w:t>
      </w:r>
    </w:p>
    <w:p w:rsidR="00C330F8" w:rsidRDefault="000D3057" w:rsidP="00C330F8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                 </w:t>
      </w:r>
      <w:r w:rsidR="00C330F8">
        <w:rPr>
          <w:rFonts w:eastAsiaTheme="minorEastAsia" w:cstheme="minorHAnsi"/>
        </w:rPr>
        <w:t xml:space="preserve">Interest on deposit for period 2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Rent of 2nd period ×Interest on Rental Deposit×Deposit</m:t>
            </m:r>
          </m:e>
        </m:d>
      </m:oMath>
      <w:r w:rsidR="00C330F8">
        <w:rPr>
          <w:rFonts w:eastAsiaTheme="minorEastAsia" w:cstheme="minorHAnsi"/>
        </w:rPr>
        <w:t xml:space="preserve"> =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2.625×8×4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12×100</m:t>
                </m:r>
              </m:den>
            </m:f>
          </m:e>
        </m:d>
      </m:oMath>
      <w:r w:rsidR="00C330F8">
        <w:rPr>
          <w:rFonts w:eastAsiaTheme="minorEastAsia" w:cstheme="minorHAnsi"/>
        </w:rPr>
        <w:t xml:space="preserve"> = 0.070</w:t>
      </w:r>
    </w:p>
    <w:p w:rsidR="00C330F8" w:rsidRDefault="00C330F8" w:rsidP="00C330F8">
      <w:pPr>
        <w:pStyle w:val="ListParagraph"/>
        <w:numPr>
          <w:ilvl w:val="0"/>
          <w:numId w:val="20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Total </w:t>
      </w:r>
      <w:r w:rsidRPr="00C330F8">
        <w:rPr>
          <w:rFonts w:eastAsiaTheme="minorEastAsia" w:cstheme="minorHAnsi"/>
        </w:rPr>
        <w:t>Revenue for the 1</w:t>
      </w:r>
      <w:r w:rsidRPr="00C330F8">
        <w:rPr>
          <w:rFonts w:eastAsiaTheme="minorEastAsia" w:cstheme="minorHAnsi"/>
          <w:vertAlign w:val="superscript"/>
        </w:rPr>
        <w:t>st</w:t>
      </w:r>
      <w:r w:rsidRPr="00C330F8">
        <w:rPr>
          <w:rFonts w:eastAsiaTheme="minorEastAsia" w:cstheme="minorHAnsi"/>
        </w:rPr>
        <w:t xml:space="preserve"> period = </w:t>
      </w:r>
      <m:oMath>
        <m:r>
          <w:rPr>
            <w:rFonts w:ascii="Cambria Math" w:eastAsiaTheme="minorEastAsia" w:hAnsi="Cambria Math" w:cstheme="minorHAnsi"/>
          </w:rPr>
          <m:t>(Rent for  1st period+Interest on deposit for 1st period)</m:t>
        </m:r>
      </m:oMath>
      <w:r w:rsidRPr="00C330F8">
        <w:rPr>
          <w:rFonts w:eastAsiaTheme="minorEastAsia" w:cstheme="minorHAnsi"/>
        </w:rPr>
        <w:t xml:space="preserve"> = (2.5 + 0.0667) = 2.567</w:t>
      </w:r>
    </w:p>
    <w:p w:rsidR="005602F4" w:rsidRPr="005602F4" w:rsidRDefault="005602F4" w:rsidP="005602F4">
      <w:pPr>
        <w:ind w:left="360"/>
        <w:rPr>
          <w:rFonts w:eastAsiaTheme="minorEastAsia"/>
        </w:rPr>
      </w:pPr>
      <w:r w:rsidRPr="005602F4">
        <w:rPr>
          <w:rFonts w:eastAsiaTheme="minorEastAsia"/>
        </w:rPr>
        <w:t>Similarly</w:t>
      </w:r>
      <w:r>
        <w:rPr>
          <w:rFonts w:eastAsiaTheme="minorEastAsia"/>
        </w:rPr>
        <w:t>,</w:t>
      </w:r>
      <w:r w:rsidRPr="005602F4">
        <w:rPr>
          <w:rFonts w:eastAsiaTheme="minorEastAsia"/>
        </w:rPr>
        <w:t xml:space="preserve"> we calculate for the period 2 and other periods.</w:t>
      </w:r>
    </w:p>
    <w:p w:rsidR="005602F4" w:rsidRPr="005602F4" w:rsidRDefault="005602F4" w:rsidP="005602F4">
      <w:pPr>
        <w:pStyle w:val="ListParagraph"/>
        <w:rPr>
          <w:rFonts w:eastAsiaTheme="minorEastAsia" w:cstheme="minorHAnsi"/>
        </w:rPr>
      </w:pPr>
    </w:p>
    <w:p w:rsidR="0085598C" w:rsidRDefault="0085598C" w:rsidP="0085598C">
      <w:pPr>
        <w:pStyle w:val="ListParagraph"/>
        <w:numPr>
          <w:ilvl w:val="0"/>
          <w:numId w:val="20"/>
        </w:numPr>
        <w:rPr>
          <w:rFonts w:eastAsiaTheme="minorEastAsia"/>
          <w:b/>
        </w:rPr>
      </w:pPr>
      <w:r w:rsidRPr="0085598C">
        <w:rPr>
          <w:rFonts w:eastAsiaTheme="minorEastAsia"/>
        </w:rPr>
        <w:t>Building Maintenance</w:t>
      </w:r>
      <w:r>
        <w:rPr>
          <w:rFonts w:eastAsiaTheme="minorEastAsia"/>
        </w:rPr>
        <w:t xml:space="preserve"> for the 1</w:t>
      </w:r>
      <w:r w:rsidRPr="0085598C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period</w:t>
      </w:r>
      <w:r w:rsidRPr="0085598C">
        <w:rPr>
          <w:rFonts w:eastAsiaTheme="minorEastAsia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15×3000×12</m:t>
            </m:r>
          </m:e>
        </m:d>
      </m:oMath>
      <w:r w:rsidRPr="0085598C">
        <w:rPr>
          <w:rFonts w:eastAsiaTheme="minorEastAsia"/>
        </w:rPr>
        <w:t xml:space="preserve"> = </w:t>
      </w:r>
      <w:r>
        <w:rPr>
          <w:rFonts w:eastAsiaTheme="minorEastAsia"/>
          <w:b/>
        </w:rPr>
        <w:t xml:space="preserve">0.540 in Million </w:t>
      </w:r>
      <w:proofErr w:type="spellStart"/>
      <w:r>
        <w:rPr>
          <w:rFonts w:eastAsiaTheme="minorEastAsia"/>
          <w:b/>
        </w:rPr>
        <w:t>Rs</w:t>
      </w:r>
      <w:proofErr w:type="spellEnd"/>
      <w:r>
        <w:rPr>
          <w:rFonts w:eastAsiaTheme="minorEastAsia"/>
          <w:b/>
        </w:rPr>
        <w:t>.</w:t>
      </w:r>
    </w:p>
    <w:p w:rsidR="0085598C" w:rsidRDefault="0085598C" w:rsidP="0085598C">
      <w:pPr>
        <w:pStyle w:val="ListParagraph"/>
        <w:rPr>
          <w:rFonts w:eastAsiaTheme="minorEastAsia"/>
        </w:rPr>
      </w:pPr>
      <w:r w:rsidRPr="0085598C">
        <w:rPr>
          <w:rFonts w:eastAsiaTheme="minorEastAsia"/>
        </w:rPr>
        <w:t>Building Maintenance</w:t>
      </w:r>
      <w:r>
        <w:rPr>
          <w:rFonts w:eastAsiaTheme="minorEastAsia"/>
        </w:rPr>
        <w:t xml:space="preserve"> for the 2</w:t>
      </w:r>
      <w:r w:rsidRPr="0085598C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 period 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Building Maintenance for the previous period×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1+Inflation rate</m:t>
                </m:r>
              </m:e>
            </m:d>
          </m:e>
        </m:d>
      </m:oMath>
      <w:r>
        <w:rPr>
          <w:rFonts w:eastAsiaTheme="minorEastAsia"/>
        </w:rPr>
        <w:t xml:space="preserve"> = [0.540</w:t>
      </w:r>
      <w:r>
        <w:rPr>
          <w:rFonts w:eastAsiaTheme="minorEastAsia" w:cstheme="minorHAnsi"/>
        </w:rPr>
        <w:t>×</w:t>
      </w:r>
      <w:r>
        <w:rPr>
          <w:rFonts w:eastAsiaTheme="minorEastAsia"/>
        </w:rPr>
        <w:t xml:space="preserve">(1+0.07)] = 0.578 in Million </w:t>
      </w:r>
      <w:proofErr w:type="spellStart"/>
      <w:r>
        <w:rPr>
          <w:rFonts w:eastAsiaTheme="minorEastAsia"/>
        </w:rPr>
        <w:t>Rs</w:t>
      </w:r>
      <w:proofErr w:type="spellEnd"/>
      <w:r>
        <w:rPr>
          <w:rFonts w:eastAsiaTheme="minorEastAsia"/>
        </w:rPr>
        <w:t>.</w:t>
      </w:r>
    </w:p>
    <w:p w:rsidR="0085598C" w:rsidRPr="0085598C" w:rsidRDefault="0085598C" w:rsidP="0085598C">
      <w:pPr>
        <w:pStyle w:val="ListParagraph"/>
        <w:rPr>
          <w:rFonts w:eastAsiaTheme="minorEastAsia"/>
          <w:b/>
        </w:rPr>
      </w:pPr>
    </w:p>
    <w:p w:rsidR="0085598C" w:rsidRPr="0085598C" w:rsidRDefault="0085598C" w:rsidP="0085598C">
      <w:pPr>
        <w:pStyle w:val="ListParagraph"/>
        <w:numPr>
          <w:ilvl w:val="0"/>
          <w:numId w:val="20"/>
        </w:numPr>
        <w:rPr>
          <w:rFonts w:eastAsiaTheme="minorEastAsia"/>
          <w:b/>
        </w:rPr>
      </w:pPr>
      <w:r w:rsidRPr="0085598C">
        <w:rPr>
          <w:rFonts w:eastAsiaTheme="minorEastAsia"/>
        </w:rPr>
        <w:t xml:space="preserve">Utilities </w:t>
      </w:r>
      <w:r>
        <w:rPr>
          <w:rFonts w:eastAsiaTheme="minorEastAsia"/>
        </w:rPr>
        <w:t>for the 1</w:t>
      </w:r>
      <w:r w:rsidRPr="0085598C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period </w:t>
      </w:r>
      <w:r w:rsidRPr="0085598C">
        <w:rPr>
          <w:rFonts w:eastAsiaTheme="minorEastAsia"/>
        </w:rPr>
        <w:t xml:space="preserve">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4×3000×12</m:t>
            </m:r>
          </m:e>
        </m:d>
      </m:oMath>
      <w:r w:rsidRPr="0085598C">
        <w:rPr>
          <w:rFonts w:eastAsiaTheme="minorEastAsia"/>
        </w:rPr>
        <w:t xml:space="preserve"> = </w:t>
      </w:r>
      <w:r>
        <w:rPr>
          <w:rFonts w:eastAsiaTheme="minorEastAsia"/>
        </w:rPr>
        <w:t xml:space="preserve">0.144 in Million </w:t>
      </w:r>
      <w:proofErr w:type="spellStart"/>
      <w:r>
        <w:rPr>
          <w:rFonts w:eastAsiaTheme="minorEastAsia"/>
        </w:rPr>
        <w:t>Rs</w:t>
      </w:r>
      <w:proofErr w:type="spellEnd"/>
      <w:r>
        <w:rPr>
          <w:rFonts w:eastAsiaTheme="minorEastAsia"/>
        </w:rPr>
        <w:t>.</w:t>
      </w:r>
    </w:p>
    <w:p w:rsidR="0085598C" w:rsidRDefault="0085598C" w:rsidP="0085598C">
      <w:pPr>
        <w:pStyle w:val="ListParagraph"/>
        <w:rPr>
          <w:rFonts w:eastAsiaTheme="minorEastAsia"/>
        </w:rPr>
      </w:pPr>
      <w:r>
        <w:rPr>
          <w:rFonts w:eastAsiaTheme="minorEastAsia"/>
        </w:rPr>
        <w:t>Utilities for the 2</w:t>
      </w:r>
      <w:r w:rsidRPr="0085598C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period = </w:t>
      </w:r>
      <m:oMath>
        <m:r>
          <w:rPr>
            <w:rFonts w:ascii="Cambria Math" w:eastAsiaTheme="minorEastAsia" w:hAnsi="Cambria Math"/>
          </w:rPr>
          <m:t>(utilities for the previous period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1+inflation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4D5118">
        <w:rPr>
          <w:rFonts w:eastAsiaTheme="minorEastAsia"/>
        </w:rPr>
        <w:t xml:space="preserve"> = [0.144 × (1+0.07)] = 0.154 in Million Rs. </w:t>
      </w:r>
    </w:p>
    <w:p w:rsidR="004D5118" w:rsidRDefault="004D5118" w:rsidP="0085598C">
      <w:pPr>
        <w:pStyle w:val="ListParagraph"/>
        <w:rPr>
          <w:rFonts w:eastAsiaTheme="minorEastAsia"/>
        </w:rPr>
      </w:pPr>
    </w:p>
    <w:p w:rsidR="004D5118" w:rsidRPr="0085598C" w:rsidRDefault="004D5118" w:rsidP="004D5118">
      <w:pPr>
        <w:pStyle w:val="ListParagraph"/>
        <w:numPr>
          <w:ilvl w:val="0"/>
          <w:numId w:val="20"/>
        </w:numPr>
        <w:rPr>
          <w:rFonts w:eastAsiaTheme="minorEastAsia"/>
          <w:b/>
        </w:rPr>
      </w:pPr>
      <w:r>
        <w:rPr>
          <w:rFonts w:eastAsiaTheme="minorEastAsia"/>
        </w:rPr>
        <w:t>Salaries</w:t>
      </w:r>
      <w:r w:rsidRPr="0085598C">
        <w:rPr>
          <w:rFonts w:eastAsiaTheme="minorEastAsia"/>
        </w:rPr>
        <w:t xml:space="preserve"> </w:t>
      </w:r>
      <w:r>
        <w:rPr>
          <w:rFonts w:eastAsiaTheme="minorEastAsia"/>
        </w:rPr>
        <w:t>for the 1</w:t>
      </w:r>
      <w:r w:rsidRPr="0085598C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period </w:t>
      </w:r>
      <w:r w:rsidRPr="0085598C">
        <w:rPr>
          <w:rFonts w:eastAsiaTheme="minorEastAsia"/>
        </w:rPr>
        <w:t>=</w:t>
      </w:r>
      <w:r>
        <w:rPr>
          <w:rFonts w:eastAsiaTheme="minorEastAsia"/>
        </w:rPr>
        <w:t xml:space="preserve">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4×3000×12</m:t>
            </m:r>
          </m:e>
        </m:d>
      </m:oMath>
      <w:r>
        <w:rPr>
          <w:rFonts w:eastAsiaTheme="minorEastAsia"/>
        </w:rPr>
        <w:t xml:space="preserve"> = 0.144 in Million Rs.</w:t>
      </w:r>
    </w:p>
    <w:p w:rsidR="004D5118" w:rsidRDefault="004D5118" w:rsidP="004D5118">
      <w:pPr>
        <w:pStyle w:val="ListParagraph"/>
        <w:rPr>
          <w:rFonts w:eastAsiaTheme="minorEastAsia"/>
        </w:rPr>
      </w:pPr>
      <w:r>
        <w:rPr>
          <w:rFonts w:eastAsiaTheme="minorEastAsia"/>
        </w:rPr>
        <w:t>Salaries for the 2</w:t>
      </w:r>
      <w:r w:rsidRPr="0085598C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period = </w:t>
      </w:r>
      <m:oMath>
        <m:r>
          <w:rPr>
            <w:rFonts w:ascii="Cambria Math" w:eastAsiaTheme="minorEastAsia" w:hAnsi="Cambria Math"/>
          </w:rPr>
          <m:t>(Salaries for the previous period×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1+inflation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= [0.144 × (1+0.07)] = 0.154 in Million Rs. </w:t>
      </w:r>
    </w:p>
    <w:p w:rsidR="004D5118" w:rsidRDefault="004D5118" w:rsidP="004D5118">
      <w:pPr>
        <w:pStyle w:val="ListParagraph"/>
        <w:rPr>
          <w:rFonts w:eastAsiaTheme="minorEastAsia"/>
        </w:rPr>
      </w:pPr>
    </w:p>
    <w:p w:rsidR="004D5118" w:rsidRPr="004D5118" w:rsidRDefault="004D5118" w:rsidP="004D5118">
      <w:pPr>
        <w:pStyle w:val="ListParagraph"/>
        <w:numPr>
          <w:ilvl w:val="0"/>
          <w:numId w:val="20"/>
        </w:numPr>
        <w:rPr>
          <w:rFonts w:eastAsiaTheme="minorEastAsia"/>
          <w:b/>
        </w:rPr>
      </w:pPr>
      <w:r>
        <w:rPr>
          <w:rFonts w:eastAsiaTheme="minorEastAsia"/>
        </w:rPr>
        <w:t>Plumber + Electrician + Miscellaneous etc. for the 1</w:t>
      </w:r>
      <w:r w:rsidRPr="004D5118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period 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3×3000×12</m:t>
            </m:r>
          </m:e>
        </m:d>
      </m:oMath>
      <w:r>
        <w:rPr>
          <w:rFonts w:eastAsiaTheme="minorEastAsia"/>
        </w:rPr>
        <w:t xml:space="preserve"> = 0.108  in Million  Rs.</w:t>
      </w:r>
    </w:p>
    <w:p w:rsidR="004D5118" w:rsidRDefault="004D5118" w:rsidP="004D5118">
      <w:pPr>
        <w:pStyle w:val="ListParagraph"/>
        <w:rPr>
          <w:rFonts w:eastAsiaTheme="minorEastAsia"/>
        </w:rPr>
      </w:pPr>
      <w:r>
        <w:rPr>
          <w:rFonts w:eastAsiaTheme="minorEastAsia"/>
        </w:rPr>
        <w:t>Plumber + Electrician + Miscellaneous etc. for the 2</w:t>
      </w:r>
      <w:r w:rsidRPr="004D5118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 period 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Plumber+Electrician+Misc. etc. for the previous period×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1+inflation</m:t>
                </m:r>
              </m:e>
            </m:d>
          </m:e>
        </m:d>
      </m:oMath>
      <w:r>
        <w:rPr>
          <w:rFonts w:eastAsiaTheme="minorEastAsia"/>
        </w:rPr>
        <w:t xml:space="preserve"> = 0.116  in Million  Rs.</w:t>
      </w:r>
    </w:p>
    <w:p w:rsidR="004D5118" w:rsidRDefault="004D5118" w:rsidP="004D5118">
      <w:pPr>
        <w:pStyle w:val="ListParagraph"/>
        <w:rPr>
          <w:rFonts w:eastAsiaTheme="minorEastAsia"/>
        </w:rPr>
      </w:pPr>
    </w:p>
    <w:p w:rsidR="004D5118" w:rsidRPr="005602F4" w:rsidRDefault="004D5118" w:rsidP="004D5118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004D5118">
        <w:rPr>
          <w:rFonts w:eastAsiaTheme="minorEastAsia"/>
        </w:rPr>
        <w:t>Insurance for the 1</w:t>
      </w:r>
      <w:r w:rsidRPr="004D5118">
        <w:rPr>
          <w:rFonts w:eastAsiaTheme="minorEastAsia"/>
          <w:vertAlign w:val="superscript"/>
        </w:rPr>
        <w:t>st</w:t>
      </w:r>
      <w:r w:rsidRPr="004D5118">
        <w:rPr>
          <w:rFonts w:eastAsiaTheme="minorEastAsia"/>
        </w:rPr>
        <w:t xml:space="preserve"> period  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10×3000</m:t>
            </m:r>
          </m:e>
        </m:d>
      </m:oMath>
      <w:r w:rsidRPr="004D5118">
        <w:rPr>
          <w:rFonts w:eastAsiaTheme="minorEastAsia"/>
        </w:rPr>
        <w:t xml:space="preserve"> = </w:t>
      </w:r>
      <w:r w:rsidRPr="004D5118">
        <w:rPr>
          <w:rFonts w:eastAsiaTheme="minorEastAsia"/>
          <w:b/>
        </w:rPr>
        <w:t>30000</w:t>
      </w:r>
      <w:r w:rsidR="005602F4">
        <w:rPr>
          <w:rFonts w:eastAsiaTheme="minorEastAsia"/>
          <w:b/>
        </w:rPr>
        <w:t xml:space="preserve"> </w:t>
      </w:r>
      <w:proofErr w:type="spellStart"/>
      <w:r w:rsidR="005602F4">
        <w:rPr>
          <w:rFonts w:eastAsiaTheme="minorEastAsia"/>
          <w:b/>
        </w:rPr>
        <w:t>Rs</w:t>
      </w:r>
      <w:proofErr w:type="spellEnd"/>
      <w:r w:rsidR="005602F4">
        <w:rPr>
          <w:rFonts w:eastAsiaTheme="minorEastAsia"/>
          <w:b/>
        </w:rPr>
        <w:t>.</w:t>
      </w:r>
    </w:p>
    <w:p w:rsidR="005602F4" w:rsidRPr="004D5118" w:rsidRDefault="005602F4" w:rsidP="005602F4">
      <w:pPr>
        <w:pStyle w:val="ListParagraph"/>
        <w:rPr>
          <w:rFonts w:eastAsiaTheme="minorEastAsia"/>
        </w:rPr>
      </w:pPr>
      <w:r>
        <w:rPr>
          <w:rFonts w:eastAsiaTheme="minorEastAsia"/>
        </w:rPr>
        <w:lastRenderedPageBreak/>
        <w:t>Insurance for the 2</w:t>
      </w:r>
      <w:r w:rsidRPr="005602F4">
        <w:rPr>
          <w:rFonts w:eastAsiaTheme="minorEastAsia"/>
          <w:vertAlign w:val="superscript"/>
        </w:rPr>
        <w:t>nd</w:t>
      </w:r>
      <w:r w:rsidRPr="004D5118">
        <w:rPr>
          <w:rFonts w:eastAsiaTheme="minorEastAsia"/>
        </w:rPr>
        <w:t xml:space="preserve"> period  =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(Insurance for the previous period×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1+inflation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= (30000×(1+0.07)) = 32,100 Rs.</w:t>
      </w:r>
    </w:p>
    <w:p w:rsidR="004D5118" w:rsidRDefault="004D5118" w:rsidP="004D5118">
      <w:pPr>
        <w:pStyle w:val="ListParagraph"/>
        <w:rPr>
          <w:rFonts w:eastAsiaTheme="minorEastAsia"/>
          <w:b/>
        </w:rPr>
      </w:pPr>
    </w:p>
    <w:p w:rsidR="005602F4" w:rsidRDefault="005602F4" w:rsidP="005602F4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005602F4">
        <w:rPr>
          <w:rFonts w:eastAsiaTheme="minorEastAsia"/>
        </w:rPr>
        <w:t>Total operating Expenses for period 1 = (</w:t>
      </w:r>
      <w:r>
        <w:rPr>
          <w:rFonts w:eastAsiaTheme="minorEastAsia"/>
        </w:rPr>
        <w:t xml:space="preserve">0.540+0.144+0.144+0.108+0.030) = 0.966 in Million </w:t>
      </w:r>
      <w:proofErr w:type="spellStart"/>
      <w:r>
        <w:rPr>
          <w:rFonts w:eastAsiaTheme="minorEastAsia"/>
        </w:rPr>
        <w:t>Rs</w:t>
      </w:r>
      <w:proofErr w:type="spellEnd"/>
      <w:r>
        <w:rPr>
          <w:rFonts w:eastAsiaTheme="minorEastAsia"/>
        </w:rPr>
        <w:t>.</w:t>
      </w:r>
    </w:p>
    <w:p w:rsidR="005602F4" w:rsidRDefault="002C409B" w:rsidP="005602F4">
      <w:pPr>
        <w:pStyle w:val="ListParagraph"/>
        <w:rPr>
          <w:rFonts w:eastAsiaTheme="minorEastAsia"/>
        </w:rPr>
      </w:pPr>
      <w:r>
        <w:rPr>
          <w:rFonts w:eastAsiaTheme="minorEastAsia"/>
        </w:rPr>
        <w:t>Similarly, we calculate for</w:t>
      </w:r>
      <w:r w:rsidR="005602F4">
        <w:rPr>
          <w:rFonts w:eastAsiaTheme="minorEastAsia"/>
        </w:rPr>
        <w:t xml:space="preserve"> period 2 and other periods.</w:t>
      </w:r>
    </w:p>
    <w:p w:rsidR="005602F4" w:rsidRDefault="005602F4" w:rsidP="005602F4">
      <w:pPr>
        <w:pStyle w:val="ListParagraph"/>
        <w:rPr>
          <w:rFonts w:eastAsiaTheme="minorEastAsia"/>
        </w:rPr>
      </w:pPr>
    </w:p>
    <w:p w:rsidR="005602F4" w:rsidRDefault="005602F4" w:rsidP="005602F4">
      <w:pPr>
        <w:pStyle w:val="ListParagraph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>EBITDA for the period = (Total Revenue – Total Operating Expenses)</w:t>
      </w:r>
    </w:p>
    <w:p w:rsidR="005602F4" w:rsidRDefault="005602F4" w:rsidP="005602F4">
      <w:pPr>
        <w:pStyle w:val="ListParagraph"/>
        <w:rPr>
          <w:rFonts w:eastAsiaTheme="minorEastAsia"/>
        </w:rPr>
      </w:pPr>
      <w:r>
        <w:rPr>
          <w:rFonts w:eastAsiaTheme="minorEastAsia"/>
        </w:rPr>
        <w:t>EBITDA for period 1 = (2.567 – 0.966) = 1.601</w:t>
      </w:r>
      <w:r w:rsidR="00EB5234">
        <w:rPr>
          <w:rFonts w:eastAsiaTheme="minorEastAsia"/>
        </w:rPr>
        <w:t xml:space="preserve"> in Million </w:t>
      </w:r>
      <w:proofErr w:type="spellStart"/>
      <w:r w:rsidR="00EB5234">
        <w:rPr>
          <w:rFonts w:eastAsiaTheme="minorEastAsia"/>
        </w:rPr>
        <w:t>Rs</w:t>
      </w:r>
      <w:proofErr w:type="spellEnd"/>
      <w:r w:rsidR="00EB5234">
        <w:rPr>
          <w:rFonts w:eastAsiaTheme="minorEastAsia"/>
        </w:rPr>
        <w:t>.</w:t>
      </w:r>
    </w:p>
    <w:p w:rsidR="00EB5234" w:rsidRDefault="00EB5234" w:rsidP="005602F4">
      <w:pPr>
        <w:pStyle w:val="ListParagraph"/>
        <w:rPr>
          <w:rFonts w:eastAsiaTheme="minorEastAsia"/>
        </w:rPr>
      </w:pPr>
    </w:p>
    <w:p w:rsidR="00EB5234" w:rsidRPr="00E64ADE" w:rsidRDefault="00EB5234" w:rsidP="00EB5234">
      <w:pPr>
        <w:pStyle w:val="ListParagraph"/>
        <w:numPr>
          <w:ilvl w:val="0"/>
          <w:numId w:val="20"/>
        </w:numPr>
        <w:rPr>
          <w:rFonts w:eastAsiaTheme="minorEastAsia" w:cstheme="minorHAnsi"/>
        </w:rPr>
      </w:pPr>
      <w:r w:rsidRPr="00E64ADE">
        <w:rPr>
          <w:rFonts w:eastAsiaTheme="minorEastAsia" w:cstheme="minorHAnsi"/>
        </w:rPr>
        <w:t>The In</w:t>
      </w:r>
      <w:r>
        <w:rPr>
          <w:rFonts w:eastAsiaTheme="minorEastAsia" w:cstheme="minorHAnsi"/>
        </w:rPr>
        <w:t>terest payment for period 1</w:t>
      </w:r>
      <w:r w:rsidRPr="00E64ADE">
        <w:rPr>
          <w:rFonts w:eastAsiaTheme="minorEastAsia" w:cstheme="minorHAnsi"/>
        </w:rPr>
        <w:t xml:space="preserve"> = </w:t>
      </w:r>
      <w:r w:rsidR="005B10EE">
        <w:rPr>
          <w:rFonts w:eastAsiaTheme="minorEastAsia" w:cstheme="minorHAnsi"/>
        </w:rPr>
        <w:t>-</w:t>
      </w:r>
      <w:r w:rsidRPr="00E64ADE">
        <w:rPr>
          <w:rFonts w:eastAsiaTheme="minorEastAsia" w:cstheme="minorHAnsi"/>
        </w:rPr>
        <w:t xml:space="preserve">(Sum </w:t>
      </w:r>
      <w:r>
        <w:rPr>
          <w:rFonts w:eastAsiaTheme="minorEastAsia" w:cstheme="minorHAnsi"/>
        </w:rPr>
        <w:t>of the interest payment from</w:t>
      </w:r>
      <w:r w:rsidRPr="00E64ADE">
        <w:rPr>
          <w:rFonts w:eastAsiaTheme="minorEastAsia" w:cstheme="minorHAnsi"/>
        </w:rPr>
        <w:t xml:space="preserve"> period 1 to 4)</w:t>
      </w:r>
      <w:r>
        <w:rPr>
          <w:rFonts w:eastAsiaTheme="minorEastAsia" w:cstheme="minorHAnsi"/>
        </w:rPr>
        <w:t xml:space="preserve"> = </w:t>
      </w:r>
      <w:r w:rsidR="005B10EE">
        <w:rPr>
          <w:rFonts w:eastAsiaTheme="minorEastAsia" w:cstheme="minorHAnsi"/>
        </w:rPr>
        <w:t>-</w:t>
      </w:r>
      <w:r>
        <w:rPr>
          <w:rFonts w:eastAsiaTheme="minorEastAsia" w:cstheme="minorHAnsi"/>
        </w:rPr>
        <w:t xml:space="preserve">(0.18113+0.17844+0.17568+0.17286) = </w:t>
      </w:r>
      <w:r w:rsidR="005B10EE">
        <w:rPr>
          <w:rFonts w:eastAsiaTheme="minorEastAsia" w:cstheme="minorHAnsi"/>
        </w:rPr>
        <w:t>-</w:t>
      </w:r>
      <w:r>
        <w:rPr>
          <w:rFonts w:eastAsiaTheme="minorEastAsia" w:cstheme="minorHAnsi"/>
        </w:rPr>
        <w:t xml:space="preserve">0.708 Million </w:t>
      </w:r>
      <w:proofErr w:type="spellStart"/>
      <w:r>
        <w:rPr>
          <w:rFonts w:eastAsiaTheme="minorEastAsia" w:cstheme="minorHAnsi"/>
        </w:rPr>
        <w:t>Rs</w:t>
      </w:r>
      <w:proofErr w:type="spellEnd"/>
      <w:r>
        <w:rPr>
          <w:rFonts w:eastAsiaTheme="minorEastAsia" w:cstheme="minorHAnsi"/>
        </w:rPr>
        <w:t>.</w:t>
      </w:r>
    </w:p>
    <w:p w:rsidR="00EB5234" w:rsidRDefault="00EB5234" w:rsidP="00EB5234">
      <w:pPr>
        <w:pStyle w:val="ListParagraph"/>
        <w:rPr>
          <w:rFonts w:eastAsiaTheme="minorEastAsia" w:cstheme="minorHAnsi"/>
        </w:rPr>
      </w:pPr>
      <w:r w:rsidRPr="00E64ADE">
        <w:rPr>
          <w:rFonts w:eastAsiaTheme="minorEastAsia" w:cstheme="minorHAnsi"/>
        </w:rPr>
        <w:t>The In</w:t>
      </w:r>
      <w:r>
        <w:rPr>
          <w:rFonts w:eastAsiaTheme="minorEastAsia" w:cstheme="minorHAnsi"/>
        </w:rPr>
        <w:t>terest payment for period 2</w:t>
      </w:r>
      <w:r w:rsidRPr="00E64ADE">
        <w:rPr>
          <w:rFonts w:eastAsiaTheme="minorEastAsia" w:cstheme="minorHAnsi"/>
        </w:rPr>
        <w:t xml:space="preserve"> = </w:t>
      </w:r>
      <w:r w:rsidR="005B10EE">
        <w:rPr>
          <w:rFonts w:eastAsiaTheme="minorEastAsia" w:cstheme="minorHAnsi"/>
        </w:rPr>
        <w:t>-</w:t>
      </w:r>
      <w:r w:rsidRPr="00E64ADE">
        <w:rPr>
          <w:rFonts w:eastAsiaTheme="minorEastAsia" w:cstheme="minorHAnsi"/>
        </w:rPr>
        <w:t xml:space="preserve">(Sum </w:t>
      </w:r>
      <w:r>
        <w:rPr>
          <w:rFonts w:eastAsiaTheme="minorEastAsia" w:cstheme="minorHAnsi"/>
        </w:rPr>
        <w:t xml:space="preserve">of the interest payment from </w:t>
      </w:r>
      <w:r w:rsidRPr="00E64ADE">
        <w:rPr>
          <w:rFonts w:eastAsiaTheme="minorEastAsia" w:cstheme="minorHAnsi"/>
        </w:rPr>
        <w:t>period 5 to 8)</w:t>
      </w:r>
      <w:r>
        <w:rPr>
          <w:rFonts w:eastAsiaTheme="minorEastAsia" w:cstheme="minorHAnsi"/>
        </w:rPr>
        <w:t xml:space="preserve"> = </w:t>
      </w:r>
      <w:r w:rsidR="005B10EE">
        <w:rPr>
          <w:rFonts w:eastAsiaTheme="minorEastAsia" w:cstheme="minorHAnsi"/>
        </w:rPr>
        <w:t>-</w:t>
      </w:r>
      <w:r>
        <w:rPr>
          <w:rFonts w:eastAsiaTheme="minorEastAsia" w:cstheme="minorHAnsi"/>
        </w:rPr>
        <w:t xml:space="preserve">0.662 million </w:t>
      </w:r>
      <w:proofErr w:type="spellStart"/>
      <w:r>
        <w:rPr>
          <w:rFonts w:eastAsiaTheme="minorEastAsia" w:cstheme="minorHAnsi"/>
        </w:rPr>
        <w:t>Rs</w:t>
      </w:r>
      <w:proofErr w:type="spellEnd"/>
      <w:r>
        <w:rPr>
          <w:rFonts w:eastAsiaTheme="minorEastAsia" w:cstheme="minorHAnsi"/>
        </w:rPr>
        <w:t>.</w:t>
      </w:r>
    </w:p>
    <w:p w:rsidR="00EB5234" w:rsidRDefault="00EB5234" w:rsidP="00EB5234">
      <w:pPr>
        <w:pStyle w:val="ListParagraph"/>
        <w:rPr>
          <w:rFonts w:eastAsiaTheme="minorEastAsia" w:cstheme="minorHAnsi"/>
        </w:rPr>
      </w:pPr>
    </w:p>
    <w:p w:rsidR="00EB5234" w:rsidRDefault="00EB5234" w:rsidP="00EB5234">
      <w:pPr>
        <w:pStyle w:val="ListParagraph"/>
        <w:numPr>
          <w:ilvl w:val="0"/>
          <w:numId w:val="20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Depreciation for period 1 = </w:t>
      </w:r>
      <w:r w:rsidR="005B10EE">
        <w:rPr>
          <w:rFonts w:eastAsiaTheme="minorEastAsia" w:cstheme="minorHAnsi"/>
        </w:rPr>
        <w:t>-</w:t>
      </w:r>
      <w:r>
        <w:rPr>
          <w:rFonts w:eastAsiaTheme="minorEastAsia" w:cstheme="minorHAnsi"/>
        </w:rPr>
        <w:t xml:space="preserve">(Flat of 3000 sq. feet × Depreciation rate) = </w:t>
      </w:r>
      <w:r w:rsidR="005B10EE">
        <w:rPr>
          <w:rFonts w:eastAsiaTheme="minorEastAsia" w:cstheme="minorHAnsi"/>
        </w:rPr>
        <w:t>-</w:t>
      </w:r>
      <w:r>
        <w:rPr>
          <w:rFonts w:eastAsiaTheme="minorEastAsia" w:cstheme="minorHAnsi"/>
        </w:rPr>
        <w:t xml:space="preserve">0.525 Million </w:t>
      </w:r>
      <w:proofErr w:type="spellStart"/>
      <w:r>
        <w:rPr>
          <w:rFonts w:eastAsiaTheme="minorEastAsia" w:cstheme="minorHAnsi"/>
        </w:rPr>
        <w:t>Rs</w:t>
      </w:r>
      <w:proofErr w:type="spellEnd"/>
      <w:r>
        <w:rPr>
          <w:rFonts w:eastAsiaTheme="minorEastAsia" w:cstheme="minorHAnsi"/>
        </w:rPr>
        <w:t xml:space="preserve">. </w:t>
      </w:r>
    </w:p>
    <w:p w:rsidR="00EB5234" w:rsidRDefault="00EB5234" w:rsidP="00EB5234">
      <w:pPr>
        <w:pStyle w:val="ListParagrap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Depreciation for period 2 = </w:t>
      </w:r>
      <w:r w:rsidR="005B10EE">
        <w:rPr>
          <w:rFonts w:eastAsiaTheme="minorEastAsia" w:cstheme="minorHAnsi"/>
        </w:rPr>
        <w:t>-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Depreciation for period 1</m:t>
            </m:r>
            <m:r>
              <m:rPr>
                <m:sty m:val="p"/>
              </m:rPr>
              <w:rPr>
                <w:rFonts w:ascii="Cambria Math" w:eastAsiaTheme="minorEastAsia" w:cstheme="minorHAnsi"/>
              </w:rPr>
              <m:t>-</m:t>
            </m:r>
            <m:r>
              <m:rPr>
                <m:sty m:val="p"/>
              </m:rPr>
              <w:rPr>
                <w:rFonts w:ascii="Cambria Math" w:eastAsiaTheme="minorEastAsia" w:cstheme="minorHAnsi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Depreciation for period 1×</m:t>
            </m:r>
            <m:r>
              <m:rPr>
                <m:sty m:val="p"/>
              </m:rPr>
              <w:rPr>
                <w:rFonts w:ascii="Cambria Math" w:eastAsiaTheme="minorEastAsia" w:cstheme="minorHAnsi"/>
              </w:rPr>
              <m:t>Depreciation rate)</m:t>
            </m:r>
          </m:e>
        </m:d>
      </m:oMath>
      <w:r>
        <w:rPr>
          <w:rFonts w:eastAsiaTheme="minorEastAsia" w:cstheme="minorHAnsi"/>
        </w:rPr>
        <w:t xml:space="preserve"> = </w:t>
      </w:r>
      <w:r w:rsidR="005B10EE">
        <w:rPr>
          <w:rFonts w:eastAsiaTheme="minorEastAsia" w:cstheme="minorHAnsi"/>
        </w:rPr>
        <w:t>-</w:t>
      </w:r>
      <w:r>
        <w:rPr>
          <w:rFonts w:eastAsiaTheme="minorEastAsia" w:cstheme="minorHAnsi"/>
        </w:rPr>
        <w:t xml:space="preserve">(0.525 – (0.525 × 0.07)) = </w:t>
      </w:r>
      <w:r w:rsidR="005B10EE">
        <w:rPr>
          <w:rFonts w:eastAsiaTheme="minorEastAsia" w:cstheme="minorHAnsi"/>
        </w:rPr>
        <w:t>-</w:t>
      </w:r>
      <w:r>
        <w:rPr>
          <w:rFonts w:eastAsiaTheme="minorEastAsia" w:cstheme="minorHAnsi"/>
        </w:rPr>
        <w:t>0.488</w:t>
      </w:r>
      <w:r w:rsidR="00D20275">
        <w:rPr>
          <w:rFonts w:eastAsiaTheme="minorEastAsia" w:cstheme="minorHAnsi"/>
        </w:rPr>
        <w:t xml:space="preserve"> Million </w:t>
      </w:r>
      <w:proofErr w:type="spellStart"/>
      <w:r w:rsidR="00D20275">
        <w:rPr>
          <w:rFonts w:eastAsiaTheme="minorEastAsia" w:cstheme="minorHAnsi"/>
        </w:rPr>
        <w:t>Rs</w:t>
      </w:r>
      <w:proofErr w:type="spellEnd"/>
      <w:r w:rsidR="00D20275">
        <w:rPr>
          <w:rFonts w:eastAsiaTheme="minorEastAsia" w:cstheme="minorHAnsi"/>
        </w:rPr>
        <w:t>.</w:t>
      </w:r>
    </w:p>
    <w:p w:rsidR="00EB5234" w:rsidRDefault="00EB5234" w:rsidP="00EB5234">
      <w:pPr>
        <w:pStyle w:val="ListParagraph"/>
        <w:rPr>
          <w:rFonts w:eastAsiaTheme="minorEastAsia" w:cstheme="minorHAnsi"/>
        </w:rPr>
      </w:pPr>
    </w:p>
    <w:p w:rsidR="00CC1EB0" w:rsidRDefault="00EB5234" w:rsidP="00EB5234">
      <w:pPr>
        <w:pStyle w:val="ListParagraph"/>
        <w:numPr>
          <w:ilvl w:val="0"/>
          <w:numId w:val="20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Total Non-Operating Expenses for a period = </w:t>
      </w:r>
      <w:r w:rsidR="005B10EE">
        <w:rPr>
          <w:rFonts w:eastAsiaTheme="minorEastAsia" w:cstheme="minorHAnsi"/>
        </w:rPr>
        <w:t xml:space="preserve">- </w:t>
      </w:r>
      <w:r>
        <w:rPr>
          <w:rFonts w:eastAsiaTheme="minorEastAsia" w:cstheme="minorHAnsi"/>
        </w:rPr>
        <w:t>(Interest payment for that period ×</w:t>
      </w:r>
      <w:r w:rsidR="00CC1EB0">
        <w:rPr>
          <w:rFonts w:eastAsiaTheme="minorEastAsia" w:cstheme="minorHAnsi"/>
        </w:rPr>
        <w:t xml:space="preserve"> Depreciation for that period) </w:t>
      </w:r>
    </w:p>
    <w:p w:rsidR="00EB5234" w:rsidRDefault="00CC1EB0" w:rsidP="00CC1EB0">
      <w:pPr>
        <w:pStyle w:val="ListParagrap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Total Non-Operating Expenses for period 1 = </w:t>
      </w:r>
      <w:r w:rsidR="005B10EE">
        <w:rPr>
          <w:rFonts w:eastAsiaTheme="minorEastAsia" w:cstheme="minorHAnsi"/>
        </w:rPr>
        <w:t>-</w:t>
      </w:r>
      <w:r>
        <w:rPr>
          <w:rFonts w:eastAsiaTheme="minorEastAsia" w:cstheme="minorHAnsi"/>
        </w:rPr>
        <w:t xml:space="preserve">(0.708 + 0.525) = </w:t>
      </w:r>
      <w:r w:rsidR="005B10EE">
        <w:rPr>
          <w:rFonts w:eastAsiaTheme="minorEastAsia" w:cstheme="minorHAnsi"/>
        </w:rPr>
        <w:t>-</w:t>
      </w:r>
      <w:r>
        <w:rPr>
          <w:rFonts w:eastAsiaTheme="minorEastAsia" w:cstheme="minorHAnsi"/>
        </w:rPr>
        <w:t xml:space="preserve">1.233 Million </w:t>
      </w:r>
      <w:proofErr w:type="spellStart"/>
      <w:r>
        <w:rPr>
          <w:rFonts w:eastAsiaTheme="minorEastAsia" w:cstheme="minorHAnsi"/>
        </w:rPr>
        <w:t>Rs</w:t>
      </w:r>
      <w:proofErr w:type="spellEnd"/>
      <w:r>
        <w:rPr>
          <w:rFonts w:eastAsiaTheme="minorEastAsia" w:cstheme="minorHAnsi"/>
        </w:rPr>
        <w:t>.</w:t>
      </w:r>
    </w:p>
    <w:p w:rsidR="00CC1EB0" w:rsidRDefault="00CC1EB0" w:rsidP="00CC1EB0">
      <w:pPr>
        <w:pStyle w:val="ListParagrap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Similarly, we calculate for </w:t>
      </w:r>
      <w:r w:rsidR="002C409B">
        <w:rPr>
          <w:rFonts w:eastAsiaTheme="minorEastAsia" w:cstheme="minorHAnsi"/>
        </w:rPr>
        <w:t xml:space="preserve">the </w:t>
      </w:r>
      <w:r>
        <w:rPr>
          <w:rFonts w:eastAsiaTheme="minorEastAsia" w:cstheme="minorHAnsi"/>
        </w:rPr>
        <w:t>other following periods.</w:t>
      </w:r>
    </w:p>
    <w:p w:rsidR="005B10EE" w:rsidRDefault="005B10EE" w:rsidP="00CC1EB0">
      <w:pPr>
        <w:pStyle w:val="ListParagraph"/>
        <w:rPr>
          <w:rFonts w:eastAsiaTheme="minorEastAsia" w:cstheme="minorHAnsi"/>
        </w:rPr>
      </w:pPr>
    </w:p>
    <w:p w:rsidR="00CC1EB0" w:rsidRDefault="00D20275" w:rsidP="00CC1EB0">
      <w:pPr>
        <w:pStyle w:val="ListParagraph"/>
        <w:numPr>
          <w:ilvl w:val="0"/>
          <w:numId w:val="20"/>
        </w:numPr>
        <w:rPr>
          <w:rFonts w:eastAsiaTheme="minorEastAsia" w:cstheme="minorHAnsi"/>
        </w:rPr>
      </w:pPr>
      <w:r w:rsidRPr="00D20275">
        <w:rPr>
          <w:rFonts w:eastAsiaTheme="minorEastAsia" w:cstheme="minorHAnsi"/>
        </w:rPr>
        <w:t>Income before Tax = (EBITDA + Total Non-Operating Expenses)</w:t>
      </w:r>
    </w:p>
    <w:p w:rsidR="00D20275" w:rsidRDefault="00D20275" w:rsidP="00D20275">
      <w:pPr>
        <w:pStyle w:val="ListParagrap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Income before Tax for period 1 = (1.601 – 1.233) = 0.368 Million </w:t>
      </w:r>
      <w:proofErr w:type="spellStart"/>
      <w:r>
        <w:rPr>
          <w:rFonts w:eastAsiaTheme="minorEastAsia" w:cstheme="minorHAnsi"/>
        </w:rPr>
        <w:t>Rs</w:t>
      </w:r>
      <w:proofErr w:type="spellEnd"/>
      <w:r>
        <w:rPr>
          <w:rFonts w:eastAsiaTheme="minorEastAsia" w:cstheme="minorHAnsi"/>
        </w:rPr>
        <w:t xml:space="preserve">. </w:t>
      </w:r>
    </w:p>
    <w:p w:rsidR="00D20275" w:rsidRDefault="00D20275" w:rsidP="00D20275">
      <w:pPr>
        <w:pStyle w:val="ListParagraph"/>
        <w:rPr>
          <w:rFonts w:eastAsiaTheme="minorEastAsia" w:cstheme="minorHAnsi"/>
        </w:rPr>
      </w:pPr>
    </w:p>
    <w:p w:rsidR="00D20275" w:rsidRDefault="00D20275" w:rsidP="004D0008">
      <w:pPr>
        <w:pStyle w:val="ListParagraph"/>
        <w:numPr>
          <w:ilvl w:val="0"/>
          <w:numId w:val="20"/>
        </w:numPr>
        <w:rPr>
          <w:rFonts w:eastAsiaTheme="minorEastAsia" w:cstheme="minorHAnsi"/>
        </w:rPr>
      </w:pPr>
      <w:r w:rsidRPr="00D20275">
        <w:rPr>
          <w:rFonts w:eastAsiaTheme="minorEastAsia" w:cstheme="minorHAnsi"/>
        </w:rPr>
        <w:t xml:space="preserve">Tax = </w:t>
      </w:r>
      <w:r w:rsidR="005B10EE">
        <w:rPr>
          <w:rFonts w:eastAsiaTheme="minorEastAsia" w:cstheme="minorHAnsi"/>
        </w:rPr>
        <w:t xml:space="preserve">- </w:t>
      </w:r>
      <w:r w:rsidRPr="00D20275">
        <w:rPr>
          <w:rFonts w:eastAsiaTheme="minorEastAsia" w:cstheme="minorHAnsi"/>
        </w:rPr>
        <w:t>(Tax rate × Income before Tax)</w:t>
      </w:r>
      <w:r>
        <w:rPr>
          <w:rFonts w:eastAsiaTheme="minorEastAsia" w:cstheme="minorHAnsi"/>
        </w:rPr>
        <w:t xml:space="preserve"> </w:t>
      </w:r>
    </w:p>
    <w:p w:rsidR="00D20275" w:rsidRDefault="00D20275" w:rsidP="00D20275">
      <w:pPr>
        <w:pStyle w:val="ListParagraph"/>
        <w:rPr>
          <w:rFonts w:eastAsiaTheme="minorEastAsia" w:cstheme="minorHAnsi"/>
        </w:rPr>
      </w:pPr>
      <w:r w:rsidRPr="00D20275">
        <w:rPr>
          <w:rFonts w:eastAsiaTheme="minorEastAsia" w:cstheme="minorHAnsi"/>
        </w:rPr>
        <w:t>Tax for period 1 =</w:t>
      </w:r>
      <w:r>
        <w:rPr>
          <w:rFonts w:eastAsiaTheme="minorEastAsia" w:cstheme="minorHAnsi"/>
        </w:rPr>
        <w:t xml:space="preserve"> </w:t>
      </w:r>
      <w:r w:rsidR="005B10EE">
        <w:rPr>
          <w:rFonts w:eastAsiaTheme="minorEastAsia" w:cstheme="minorHAnsi"/>
        </w:rPr>
        <w:t>-</w:t>
      </w:r>
      <w:r>
        <w:rPr>
          <w:rFonts w:eastAsiaTheme="minorEastAsia" w:cstheme="minorHAnsi"/>
        </w:rPr>
        <w:t>(0.368 × 0.25) =</w:t>
      </w:r>
      <w:r w:rsidR="005B10EE">
        <w:rPr>
          <w:rFonts w:eastAsiaTheme="minorEastAsia" w:cstheme="minorHAnsi"/>
        </w:rPr>
        <w:t>-</w:t>
      </w:r>
      <w:r>
        <w:rPr>
          <w:rFonts w:eastAsiaTheme="minorEastAsia" w:cstheme="minorHAnsi"/>
        </w:rPr>
        <w:t xml:space="preserve"> 0.092 Million </w:t>
      </w:r>
      <w:proofErr w:type="spellStart"/>
      <w:r>
        <w:rPr>
          <w:rFonts w:eastAsiaTheme="minorEastAsia" w:cstheme="minorHAnsi"/>
        </w:rPr>
        <w:t>Rs</w:t>
      </w:r>
      <w:proofErr w:type="spellEnd"/>
      <w:r>
        <w:rPr>
          <w:rFonts w:eastAsiaTheme="minorEastAsia" w:cstheme="minorHAnsi"/>
        </w:rPr>
        <w:t>.</w:t>
      </w:r>
    </w:p>
    <w:p w:rsidR="00D20275" w:rsidRDefault="00D20275" w:rsidP="00D20275">
      <w:pPr>
        <w:pStyle w:val="ListParagraph"/>
        <w:rPr>
          <w:rFonts w:eastAsiaTheme="minorEastAsia" w:cstheme="minorHAnsi"/>
        </w:rPr>
      </w:pPr>
    </w:p>
    <w:p w:rsidR="00D20275" w:rsidRDefault="00D20275" w:rsidP="004D0008">
      <w:pPr>
        <w:pStyle w:val="ListParagraph"/>
        <w:numPr>
          <w:ilvl w:val="0"/>
          <w:numId w:val="20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Net Income = (Income before Tax + Tax)</w:t>
      </w:r>
    </w:p>
    <w:p w:rsidR="00D20275" w:rsidRDefault="00D20275" w:rsidP="00D20275">
      <w:pPr>
        <w:pStyle w:val="ListParagrap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Net Income for period 1 = (0.368 + 0.092) = 0.276 Million </w:t>
      </w:r>
      <w:proofErr w:type="spellStart"/>
      <w:r>
        <w:rPr>
          <w:rFonts w:eastAsiaTheme="minorEastAsia" w:cstheme="minorHAnsi"/>
        </w:rPr>
        <w:t>Rs</w:t>
      </w:r>
      <w:proofErr w:type="spellEnd"/>
      <w:r>
        <w:rPr>
          <w:rFonts w:eastAsiaTheme="minorEastAsia" w:cstheme="minorHAnsi"/>
        </w:rPr>
        <w:t>.</w:t>
      </w:r>
    </w:p>
    <w:p w:rsidR="00D20275" w:rsidRDefault="00D20275" w:rsidP="00D20275">
      <w:pPr>
        <w:pStyle w:val="ListParagraph"/>
        <w:rPr>
          <w:rFonts w:eastAsiaTheme="minorEastAsia" w:cstheme="minorHAnsi"/>
        </w:rPr>
      </w:pPr>
    </w:p>
    <w:p w:rsidR="00D20275" w:rsidRDefault="00B16605" w:rsidP="00D20275">
      <w:pPr>
        <w:pStyle w:val="ListParagraph"/>
        <w:numPr>
          <w:ilvl w:val="0"/>
          <w:numId w:val="20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Equity = </w:t>
      </w:r>
      <w:r w:rsidR="005B10EE">
        <w:rPr>
          <w:rFonts w:eastAsiaTheme="minorEastAsia" w:cstheme="minorHAnsi"/>
        </w:rPr>
        <w:t>-</w:t>
      </w:r>
      <w:r>
        <w:rPr>
          <w:rFonts w:eastAsiaTheme="minorEastAsia" w:cstheme="minorHAnsi"/>
        </w:rPr>
        <w:t xml:space="preserve">3.11 Million </w:t>
      </w:r>
      <w:proofErr w:type="spellStart"/>
      <w:r>
        <w:rPr>
          <w:rFonts w:eastAsiaTheme="minorEastAsia" w:cstheme="minorHAnsi"/>
        </w:rPr>
        <w:t>Rs</w:t>
      </w:r>
      <w:proofErr w:type="spellEnd"/>
      <w:r>
        <w:rPr>
          <w:rFonts w:eastAsiaTheme="minorEastAsia" w:cstheme="minorHAnsi"/>
        </w:rPr>
        <w:t xml:space="preserve">. for only today </w:t>
      </w:r>
      <w:r w:rsidR="005B10EE">
        <w:rPr>
          <w:rFonts w:eastAsiaTheme="minorEastAsia" w:cstheme="minorHAnsi"/>
        </w:rPr>
        <w:t>and exempted from other periods.</w:t>
      </w:r>
    </w:p>
    <w:p w:rsidR="00B16605" w:rsidRDefault="00B16605" w:rsidP="00B16605">
      <w:pPr>
        <w:pStyle w:val="ListParagraph"/>
        <w:rPr>
          <w:rFonts w:eastAsiaTheme="minorEastAsia" w:cstheme="minorHAnsi"/>
        </w:rPr>
      </w:pPr>
    </w:p>
    <w:p w:rsidR="00B16605" w:rsidRDefault="00B16605" w:rsidP="00D20275">
      <w:pPr>
        <w:pStyle w:val="ListParagraph"/>
        <w:numPr>
          <w:ilvl w:val="0"/>
          <w:numId w:val="20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Add back Depreciation = (- of depreciation) since depreciation is already (in –</w:t>
      </w:r>
      <w:proofErr w:type="spellStart"/>
      <w:r>
        <w:rPr>
          <w:rFonts w:eastAsiaTheme="minorEastAsia" w:cstheme="minorHAnsi"/>
        </w:rPr>
        <w:t>ve</w:t>
      </w:r>
      <w:proofErr w:type="spellEnd"/>
      <w:r>
        <w:rPr>
          <w:rFonts w:eastAsiaTheme="minorEastAsia" w:cstheme="minorHAnsi"/>
        </w:rPr>
        <w:t>) so Add Back Depreciation is positive.</w:t>
      </w:r>
    </w:p>
    <w:p w:rsidR="00B16605" w:rsidRPr="00B16605" w:rsidRDefault="00B16605" w:rsidP="00B16605">
      <w:pPr>
        <w:pStyle w:val="ListParagraph"/>
        <w:rPr>
          <w:rFonts w:eastAsiaTheme="minorEastAsia" w:cstheme="minorHAnsi"/>
        </w:rPr>
      </w:pPr>
    </w:p>
    <w:p w:rsidR="00B16605" w:rsidRPr="00B16605" w:rsidRDefault="00B16605" w:rsidP="00B16605">
      <w:pPr>
        <w:pStyle w:val="ListParagraph"/>
        <w:numPr>
          <w:ilvl w:val="0"/>
          <w:numId w:val="20"/>
        </w:numPr>
        <w:rPr>
          <w:rFonts w:eastAsiaTheme="minorEastAsia" w:cstheme="minorHAnsi"/>
        </w:rPr>
      </w:pPr>
      <w:r w:rsidRPr="00B16605">
        <w:rPr>
          <w:rFonts w:eastAsiaTheme="minorEastAsia" w:cstheme="minorHAnsi"/>
        </w:rPr>
        <w:t>Principal</w:t>
      </w:r>
      <w:r>
        <w:rPr>
          <w:rFonts w:eastAsiaTheme="minorEastAsia" w:cstheme="minorHAnsi"/>
        </w:rPr>
        <w:t xml:space="preserve"> amount payment for period 1</w:t>
      </w:r>
      <w:r w:rsidRPr="00B16605">
        <w:rPr>
          <w:rFonts w:eastAsiaTheme="minorEastAsia" w:cstheme="minorHAnsi"/>
        </w:rPr>
        <w:t xml:space="preserve"> = </w:t>
      </w:r>
      <w:r w:rsidR="005B10EE">
        <w:rPr>
          <w:rFonts w:eastAsiaTheme="minorEastAsia" w:cstheme="minorHAnsi"/>
        </w:rPr>
        <w:t>-</w:t>
      </w:r>
      <w:r w:rsidRPr="00B16605">
        <w:rPr>
          <w:rFonts w:eastAsiaTheme="minorEastAsia" w:cstheme="minorHAnsi"/>
        </w:rPr>
        <w:t>(Sum of the principal amount of payment from period 1 to 4</w:t>
      </w:r>
      <w:r>
        <w:rPr>
          <w:rFonts w:eastAsiaTheme="minorEastAsia" w:cstheme="minorHAnsi"/>
        </w:rPr>
        <w:t xml:space="preserve"> in debt schedule</w:t>
      </w:r>
      <w:r w:rsidRPr="00B16605">
        <w:rPr>
          <w:rFonts w:eastAsiaTheme="minorEastAsia" w:cstheme="minorHAnsi"/>
        </w:rPr>
        <w:t xml:space="preserve">) = </w:t>
      </w:r>
      <w:r w:rsidR="005B10EE">
        <w:rPr>
          <w:rFonts w:eastAsiaTheme="minorEastAsia" w:cstheme="minorHAnsi"/>
        </w:rPr>
        <w:t>-</w:t>
      </w:r>
      <w:r w:rsidRPr="00B16605">
        <w:rPr>
          <w:rFonts w:eastAsiaTheme="minorEastAsia" w:cstheme="minorHAnsi"/>
        </w:rPr>
        <w:t xml:space="preserve">(0.10749+0.11018+0.11293+0.11575) = </w:t>
      </w:r>
      <w:r w:rsidR="005B10EE">
        <w:rPr>
          <w:rFonts w:eastAsiaTheme="minorEastAsia" w:cstheme="minorHAnsi"/>
        </w:rPr>
        <w:t>-</w:t>
      </w:r>
      <w:r w:rsidRPr="00B16605">
        <w:rPr>
          <w:rFonts w:eastAsiaTheme="minorEastAsia" w:cstheme="minorHAnsi"/>
        </w:rPr>
        <w:t>0.446</w:t>
      </w:r>
    </w:p>
    <w:p w:rsidR="00B16605" w:rsidRDefault="00B16605" w:rsidP="00B16605">
      <w:pPr>
        <w:pStyle w:val="ListParagraph"/>
        <w:rPr>
          <w:rFonts w:eastAsiaTheme="minorEastAsia" w:cstheme="minorHAnsi"/>
        </w:rPr>
      </w:pPr>
      <w:r w:rsidRPr="00E64ADE">
        <w:rPr>
          <w:rFonts w:eastAsiaTheme="minorEastAsia" w:cstheme="minorHAnsi"/>
        </w:rPr>
        <w:t>Principal</w:t>
      </w:r>
      <w:r>
        <w:rPr>
          <w:rFonts w:eastAsiaTheme="minorEastAsia" w:cstheme="minorHAnsi"/>
        </w:rPr>
        <w:t xml:space="preserve"> amount period for period2</w:t>
      </w:r>
      <w:r w:rsidRPr="00E64ADE">
        <w:rPr>
          <w:rFonts w:eastAsiaTheme="minorEastAsia" w:cstheme="minorHAnsi"/>
        </w:rPr>
        <w:t xml:space="preserve"> = </w:t>
      </w:r>
      <w:r w:rsidR="005B10EE">
        <w:rPr>
          <w:rFonts w:eastAsiaTheme="minorEastAsia" w:cstheme="minorHAnsi"/>
        </w:rPr>
        <w:t>-</w:t>
      </w:r>
      <w:r w:rsidRPr="00E64ADE">
        <w:rPr>
          <w:rFonts w:eastAsiaTheme="minorEastAsia" w:cstheme="minorHAnsi"/>
        </w:rPr>
        <w:t>(Sum of the princ</w:t>
      </w:r>
      <w:r>
        <w:rPr>
          <w:rFonts w:eastAsiaTheme="minorEastAsia" w:cstheme="minorHAnsi"/>
        </w:rPr>
        <w:t>ipal amount of payment from period 5 to 8 in debt schedule</w:t>
      </w:r>
      <w:r w:rsidRPr="00E64ADE">
        <w:rPr>
          <w:rFonts w:eastAsiaTheme="minorEastAsia" w:cstheme="minorHAnsi"/>
        </w:rPr>
        <w:t>)</w:t>
      </w:r>
    </w:p>
    <w:p w:rsidR="00B16605" w:rsidRDefault="00B16605" w:rsidP="00B16605">
      <w:pPr>
        <w:pStyle w:val="ListParagraph"/>
        <w:rPr>
          <w:rFonts w:eastAsiaTheme="minorEastAsia" w:cstheme="minorHAnsi"/>
        </w:rPr>
      </w:pPr>
    </w:p>
    <w:p w:rsidR="00B16605" w:rsidRDefault="00B16605" w:rsidP="00B16605">
      <w:pPr>
        <w:pStyle w:val="ListParagraph"/>
        <w:numPr>
          <w:ilvl w:val="0"/>
          <w:numId w:val="20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CSR</w:t>
      </w:r>
      <w:r w:rsidR="00644707">
        <w:rPr>
          <w:rFonts w:eastAsiaTheme="minorEastAsia" w:cstheme="minorHAnsi"/>
        </w:rPr>
        <w:t xml:space="preserve"> (50% of Net Income)</w:t>
      </w:r>
      <w:r>
        <w:rPr>
          <w:rFonts w:eastAsiaTheme="minorEastAsia" w:cstheme="minorHAnsi"/>
        </w:rPr>
        <w:t xml:space="preserve"> = </w:t>
      </w:r>
      <w:r w:rsidR="005B10EE">
        <w:rPr>
          <w:rFonts w:eastAsiaTheme="minorEastAsia" w:cstheme="minorHAnsi"/>
        </w:rPr>
        <w:t>- [</w:t>
      </w:r>
      <w:r>
        <w:rPr>
          <w:rFonts w:eastAsiaTheme="minorEastAsia" w:cstheme="minorHAnsi"/>
        </w:rPr>
        <w:t>(Add back Depreciation + Net Income)</w:t>
      </w:r>
      <w:r w:rsidR="005B10EE">
        <w:rPr>
          <w:rFonts w:eastAsiaTheme="minorEastAsia" w:cstheme="minorHAnsi"/>
        </w:rPr>
        <w:t xml:space="preserve"> ×0.5]</w:t>
      </w:r>
    </w:p>
    <w:p w:rsidR="005B10EE" w:rsidRPr="005B10EE" w:rsidRDefault="005B10EE" w:rsidP="005B10EE">
      <w:pPr>
        <w:ind w:left="36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      </w:t>
      </w:r>
      <w:r w:rsidRPr="005B10EE">
        <w:rPr>
          <w:rFonts w:eastAsiaTheme="minorEastAsia" w:cstheme="minorHAnsi"/>
        </w:rPr>
        <w:t>CSR for period 1</w:t>
      </w:r>
      <w:r>
        <w:rPr>
          <w:rFonts w:eastAsiaTheme="minorEastAsia" w:cstheme="minorHAnsi"/>
        </w:rPr>
        <w:t xml:space="preserve"> = -(0.525+0.276) × 0.5 = -0.004</w:t>
      </w:r>
    </w:p>
    <w:p w:rsidR="005B10EE" w:rsidRDefault="005B10EE" w:rsidP="005B10EE">
      <w:pPr>
        <w:rPr>
          <w:rFonts w:eastAsiaTheme="minorEastAsia" w:cstheme="minorHAnsi"/>
          <w:color w:val="FF0000"/>
        </w:rPr>
      </w:pPr>
      <w:r w:rsidRPr="00CC1EB0">
        <w:rPr>
          <w:rFonts w:eastAsiaTheme="minorEastAsia" w:cstheme="minorHAnsi"/>
          <w:color w:val="FF0000"/>
        </w:rPr>
        <w:t>Note: For Interest payment, Depreciation, Total Non-Operating Expenses</w:t>
      </w:r>
      <w:r>
        <w:rPr>
          <w:rFonts w:eastAsiaTheme="minorEastAsia" w:cstheme="minorHAnsi"/>
          <w:color w:val="FF0000"/>
        </w:rPr>
        <w:t>, Tax, Equity, Principal payment</w:t>
      </w:r>
      <w:r w:rsidR="004D503A">
        <w:rPr>
          <w:rFonts w:eastAsiaTheme="minorEastAsia" w:cstheme="minorHAnsi"/>
          <w:color w:val="FF0000"/>
        </w:rPr>
        <w:t xml:space="preserve"> we denote it Negatively</w:t>
      </w:r>
      <w:r w:rsidRPr="00CC1EB0">
        <w:rPr>
          <w:rFonts w:eastAsiaTheme="minorEastAsia" w:cstheme="minorHAnsi"/>
          <w:color w:val="FF0000"/>
        </w:rPr>
        <w:t>.</w:t>
      </w:r>
    </w:p>
    <w:p w:rsidR="00D20275" w:rsidRDefault="005B10EE" w:rsidP="005B10EE">
      <w:pPr>
        <w:pStyle w:val="ListParagraph"/>
        <w:numPr>
          <w:ilvl w:val="0"/>
          <w:numId w:val="20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 xml:space="preserve">Final Project Cash flow(equity) = Sum of all possible cash flows = </w:t>
      </w:r>
      <w:r w:rsidR="00644707">
        <w:rPr>
          <w:rFonts w:eastAsiaTheme="minorEastAsia" w:cstheme="minorHAnsi"/>
        </w:rPr>
        <w:t xml:space="preserve">-3.11 Million </w:t>
      </w:r>
      <w:proofErr w:type="spellStart"/>
      <w:r w:rsidR="00644707">
        <w:rPr>
          <w:rFonts w:eastAsiaTheme="minorEastAsia" w:cstheme="minorHAnsi"/>
        </w:rPr>
        <w:t>Rs</w:t>
      </w:r>
      <w:proofErr w:type="spellEnd"/>
      <w:r w:rsidR="00644707">
        <w:rPr>
          <w:rFonts w:eastAsiaTheme="minorEastAsia" w:cstheme="minorHAnsi"/>
        </w:rPr>
        <w:t>. for today</w:t>
      </w:r>
    </w:p>
    <w:p w:rsidR="00644707" w:rsidRDefault="00644707" w:rsidP="00644707">
      <w:pPr>
        <w:pStyle w:val="ListParagraph"/>
        <w:rPr>
          <w:rFonts w:eastAsiaTheme="minorEastAsia" w:cstheme="minorHAnsi"/>
        </w:rPr>
      </w:pPr>
    </w:p>
    <w:p w:rsidR="00644707" w:rsidRDefault="00644707" w:rsidP="00644707">
      <w:pPr>
        <w:pStyle w:val="ListParagraph"/>
        <w:numPr>
          <w:ilvl w:val="0"/>
          <w:numId w:val="20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Final Project Cash flow = Sum of the cash flows = -10.35 Million </w:t>
      </w:r>
      <w:proofErr w:type="spellStart"/>
      <w:r>
        <w:rPr>
          <w:rFonts w:eastAsiaTheme="minorEastAsia" w:cstheme="minorHAnsi"/>
        </w:rPr>
        <w:t>Rs</w:t>
      </w:r>
      <w:proofErr w:type="spellEnd"/>
      <w:r>
        <w:rPr>
          <w:rFonts w:eastAsiaTheme="minorEastAsia" w:cstheme="minorHAnsi"/>
        </w:rPr>
        <w:t>. for today</w:t>
      </w:r>
    </w:p>
    <w:p w:rsidR="00644707" w:rsidRPr="00644707" w:rsidRDefault="00644707" w:rsidP="00644707">
      <w:pPr>
        <w:pStyle w:val="ListParagraph"/>
        <w:rPr>
          <w:rFonts w:eastAsiaTheme="minorEastAsia" w:cstheme="minorHAnsi"/>
        </w:rPr>
      </w:pPr>
    </w:p>
    <w:p w:rsidR="00644707" w:rsidRDefault="00644707" w:rsidP="00644707">
      <w:pPr>
        <w:rPr>
          <w:rFonts w:eastAsiaTheme="minorEastAsia" w:cstheme="minorHAnsi"/>
          <w:color w:val="FF0000"/>
        </w:rPr>
      </w:pPr>
      <w:r w:rsidRPr="00644707">
        <w:rPr>
          <w:rFonts w:eastAsiaTheme="minorEastAsia" w:cstheme="minorHAnsi"/>
          <w:color w:val="FF0000"/>
        </w:rPr>
        <w:t xml:space="preserve">Note: from period 1 </w:t>
      </w:r>
      <w:r w:rsidR="004D0008">
        <w:rPr>
          <w:rFonts w:eastAsiaTheme="minorEastAsia" w:cstheme="minorHAnsi"/>
          <w:color w:val="FF0000"/>
        </w:rPr>
        <w:t>until</w:t>
      </w:r>
      <w:r w:rsidRPr="00644707">
        <w:rPr>
          <w:rFonts w:eastAsiaTheme="minorEastAsia" w:cstheme="minorHAnsi"/>
          <w:color w:val="FF0000"/>
        </w:rPr>
        <w:t xml:space="preserve"> the last period, the Final Project Cash flow = Final Equity Cash flow</w:t>
      </w:r>
    </w:p>
    <w:p w:rsidR="00644707" w:rsidRDefault="00950549" w:rsidP="00644707">
      <w:pPr>
        <w:pStyle w:val="ListParagraph"/>
        <w:numPr>
          <w:ilvl w:val="0"/>
          <w:numId w:val="20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IRR = 0.693 which implies that at 6.93% of interest rate cause Net Present Value to be 0.</w:t>
      </w:r>
    </w:p>
    <w:p w:rsidR="00644707" w:rsidRPr="00644707" w:rsidRDefault="00644707" w:rsidP="004D0008">
      <w:pPr>
        <w:pStyle w:val="ListParagraph"/>
        <w:numPr>
          <w:ilvl w:val="0"/>
          <w:numId w:val="20"/>
        </w:numPr>
        <w:rPr>
          <w:rFonts w:eastAsiaTheme="minorEastAsia" w:cstheme="minorHAnsi"/>
        </w:rPr>
      </w:pPr>
      <w:r w:rsidRPr="00644707">
        <w:rPr>
          <w:rFonts w:eastAsiaTheme="minorEastAsia" w:cstheme="minorHAnsi"/>
        </w:rPr>
        <w:t xml:space="preserve">DSCR = -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Net Income</m:t>
            </m:r>
            <m:r>
              <m:rPr>
                <m:sty m:val="p"/>
              </m:rPr>
              <w:rPr>
                <w:rFonts w:ascii="Cambria Math" w:eastAsiaTheme="minorEastAsia" w:cstheme="minorHAnsi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Add Back Depreciation</m:t>
            </m:r>
            <m:r>
              <m:rPr>
                <m:sty m:val="p"/>
              </m:rPr>
              <w:rPr>
                <w:rFonts w:ascii="Cambria Math" w:eastAsiaTheme="minorEastAsia" w:cstheme="minorHAnsi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CSR</m:t>
            </m:r>
            <m:r>
              <m:rPr>
                <m:sty m:val="p"/>
              </m:rPr>
              <w:rPr>
                <w:rFonts w:ascii="Cambria Math" w:eastAsiaTheme="minorEastAsia" w:cstheme="minorHAnsi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Interest Payment</m:t>
            </m:r>
            <m:r>
              <m:rPr>
                <m:sty m:val="p"/>
              </m:rPr>
              <w:rPr>
                <w:rFonts w:ascii="Cambria Math" w:eastAsiaTheme="minorEastAsia" w:cstheme="minorHAnsi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Principal Payment</m:t>
            </m:r>
          </m:num>
          <m:den>
            <m:r>
              <w:rPr>
                <w:rFonts w:ascii="Cambria Math" w:eastAsiaTheme="minorEastAsia" w:hAnsi="Cambria Math" w:cstheme="minorHAnsi"/>
              </w:rPr>
              <m:t>Interest Payment+Principal payment</m:t>
            </m:r>
          </m:den>
        </m:f>
      </m:oMath>
    </w:p>
    <w:p w:rsidR="00644707" w:rsidRDefault="00760BB9" w:rsidP="00760BB9">
      <w:pPr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 xml:space="preserve">This formula is applied only if Interest payment </w:t>
      </w:r>
      <m:oMath>
        <m:r>
          <w:rPr>
            <w:rFonts w:ascii="Cambria Math" w:eastAsiaTheme="minorEastAsia" w:hAnsi="Cambria Math" w:cstheme="minorHAnsi"/>
            <w:color w:val="FF0000"/>
          </w:rPr>
          <m:t>≠0</m:t>
        </m:r>
      </m:oMath>
    </w:p>
    <w:p w:rsidR="00AB0790" w:rsidRDefault="00AB0790" w:rsidP="00760BB9">
      <w:pPr>
        <w:rPr>
          <w:rFonts w:eastAsiaTheme="minorEastAsia" w:cstheme="minorHAnsi"/>
        </w:rPr>
      </w:pPr>
      <w:r>
        <w:rPr>
          <w:rFonts w:eastAsiaTheme="minorEastAsia" w:cstheme="minorHAnsi"/>
        </w:rPr>
        <w:t>Conclusion:</w:t>
      </w:r>
    </w:p>
    <w:p w:rsidR="00760BB9" w:rsidRDefault="00760BB9" w:rsidP="00760BB9">
      <w:pPr>
        <w:rPr>
          <w:rFonts w:eastAsiaTheme="minorEastAsia" w:cstheme="minorHAnsi"/>
        </w:rPr>
      </w:pPr>
      <w:r w:rsidRPr="00760BB9">
        <w:rPr>
          <w:rFonts w:eastAsiaTheme="minorEastAsia" w:cstheme="minorHAnsi"/>
        </w:rPr>
        <w:t>DS</w:t>
      </w:r>
      <w:r>
        <w:rPr>
          <w:rFonts w:eastAsiaTheme="minorEastAsia" w:cstheme="minorHAnsi"/>
        </w:rPr>
        <w:t>C</w:t>
      </w:r>
      <w:r w:rsidRPr="00760BB9">
        <w:rPr>
          <w:rFonts w:eastAsiaTheme="minorEastAsia" w:cstheme="minorHAnsi"/>
        </w:rPr>
        <w:t>R</w:t>
      </w:r>
      <w:r>
        <w:rPr>
          <w:rFonts w:eastAsiaTheme="minorEastAsia" w:cstheme="minorHAnsi"/>
        </w:rPr>
        <w:t xml:space="preserve"> for period 1 = 1.70</w:t>
      </w:r>
    </w:p>
    <w:p w:rsidR="00760BB9" w:rsidRPr="00AB0790" w:rsidRDefault="00760BB9" w:rsidP="00760BB9">
      <w:pPr>
        <w:rPr>
          <w:rFonts w:eastAsiaTheme="minorEastAsia" w:cstheme="minorHAnsi"/>
          <w:b/>
        </w:rPr>
      </w:pPr>
      <w:r w:rsidRPr="00AB0790">
        <w:rPr>
          <w:rFonts w:eastAsiaTheme="minorEastAsia" w:cstheme="minorHAnsi"/>
          <w:b/>
        </w:rPr>
        <w:t>Debt Service Coverag</w:t>
      </w:r>
      <w:r w:rsidR="002C409B" w:rsidRPr="00AB0790">
        <w:rPr>
          <w:rFonts w:eastAsiaTheme="minorEastAsia" w:cstheme="minorHAnsi"/>
          <w:b/>
        </w:rPr>
        <w:t>e Ratio needs to be &gt; 1</w:t>
      </w:r>
      <w:r w:rsidRPr="00AB0790">
        <w:rPr>
          <w:rFonts w:eastAsiaTheme="minorEastAsia" w:cstheme="minorHAnsi"/>
          <w:b/>
        </w:rPr>
        <w:t xml:space="preserve"> to obtain debt as it means that </w:t>
      </w:r>
      <w:r w:rsidR="002C409B" w:rsidRPr="00AB0790">
        <w:rPr>
          <w:rFonts w:eastAsiaTheme="minorEastAsia" w:cstheme="minorHAnsi"/>
          <w:b/>
        </w:rPr>
        <w:t xml:space="preserve">the </w:t>
      </w:r>
      <w:r w:rsidRPr="00AB0790">
        <w:rPr>
          <w:rFonts w:eastAsiaTheme="minorEastAsia" w:cstheme="minorHAnsi"/>
          <w:b/>
        </w:rPr>
        <w:t>project may able to repay the debt.</w:t>
      </w:r>
    </w:p>
    <w:p w:rsidR="00AB0790" w:rsidRPr="00AB0790" w:rsidRDefault="00950549" w:rsidP="00F56443">
      <w:pPr>
        <w:rPr>
          <w:rFonts w:cstheme="minorHAnsi"/>
          <w:b/>
          <w:shd w:val="clear" w:color="auto" w:fill="FFFFFF"/>
        </w:rPr>
      </w:pPr>
      <w:r w:rsidRPr="00AB0790">
        <w:rPr>
          <w:rFonts w:cstheme="minorHAnsi"/>
          <w:b/>
          <w:shd w:val="clear" w:color="auto" w:fill="FFFFFF"/>
        </w:rPr>
        <w:t> When the project is funded</w:t>
      </w:r>
      <w:r w:rsidR="00F56443" w:rsidRPr="00AB0790">
        <w:rPr>
          <w:rFonts w:cstheme="minorHAnsi"/>
          <w:b/>
          <w:shd w:val="clear" w:color="auto" w:fill="FFFFFF"/>
        </w:rPr>
        <w:t xml:space="preserve"> only</w:t>
      </w:r>
      <w:r w:rsidRPr="00AB0790">
        <w:rPr>
          <w:rFonts w:cstheme="minorHAnsi"/>
          <w:b/>
          <w:shd w:val="clear" w:color="auto" w:fill="FFFFFF"/>
        </w:rPr>
        <w:t xml:space="preserve"> by equity, the</w:t>
      </w:r>
      <w:r w:rsidR="00F56443" w:rsidRPr="00AB0790">
        <w:rPr>
          <w:rFonts w:cstheme="minorHAnsi"/>
          <w:b/>
          <w:shd w:val="clear" w:color="auto" w:fill="FFFFFF"/>
        </w:rPr>
        <w:t>n</w:t>
      </w:r>
      <w:r w:rsidRPr="00AB0790">
        <w:rPr>
          <w:rFonts w:cstheme="minorHAnsi"/>
          <w:b/>
          <w:shd w:val="clear" w:color="auto" w:fill="FFFFFF"/>
        </w:rPr>
        <w:t xml:space="preserve"> project </w:t>
      </w:r>
      <w:r w:rsidR="00F56443" w:rsidRPr="00AB0790">
        <w:rPr>
          <w:rFonts w:cstheme="minorHAnsi"/>
          <w:b/>
          <w:shd w:val="clear" w:color="auto" w:fill="FFFFFF"/>
        </w:rPr>
        <w:t xml:space="preserve">IRR = Equity IRR. </w:t>
      </w:r>
    </w:p>
    <w:p w:rsidR="00CC1EB0" w:rsidRPr="00AB0790" w:rsidRDefault="00F56443" w:rsidP="00F56443">
      <w:pPr>
        <w:rPr>
          <w:rFonts w:eastAsiaTheme="minorEastAsia" w:cstheme="minorHAnsi"/>
          <w:b/>
        </w:rPr>
      </w:pPr>
      <w:r w:rsidRPr="00AB0790">
        <w:rPr>
          <w:rFonts w:cstheme="minorHAnsi"/>
          <w:b/>
          <w:shd w:val="clear" w:color="auto" w:fill="FFFFFF"/>
        </w:rPr>
        <w:t xml:space="preserve">In case, </w:t>
      </w:r>
      <w:r w:rsidR="002C409B" w:rsidRPr="00AB0790">
        <w:rPr>
          <w:rFonts w:cstheme="minorHAnsi"/>
          <w:b/>
          <w:shd w:val="clear" w:color="auto" w:fill="FFFFFF"/>
        </w:rPr>
        <w:t xml:space="preserve">the </w:t>
      </w:r>
      <w:r w:rsidRPr="00AB0790">
        <w:rPr>
          <w:rFonts w:cstheme="minorHAnsi"/>
          <w:b/>
          <w:shd w:val="clear" w:color="auto" w:fill="FFFFFF"/>
        </w:rPr>
        <w:t xml:space="preserve">project </w:t>
      </w:r>
      <w:proofErr w:type="gramStart"/>
      <w:r w:rsidRPr="00AB0790">
        <w:rPr>
          <w:rFonts w:cstheme="minorHAnsi"/>
          <w:b/>
          <w:shd w:val="clear" w:color="auto" w:fill="FFFFFF"/>
        </w:rPr>
        <w:t>is onl</w:t>
      </w:r>
      <w:r w:rsidR="00950549" w:rsidRPr="00AB0790">
        <w:rPr>
          <w:rFonts w:cstheme="minorHAnsi"/>
          <w:b/>
          <w:shd w:val="clear" w:color="auto" w:fill="FFFFFF"/>
        </w:rPr>
        <w:t>y funded</w:t>
      </w:r>
      <w:proofErr w:type="gramEnd"/>
      <w:r w:rsidR="00950549" w:rsidRPr="00AB0790">
        <w:rPr>
          <w:rFonts w:cstheme="minorHAnsi"/>
          <w:b/>
          <w:shd w:val="clear" w:color="auto" w:fill="FFFFFF"/>
        </w:rPr>
        <w:t xml:space="preserve"> by the debt, equity IRR simply does</w:t>
      </w:r>
      <w:r w:rsidRPr="00AB0790">
        <w:rPr>
          <w:rFonts w:cstheme="minorHAnsi"/>
          <w:b/>
          <w:shd w:val="clear" w:color="auto" w:fill="FFFFFF"/>
        </w:rPr>
        <w:t xml:space="preserve"> no</w:t>
      </w:r>
      <w:r w:rsidR="00950549" w:rsidRPr="00AB0790">
        <w:rPr>
          <w:rFonts w:cstheme="minorHAnsi"/>
          <w:b/>
          <w:shd w:val="clear" w:color="auto" w:fill="FFFFFF"/>
        </w:rPr>
        <w:t>t exist.</w:t>
      </w:r>
    </w:p>
    <w:p w:rsidR="00EB5234" w:rsidRPr="00F56443" w:rsidRDefault="00F56443" w:rsidP="00F56443">
      <w:pPr>
        <w:rPr>
          <w:rFonts w:eastAsiaTheme="minorEastAsia" w:cstheme="minorHAnsi"/>
          <w:color w:val="FF0000"/>
        </w:rPr>
      </w:pPr>
      <w:r w:rsidRPr="00F56443">
        <w:rPr>
          <w:rFonts w:eastAsiaTheme="minorEastAsia" w:cstheme="minorHAnsi"/>
          <w:color w:val="FF0000"/>
        </w:rPr>
        <w:t xml:space="preserve">For </w:t>
      </w:r>
      <w:proofErr w:type="gramStart"/>
      <w:r w:rsidRPr="00F56443">
        <w:rPr>
          <w:rFonts w:eastAsiaTheme="minorEastAsia" w:cstheme="minorHAnsi"/>
          <w:color w:val="FF0000"/>
        </w:rPr>
        <w:t>periods</w:t>
      </w:r>
      <w:proofErr w:type="gramEnd"/>
      <w:r w:rsidRPr="00F56443">
        <w:rPr>
          <w:rFonts w:eastAsiaTheme="minorEastAsia" w:cstheme="minorHAnsi"/>
          <w:color w:val="FF0000"/>
        </w:rPr>
        <w:t xml:space="preserve"> 3 to last period can be calculated using t</w:t>
      </w:r>
      <w:r w:rsidR="002C409B">
        <w:rPr>
          <w:rFonts w:eastAsiaTheme="minorEastAsia" w:cstheme="minorHAnsi"/>
          <w:color w:val="FF0000"/>
        </w:rPr>
        <w:t xml:space="preserve">he related formula used for </w:t>
      </w:r>
      <w:r w:rsidRPr="00F56443">
        <w:rPr>
          <w:rFonts w:eastAsiaTheme="minorEastAsia" w:cstheme="minorHAnsi"/>
          <w:color w:val="FF0000"/>
        </w:rPr>
        <w:t>period</w:t>
      </w:r>
      <w:r w:rsidR="002C409B">
        <w:rPr>
          <w:rFonts w:eastAsiaTheme="minorEastAsia" w:cstheme="minorHAnsi"/>
          <w:color w:val="FF0000"/>
        </w:rPr>
        <w:t>s</w:t>
      </w:r>
      <w:r w:rsidRPr="00F56443">
        <w:rPr>
          <w:rFonts w:eastAsiaTheme="minorEastAsia" w:cstheme="minorHAnsi"/>
          <w:color w:val="FF0000"/>
        </w:rPr>
        <w:t xml:space="preserve"> 1 and 2.</w:t>
      </w:r>
    </w:p>
    <w:tbl>
      <w:tblPr>
        <w:tblW w:w="2540" w:type="dxa"/>
        <w:tblLook w:val="04A0" w:firstRow="1" w:lastRow="0" w:firstColumn="1" w:lastColumn="0" w:noHBand="0" w:noVBand="1"/>
      </w:tblPr>
      <w:tblGrid>
        <w:gridCol w:w="1568"/>
        <w:gridCol w:w="972"/>
      </w:tblGrid>
      <w:tr w:rsidR="00950549" w:rsidRPr="00284C02" w:rsidTr="004D0008">
        <w:trPr>
          <w:trHeight w:val="285"/>
        </w:trPr>
        <w:tc>
          <w:tcPr>
            <w:tcW w:w="2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DE9D9"/>
            <w:noWrap/>
            <w:vAlign w:val="bottom"/>
            <w:hideMark/>
          </w:tcPr>
          <w:p w:rsidR="00950549" w:rsidRPr="00284C02" w:rsidRDefault="00950549" w:rsidP="004D0008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FF0000"/>
                <w:lang w:eastAsia="en-IN"/>
              </w:rPr>
            </w:pPr>
            <w:r w:rsidRPr="00284C02">
              <w:rPr>
                <w:rFonts w:ascii="Bahnschrift" w:eastAsia="Times New Roman" w:hAnsi="Bahnschrift" w:cs="Calibri"/>
                <w:b/>
                <w:bCs/>
                <w:color w:val="FF0000"/>
                <w:lang w:eastAsia="en-IN"/>
              </w:rPr>
              <w:t>RESULTS</w:t>
            </w:r>
          </w:p>
        </w:tc>
      </w:tr>
      <w:tr w:rsidR="00950549" w:rsidRPr="00284C02" w:rsidTr="004D0008">
        <w:trPr>
          <w:trHeight w:val="300"/>
        </w:trPr>
        <w:tc>
          <w:tcPr>
            <w:tcW w:w="15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950549" w:rsidRPr="00284C02" w:rsidRDefault="00950549" w:rsidP="004D0008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IN"/>
              </w:rPr>
              <w:t>Equity IRR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50549" w:rsidRPr="00284C02" w:rsidRDefault="00950549" w:rsidP="004D0008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IN"/>
              </w:rPr>
              <w:t>20.00%</w:t>
            </w:r>
          </w:p>
        </w:tc>
      </w:tr>
      <w:tr w:rsidR="00950549" w:rsidRPr="00284C02" w:rsidTr="004D0008">
        <w:trPr>
          <w:trHeight w:val="300"/>
        </w:trPr>
        <w:tc>
          <w:tcPr>
            <w:tcW w:w="15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950549" w:rsidRPr="00284C02" w:rsidRDefault="00950549" w:rsidP="004D0008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IN"/>
              </w:rPr>
              <w:t>Min DSCR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50549" w:rsidRPr="00284C02" w:rsidRDefault="00950549" w:rsidP="004D0008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IN"/>
              </w:rPr>
              <w:t>1.70</w:t>
            </w:r>
          </w:p>
        </w:tc>
      </w:tr>
      <w:tr w:rsidR="00950549" w:rsidRPr="00284C02" w:rsidTr="004D0008">
        <w:trPr>
          <w:trHeight w:val="300"/>
        </w:trPr>
        <w:tc>
          <w:tcPr>
            <w:tcW w:w="15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950549" w:rsidRPr="00284C02" w:rsidRDefault="00950549" w:rsidP="004D0008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IN"/>
              </w:rPr>
              <w:t>Av</w:t>
            </w:r>
            <w:r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IN"/>
              </w:rPr>
              <w:t>era</w:t>
            </w:r>
            <w:r w:rsidRPr="00284C0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IN"/>
              </w:rPr>
              <w:t>g</w:t>
            </w:r>
            <w:r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IN"/>
              </w:rPr>
              <w:t>e</w:t>
            </w:r>
            <w:r w:rsidRPr="00284C0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IN"/>
              </w:rPr>
              <w:t xml:space="preserve"> DSCR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50549" w:rsidRPr="00284C02" w:rsidRDefault="00950549" w:rsidP="004D0008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IN"/>
              </w:rPr>
              <w:t>2.04</w:t>
            </w:r>
          </w:p>
        </w:tc>
      </w:tr>
      <w:tr w:rsidR="00950549" w:rsidRPr="00284C02" w:rsidTr="002C409B">
        <w:trPr>
          <w:trHeight w:val="285"/>
        </w:trPr>
        <w:tc>
          <w:tcPr>
            <w:tcW w:w="15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950549" w:rsidRPr="00284C02" w:rsidRDefault="00950549" w:rsidP="004D0008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IN"/>
              </w:rPr>
              <w:t>Project IRR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50549" w:rsidRPr="00284C02" w:rsidRDefault="00950549" w:rsidP="004D0008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IN"/>
              </w:rPr>
            </w:pPr>
            <w:r w:rsidRPr="00284C0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IN"/>
              </w:rPr>
              <w:t>8.43%</w:t>
            </w:r>
          </w:p>
        </w:tc>
      </w:tr>
      <w:tr w:rsidR="002C409B" w:rsidRPr="00284C02" w:rsidTr="004D0008">
        <w:trPr>
          <w:trHeight w:val="285"/>
        </w:trPr>
        <w:tc>
          <w:tcPr>
            <w:tcW w:w="15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bottom"/>
          </w:tcPr>
          <w:p w:rsidR="002C409B" w:rsidRPr="00284C02" w:rsidRDefault="002C409B" w:rsidP="004D0008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</w:tcPr>
          <w:p w:rsidR="002C409B" w:rsidRPr="00284C02" w:rsidRDefault="002C409B" w:rsidP="004D0008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IN"/>
              </w:rPr>
            </w:pPr>
          </w:p>
        </w:tc>
      </w:tr>
    </w:tbl>
    <w:p w:rsidR="00950549" w:rsidRDefault="002C409B" w:rsidP="009505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above-</w:t>
      </w:r>
      <w:r w:rsidR="00950549" w:rsidRPr="00284C02">
        <w:rPr>
          <w:rFonts w:ascii="Calibri" w:hAnsi="Calibri" w:cs="Calibri"/>
        </w:rPr>
        <w:t xml:space="preserve">given table of details </w:t>
      </w:r>
      <w:r>
        <w:rPr>
          <w:rFonts w:ascii="Calibri" w:hAnsi="Calibri" w:cs="Calibri"/>
        </w:rPr>
        <w:t>is</w:t>
      </w:r>
      <w:r w:rsidR="00950549">
        <w:rPr>
          <w:rFonts w:ascii="Calibri" w:hAnsi="Calibri" w:cs="Calibri"/>
        </w:rPr>
        <w:t xml:space="preserve"> assumed. </w:t>
      </w:r>
      <w:r>
        <w:rPr>
          <w:rFonts w:ascii="Calibri" w:hAnsi="Calibri" w:cs="Calibri"/>
        </w:rPr>
        <w:t xml:space="preserve">The </w:t>
      </w:r>
      <w:r w:rsidR="00950549">
        <w:rPr>
          <w:rFonts w:ascii="Calibri" w:hAnsi="Calibri" w:cs="Calibri"/>
        </w:rPr>
        <w:t>Result table is estimated by the financial cash flows table. In the Result Table,</w:t>
      </w:r>
    </w:p>
    <w:p w:rsidR="00950549" w:rsidRDefault="00950549" w:rsidP="009505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50549" w:rsidRDefault="00950549" w:rsidP="0095054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</w:rPr>
      </w:pPr>
      <w:r w:rsidRPr="00950549">
        <w:rPr>
          <w:rFonts w:cstheme="minorHAnsi"/>
          <w:b/>
          <w:i/>
        </w:rPr>
        <w:t>Equity IRR</w:t>
      </w:r>
      <w:r>
        <w:rPr>
          <w:rFonts w:ascii="Calibri" w:hAnsi="Calibri" w:cs="Calibri"/>
        </w:rPr>
        <w:t xml:space="preserve"> </w:t>
      </w:r>
      <w:r w:rsidRPr="00950549">
        <w:rPr>
          <w:rFonts w:cstheme="minorHAnsi"/>
          <w:b/>
          <w:i/>
        </w:rPr>
        <w:t>&gt; Project IRR</w:t>
      </w:r>
      <w:r>
        <w:rPr>
          <w:rFonts w:cstheme="minorHAnsi"/>
          <w:b/>
          <w:i/>
        </w:rPr>
        <w:t xml:space="preserve"> which indicates that </w:t>
      </w:r>
      <w:r w:rsidR="002C409B">
        <w:rPr>
          <w:rFonts w:cstheme="minorHAnsi"/>
          <w:b/>
          <w:i/>
        </w:rPr>
        <w:t xml:space="preserve">the </w:t>
      </w:r>
      <w:r>
        <w:rPr>
          <w:rFonts w:cstheme="minorHAnsi"/>
          <w:b/>
          <w:i/>
        </w:rPr>
        <w:t>project is profitable.</w:t>
      </w:r>
      <w:r w:rsidR="00F56443">
        <w:rPr>
          <w:rFonts w:cstheme="minorHAnsi"/>
          <w:b/>
          <w:i/>
        </w:rPr>
        <w:t xml:space="preserve"> This also indicates that</w:t>
      </w:r>
      <w:r w:rsidR="002C409B">
        <w:rPr>
          <w:rFonts w:cstheme="minorHAnsi"/>
          <w:b/>
          <w:i/>
        </w:rPr>
        <w:t xml:space="preserve"> the</w:t>
      </w:r>
      <w:r w:rsidR="00F56443">
        <w:rPr>
          <w:rFonts w:cstheme="minorHAnsi"/>
          <w:b/>
          <w:i/>
        </w:rPr>
        <w:t xml:space="preserve"> project is funded by both debt and equity.</w:t>
      </w:r>
    </w:p>
    <w:p w:rsidR="00950549" w:rsidRPr="00284C02" w:rsidRDefault="00950549" w:rsidP="009505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50549" w:rsidRPr="00950549" w:rsidRDefault="00950549" w:rsidP="0095054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50549">
        <w:rPr>
          <w:rFonts w:cstheme="minorHAnsi"/>
        </w:rPr>
        <w:t>Minimu</w:t>
      </w:r>
      <w:r w:rsidR="002C409B">
        <w:rPr>
          <w:rFonts w:cstheme="minorHAnsi"/>
        </w:rPr>
        <w:t>m DSCR is 1.70 which is from</w:t>
      </w:r>
      <w:r w:rsidRPr="00950549">
        <w:rPr>
          <w:rFonts w:cstheme="minorHAnsi"/>
        </w:rPr>
        <w:t xml:space="preserve"> period 1 i.e.,</w:t>
      </w:r>
      <w:r w:rsidR="000D3057">
        <w:rPr>
          <w:rFonts w:cstheme="minorHAnsi"/>
        </w:rPr>
        <w:t xml:space="preserve"> </w:t>
      </w:r>
      <w:r w:rsidR="00F56443">
        <w:rPr>
          <w:rFonts w:cstheme="minorHAnsi"/>
        </w:rPr>
        <w:t>from</w:t>
      </w:r>
      <w:r w:rsidRPr="00950549">
        <w:rPr>
          <w:rFonts w:cstheme="minorHAnsi"/>
        </w:rPr>
        <w:t xml:space="preserve"> 2021 and the average DSCR is 2.04.</w:t>
      </w:r>
    </w:p>
    <w:p w:rsidR="00950549" w:rsidRDefault="00950549" w:rsidP="0095054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50549">
        <w:rPr>
          <w:rFonts w:cstheme="minorHAnsi"/>
        </w:rPr>
        <w:t xml:space="preserve">It refers that project cash flows </w:t>
      </w:r>
      <w:r w:rsidR="002C409B">
        <w:rPr>
          <w:rFonts w:cstheme="minorHAnsi"/>
        </w:rPr>
        <w:t xml:space="preserve">the </w:t>
      </w:r>
      <w:r w:rsidRPr="00950549">
        <w:rPr>
          <w:rFonts w:cstheme="minorHAnsi"/>
        </w:rPr>
        <w:t>ability to repay the debt.</w:t>
      </w:r>
    </w:p>
    <w:p w:rsidR="00F56443" w:rsidRDefault="00F56443" w:rsidP="0095054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56443" w:rsidRPr="00AB0790" w:rsidRDefault="00F56443" w:rsidP="0095054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2E74B5" w:themeColor="accent1" w:themeShade="BF"/>
        </w:rPr>
      </w:pPr>
      <w:r w:rsidRPr="00AB0790">
        <w:rPr>
          <w:rFonts w:cstheme="minorHAnsi"/>
          <w:i/>
          <w:color w:val="2E74B5" w:themeColor="accent1" w:themeShade="BF"/>
        </w:rPr>
        <w:t xml:space="preserve">Banks need to check Past </w:t>
      </w:r>
      <w:r w:rsidR="000D3057" w:rsidRPr="00AB0790">
        <w:rPr>
          <w:rFonts w:cstheme="minorHAnsi"/>
          <w:i/>
          <w:color w:val="2E74B5" w:themeColor="accent1" w:themeShade="BF"/>
        </w:rPr>
        <w:t>Years</w:t>
      </w:r>
      <w:r w:rsidRPr="00AB0790">
        <w:rPr>
          <w:rFonts w:cstheme="minorHAnsi"/>
          <w:i/>
          <w:color w:val="2E74B5" w:themeColor="accent1" w:themeShade="BF"/>
        </w:rPr>
        <w:t xml:space="preserve"> Financial Statements, </w:t>
      </w:r>
      <w:r w:rsidR="000D3057" w:rsidRPr="00AB0790">
        <w:rPr>
          <w:rFonts w:cstheme="minorHAnsi"/>
          <w:i/>
          <w:color w:val="2E74B5" w:themeColor="accent1" w:themeShade="BF"/>
        </w:rPr>
        <w:t>Memorandum of Agreement, Articles of Agreement, Business Bank Statement, Current Debt Statement from other bank</w:t>
      </w:r>
      <w:r w:rsidR="002C409B" w:rsidRPr="00AB0790">
        <w:rPr>
          <w:rFonts w:cstheme="minorHAnsi"/>
          <w:i/>
          <w:color w:val="2E74B5" w:themeColor="accent1" w:themeShade="BF"/>
        </w:rPr>
        <w:t>s</w:t>
      </w:r>
      <w:r w:rsidR="000D3057" w:rsidRPr="00AB0790">
        <w:rPr>
          <w:rFonts w:cstheme="minorHAnsi"/>
          <w:i/>
          <w:color w:val="2E74B5" w:themeColor="accent1" w:themeShade="BF"/>
        </w:rPr>
        <w:t>, Project Cash Flow Report, Project Feasibility Report, Project Agreements, Income Source and Project Asset Details, Company</w:t>
      </w:r>
      <w:r w:rsidR="002C409B" w:rsidRPr="00AB0790">
        <w:rPr>
          <w:rFonts w:cstheme="minorHAnsi"/>
          <w:i/>
          <w:color w:val="2E74B5" w:themeColor="accent1" w:themeShade="BF"/>
        </w:rPr>
        <w:t xml:space="preserve"> and Management Profile</w:t>
      </w:r>
      <w:r w:rsidR="000D3057" w:rsidRPr="00AB0790">
        <w:rPr>
          <w:rFonts w:cstheme="minorHAnsi"/>
          <w:i/>
          <w:color w:val="2E74B5" w:themeColor="accent1" w:themeShade="BF"/>
        </w:rPr>
        <w:t xml:space="preserve"> to find that whether the compa</w:t>
      </w:r>
      <w:r w:rsidR="002C409B" w:rsidRPr="00AB0790">
        <w:rPr>
          <w:rFonts w:cstheme="minorHAnsi"/>
          <w:i/>
          <w:color w:val="2E74B5" w:themeColor="accent1" w:themeShade="BF"/>
        </w:rPr>
        <w:t>ny could able to repay the debt-</w:t>
      </w:r>
      <w:r w:rsidR="000D3057" w:rsidRPr="00AB0790">
        <w:rPr>
          <w:rFonts w:cstheme="minorHAnsi"/>
          <w:i/>
          <w:color w:val="2E74B5" w:themeColor="accent1" w:themeShade="BF"/>
        </w:rPr>
        <w:t>financed by Bank.</w:t>
      </w:r>
    </w:p>
    <w:p w:rsidR="00950549" w:rsidRDefault="00950549" w:rsidP="0095054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bookmarkStart w:id="1" w:name="_GoBack"/>
      <w:bookmarkEnd w:id="1"/>
    </w:p>
    <w:p w:rsidR="00950549" w:rsidRPr="00284C02" w:rsidRDefault="00950549" w:rsidP="009505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:rsidR="0085598C" w:rsidRPr="00950549" w:rsidRDefault="00F56443" w:rsidP="00950549">
      <w:pPr>
        <w:rPr>
          <w:rFonts w:eastAsiaTheme="minorEastAsia"/>
          <w:b/>
        </w:rPr>
      </w:pPr>
      <w:r>
        <w:rPr>
          <w:rFonts w:eastAsiaTheme="minorEastAsia"/>
          <w:b/>
        </w:rPr>
        <w:t>------------------------------------------------------------THE END--------------------------------------------------------------</w:t>
      </w:r>
    </w:p>
    <w:p w:rsidR="0085598C" w:rsidRPr="0085598C" w:rsidRDefault="0085598C" w:rsidP="0085598C">
      <w:pPr>
        <w:pStyle w:val="ListParagraph"/>
        <w:rPr>
          <w:rFonts w:eastAsiaTheme="minorEastAsia" w:cstheme="minorHAnsi"/>
        </w:rPr>
      </w:pPr>
    </w:p>
    <w:p w:rsidR="00C330F8" w:rsidRDefault="00C330F8" w:rsidP="00C330F8">
      <w:pPr>
        <w:rPr>
          <w:rFonts w:eastAsiaTheme="minorEastAsia" w:cstheme="minorHAnsi"/>
        </w:rPr>
      </w:pPr>
    </w:p>
    <w:p w:rsidR="00C330F8" w:rsidRDefault="00C330F8" w:rsidP="00C330F8">
      <w:pPr>
        <w:rPr>
          <w:rFonts w:eastAsiaTheme="minorEastAsia" w:cstheme="minorHAnsi"/>
        </w:rPr>
      </w:pPr>
    </w:p>
    <w:p w:rsidR="00C330F8" w:rsidRDefault="00C330F8" w:rsidP="00C330F8">
      <w:pPr>
        <w:rPr>
          <w:rFonts w:eastAsiaTheme="minorEastAsia" w:cstheme="minorHAnsi"/>
        </w:rPr>
      </w:pPr>
    </w:p>
    <w:p w:rsidR="00C330F8" w:rsidRDefault="00C330F8" w:rsidP="00C330F8">
      <w:pPr>
        <w:rPr>
          <w:rFonts w:eastAsiaTheme="minorEastAsia" w:cstheme="minorHAnsi"/>
        </w:rPr>
      </w:pPr>
    </w:p>
    <w:p w:rsidR="00284C02" w:rsidRPr="00C330F8" w:rsidRDefault="00284C02" w:rsidP="00C84F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sectPr w:rsidR="00284C02" w:rsidRPr="00C330F8" w:rsidSect="00744F2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7784F"/>
    <w:multiLevelType w:val="hybridMultilevel"/>
    <w:tmpl w:val="7EFE4B9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DB6C4B"/>
    <w:multiLevelType w:val="hybridMultilevel"/>
    <w:tmpl w:val="86AAA72A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 w15:restartNumberingAfterBreak="0">
    <w:nsid w:val="191E50F7"/>
    <w:multiLevelType w:val="hybridMultilevel"/>
    <w:tmpl w:val="CD34EDC4"/>
    <w:lvl w:ilvl="0" w:tplc="40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" w15:restartNumberingAfterBreak="0">
    <w:nsid w:val="1F2507C0"/>
    <w:multiLevelType w:val="hybridMultilevel"/>
    <w:tmpl w:val="04907B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82D30"/>
    <w:multiLevelType w:val="hybridMultilevel"/>
    <w:tmpl w:val="67B6310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440844"/>
    <w:multiLevelType w:val="hybridMultilevel"/>
    <w:tmpl w:val="45E267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CB1868"/>
    <w:multiLevelType w:val="hybridMultilevel"/>
    <w:tmpl w:val="0DBC2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01FF2"/>
    <w:multiLevelType w:val="hybridMultilevel"/>
    <w:tmpl w:val="00BC9F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24796"/>
    <w:multiLevelType w:val="hybridMultilevel"/>
    <w:tmpl w:val="326A82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E73B13"/>
    <w:multiLevelType w:val="hybridMultilevel"/>
    <w:tmpl w:val="2430A00A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0" w15:restartNumberingAfterBreak="0">
    <w:nsid w:val="37CF4127"/>
    <w:multiLevelType w:val="hybridMultilevel"/>
    <w:tmpl w:val="117E8C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760A96"/>
    <w:multiLevelType w:val="hybridMultilevel"/>
    <w:tmpl w:val="AEAC920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9BA34A4"/>
    <w:multiLevelType w:val="hybridMultilevel"/>
    <w:tmpl w:val="803AB46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C772477"/>
    <w:multiLevelType w:val="hybridMultilevel"/>
    <w:tmpl w:val="BAE8DEBE"/>
    <w:lvl w:ilvl="0" w:tplc="A0964B2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CF04AA"/>
    <w:multiLevelType w:val="hybridMultilevel"/>
    <w:tmpl w:val="4008E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D0452"/>
    <w:multiLevelType w:val="hybridMultilevel"/>
    <w:tmpl w:val="E17A8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AE4A8C"/>
    <w:multiLevelType w:val="hybridMultilevel"/>
    <w:tmpl w:val="2138A8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151704D"/>
    <w:multiLevelType w:val="hybridMultilevel"/>
    <w:tmpl w:val="27125D4E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7873144F"/>
    <w:multiLevelType w:val="hybridMultilevel"/>
    <w:tmpl w:val="1BBC7B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0F6B1B"/>
    <w:multiLevelType w:val="hybridMultilevel"/>
    <w:tmpl w:val="7D06F1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4"/>
  </w:num>
  <w:num w:numId="4">
    <w:abstractNumId w:val="6"/>
  </w:num>
  <w:num w:numId="5">
    <w:abstractNumId w:val="19"/>
  </w:num>
  <w:num w:numId="6">
    <w:abstractNumId w:val="11"/>
  </w:num>
  <w:num w:numId="7">
    <w:abstractNumId w:val="8"/>
  </w:num>
  <w:num w:numId="8">
    <w:abstractNumId w:val="5"/>
  </w:num>
  <w:num w:numId="9">
    <w:abstractNumId w:val="7"/>
  </w:num>
  <w:num w:numId="10">
    <w:abstractNumId w:val="18"/>
  </w:num>
  <w:num w:numId="11">
    <w:abstractNumId w:val="0"/>
  </w:num>
  <w:num w:numId="12">
    <w:abstractNumId w:val="12"/>
  </w:num>
  <w:num w:numId="13">
    <w:abstractNumId w:val="15"/>
  </w:num>
  <w:num w:numId="14">
    <w:abstractNumId w:val="4"/>
  </w:num>
  <w:num w:numId="15">
    <w:abstractNumId w:val="16"/>
  </w:num>
  <w:num w:numId="16">
    <w:abstractNumId w:val="3"/>
  </w:num>
  <w:num w:numId="17">
    <w:abstractNumId w:val="17"/>
  </w:num>
  <w:num w:numId="18">
    <w:abstractNumId w:val="9"/>
  </w:num>
  <w:num w:numId="19">
    <w:abstractNumId w:val="10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F2A"/>
    <w:rsid w:val="000B6F34"/>
    <w:rsid w:val="000D3057"/>
    <w:rsid w:val="000D74C6"/>
    <w:rsid w:val="000E0FF4"/>
    <w:rsid w:val="00110AD7"/>
    <w:rsid w:val="001B3F31"/>
    <w:rsid w:val="0022633B"/>
    <w:rsid w:val="002407CF"/>
    <w:rsid w:val="00244218"/>
    <w:rsid w:val="002551E5"/>
    <w:rsid w:val="00284C02"/>
    <w:rsid w:val="002C409B"/>
    <w:rsid w:val="002E68C4"/>
    <w:rsid w:val="002F6EF4"/>
    <w:rsid w:val="003305A0"/>
    <w:rsid w:val="00334C29"/>
    <w:rsid w:val="0039182B"/>
    <w:rsid w:val="0040308D"/>
    <w:rsid w:val="00417F3F"/>
    <w:rsid w:val="004D0008"/>
    <w:rsid w:val="004D503A"/>
    <w:rsid w:val="004D5118"/>
    <w:rsid w:val="004E6BB0"/>
    <w:rsid w:val="005602F4"/>
    <w:rsid w:val="005B10EE"/>
    <w:rsid w:val="005C72B2"/>
    <w:rsid w:val="005E32BC"/>
    <w:rsid w:val="00644707"/>
    <w:rsid w:val="006A0AD5"/>
    <w:rsid w:val="006F0EED"/>
    <w:rsid w:val="00744F2A"/>
    <w:rsid w:val="007518F6"/>
    <w:rsid w:val="00760BB9"/>
    <w:rsid w:val="00785E04"/>
    <w:rsid w:val="00813589"/>
    <w:rsid w:val="00845E5F"/>
    <w:rsid w:val="0085023C"/>
    <w:rsid w:val="0085598C"/>
    <w:rsid w:val="00867BA7"/>
    <w:rsid w:val="008753D9"/>
    <w:rsid w:val="008B4DA3"/>
    <w:rsid w:val="008D6820"/>
    <w:rsid w:val="00914FF9"/>
    <w:rsid w:val="00950549"/>
    <w:rsid w:val="0098443D"/>
    <w:rsid w:val="009972BF"/>
    <w:rsid w:val="009D189C"/>
    <w:rsid w:val="00A30E1F"/>
    <w:rsid w:val="00A325BE"/>
    <w:rsid w:val="00A3570F"/>
    <w:rsid w:val="00A968C9"/>
    <w:rsid w:val="00AB0790"/>
    <w:rsid w:val="00AC3F8B"/>
    <w:rsid w:val="00AE778E"/>
    <w:rsid w:val="00B16605"/>
    <w:rsid w:val="00B30AF5"/>
    <w:rsid w:val="00B507E8"/>
    <w:rsid w:val="00BC3149"/>
    <w:rsid w:val="00BE4FEE"/>
    <w:rsid w:val="00C330F8"/>
    <w:rsid w:val="00C84F2F"/>
    <w:rsid w:val="00CC1EB0"/>
    <w:rsid w:val="00D20275"/>
    <w:rsid w:val="00D766B9"/>
    <w:rsid w:val="00D801D6"/>
    <w:rsid w:val="00D80B62"/>
    <w:rsid w:val="00E336EF"/>
    <w:rsid w:val="00E375F7"/>
    <w:rsid w:val="00E64ADE"/>
    <w:rsid w:val="00E64FE3"/>
    <w:rsid w:val="00E71B7F"/>
    <w:rsid w:val="00E910DF"/>
    <w:rsid w:val="00EB5234"/>
    <w:rsid w:val="00F56443"/>
    <w:rsid w:val="00F600A2"/>
    <w:rsid w:val="00F7158E"/>
    <w:rsid w:val="00F8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A6421"/>
  <w15:chartTrackingRefBased/>
  <w15:docId w15:val="{374B2E31-09C0-4A71-A300-B86D86E1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B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44F2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44F2A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BC31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C314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71B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7D8D6A10E41474CBB5450D4D0B77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FEE28-4778-474C-AC62-3D0691E09C35}"/>
      </w:docPartPr>
      <w:docPartBody>
        <w:p w:rsidR="00AB21BD" w:rsidRDefault="00AB21BD" w:rsidP="00AB21BD">
          <w:pPr>
            <w:pStyle w:val="47D8D6A10E41474CBB5450D4D0B77B7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1BD"/>
    <w:rsid w:val="00025838"/>
    <w:rsid w:val="00305735"/>
    <w:rsid w:val="00317106"/>
    <w:rsid w:val="00336A4D"/>
    <w:rsid w:val="0038577A"/>
    <w:rsid w:val="003936F1"/>
    <w:rsid w:val="004104E4"/>
    <w:rsid w:val="005F46E4"/>
    <w:rsid w:val="00665770"/>
    <w:rsid w:val="006D3BB5"/>
    <w:rsid w:val="006E5556"/>
    <w:rsid w:val="007E0E8C"/>
    <w:rsid w:val="00AB21BD"/>
    <w:rsid w:val="00B12F98"/>
    <w:rsid w:val="00B13DA7"/>
    <w:rsid w:val="00D2745C"/>
    <w:rsid w:val="00D7346D"/>
    <w:rsid w:val="00DA12B8"/>
    <w:rsid w:val="00DC15C7"/>
    <w:rsid w:val="00E07F82"/>
    <w:rsid w:val="00E622F5"/>
    <w:rsid w:val="00E700CA"/>
    <w:rsid w:val="00FC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D8D6A10E41474CBB5450D4D0B77B70">
    <w:name w:val="47D8D6A10E41474CBB5450D4D0B77B70"/>
    <w:rsid w:val="00AB21BD"/>
  </w:style>
  <w:style w:type="paragraph" w:customStyle="1" w:styleId="6D6AE76B8CB9413EA9B1D23BA9DF056A">
    <w:name w:val="6D6AE76B8CB9413EA9B1D23BA9DF056A"/>
    <w:rsid w:val="00AB21BD"/>
  </w:style>
  <w:style w:type="character" w:styleId="PlaceholderText">
    <w:name w:val="Placeholder Text"/>
    <w:basedOn w:val="DefaultParagraphFont"/>
    <w:uiPriority w:val="99"/>
    <w:semiHidden/>
    <w:rsid w:val="00D2745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2020-03-08T00:00:00</PublishDate>
  <Abstract/>
  <CompanyAddress>VCE Internship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889D1B-26F1-4C40-B56A-60103293C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1784</TotalTime>
  <Pages>12</Pages>
  <Words>2871</Words>
  <Characters>16365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FINANCE</vt:lpstr>
    </vt:vector>
  </TitlesOfParts>
  <Company>NANDHINI S</Company>
  <LinksUpToDate>false</LinksUpToDate>
  <CharactersWithSpaces>19198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FINANCE</dc:title>
  <dc:subject>SMART TASK 02</dc:subject>
  <dc:creator>NANDHINI SENGUTTUVAN</dc:creator>
  <cp:keywords/>
  <dc:description/>
  <cp:lastModifiedBy>HP</cp:lastModifiedBy>
  <cp:revision>26</cp:revision>
  <dcterms:created xsi:type="dcterms:W3CDTF">2020-02-29T17:06:00Z</dcterms:created>
  <dcterms:modified xsi:type="dcterms:W3CDTF">2021-12-13T07:33:00Z</dcterms:modified>
</cp:coreProperties>
</file>