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YouTube Data Harvesting and Warehousing.</w:t>
      </w:r>
    </w:p>
    <w:p>
      <w:pPr>
        <w:spacing w:lineRule="auto" w:line="259"/>
        <w:rPr>
          <w:b w:val="1"/>
          <w:sz w:val="36"/>
          <w:szCs w:val="36"/>
          <w:shd w:val="clear" w:color="auto" w:fill="auto"/>
        </w:rPr>
      </w:pPr>
    </w:p>
    <w:p>
      <w:pPr>
        <w:spacing w:lineRule="auto" w:line="259"/>
        <w:rPr>
          <w:b w:val="1"/>
          <w:sz w:val="36"/>
          <w:szCs w:val="3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31216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sathish/Library/Group Containers/L48J367XN4.com.infraware.PolarisOffice/EngineTemp/19276/fImage4303261152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2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sz w:val="36"/>
          <w:szCs w:val="36"/>
          <w:shd w:val="clear" w:color="auto" w:fill="auto"/>
        </w:rPr>
      </w:pPr>
    </w:p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>Description: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shd w:val="clear" w:color="auto" w:fill="auto"/>
          <w:rFonts w:ascii="Times New Roman" w:eastAsia="Times New Roman" w:hAnsi="Times New Roman" w:cs="Times New Roman"/>
        </w:rPr>
        <w:tab/>
      </w:r>
      <w:r>
        <w:rPr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•</w:t>
      </w:r>
      <w:r>
        <w:rPr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YouTube has become a powerful tool for individuals, creators, and businesses to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share their stories, express themselves, and connect with audiences worldwide.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ab/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•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The "YouTube Data Harvesting” is a Streamlit application designed to provide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users with a platform to access and analyze data from multiple YouTube channels. The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application is equipped with several features, enabling users to input a YouTube channel ID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and retrieve relevant data, store data in a MongoDB database as a data lake, migrate data to a </w:t>
      </w:r>
      <w:r>
        <w:rPr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SQL database, and search and retrieve data from the SQL database.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User Guide: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>Prerequisites</w:t>
      </w:r>
    </w:p>
    <w:p>
      <w:pPr>
        <w:numPr>
          <w:numId w:val="3"/>
          <w:ilvl w:val="0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Python 3.7 or later</w:t>
      </w:r>
    </w:p>
    <w:p>
      <w:pPr>
        <w:numPr>
          <w:numId w:val="3"/>
          <w:ilvl w:val="0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>Anaconda-Navigator(VSCode)</w:t>
      </w:r>
    </w:p>
    <w:p>
      <w:pPr>
        <w:numPr>
          <w:numId w:val="3"/>
          <w:ilvl w:val="0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YouTube Data API key</w:t>
      </w:r>
    </w:p>
    <w:p>
      <w:pPr>
        <w:numPr>
          <w:numId w:val="3"/>
          <w:ilvl w:val="0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MongoDB installed and running</w:t>
      </w:r>
    </w:p>
    <w:p>
      <w:pPr>
        <w:numPr>
          <w:numId w:val="3"/>
          <w:ilvl w:val="0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SQL database (e.g.,MySQLWorkbench) installed and running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Installation Instructions:</w:t>
      </w:r>
    </w:p>
    <w:p>
      <w:pPr>
        <w:numPr>
          <w:numId w:val="3"/>
        </w:num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pip install google-api-python-client, pymongo, mysql-connector-python, pymysql, </w:t>
      </w:r>
      <w:r>
        <w:rPr>
          <w:b w:val="0"/>
          <w:sz w:val="24"/>
          <w:szCs w:val="24"/>
          <w:shd w:val="clear" w:color="auto" w:fill="auto"/>
        </w:rPr>
        <w:t xml:space="preserve">pandas, streamlit.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( pip install google-api-python-client pymongo mysql-connector-python  pymysql pandas  </w:t>
      </w:r>
      <w:r>
        <w:rPr>
          <w:b w:val="0"/>
          <w:sz w:val="24"/>
          <w:szCs w:val="24"/>
          <w:shd w:val="clear" w:color="auto" w:fill="auto"/>
        </w:rPr>
        <w:t xml:space="preserve">streamlit )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(install google-api-python-client pymongo mysql-connector-python sqlalchemy pymysql </w:t>
      </w:r>
      <w:r>
        <w:rPr>
          <w:b w:val="0"/>
          <w:sz w:val="24"/>
          <w:szCs w:val="24"/>
          <w:shd w:val="clear" w:color="auto" w:fill="auto"/>
        </w:rPr>
        <w:t xml:space="preserve">pandas numpy plotly-express streamlit )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 Import Libraries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Youtube API libraries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googleapiclient.discovery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from googleapiclient.discovery import build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>MongoDB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pymongo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SQL libraries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mysql.connector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pymysql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pandas, numpy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pandas as pd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Dashboard libraries</w:t>
      </w:r>
    </w:p>
    <w:p>
      <w:pPr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import streamlit as st</w:t>
      </w:r>
    </w:p>
    <w:p>
      <w:pPr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ETL 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 xml:space="preserve">When designing an ETL process for harvesting data from YouTube, you'll need to consider </w:t>
      </w:r>
      <w:r>
        <w:rPr>
          <w:b w:val="0"/>
          <w:sz w:val="24"/>
          <w:szCs w:val="24"/>
          <w:shd w:val="clear" w:color="auto" w:fill="auto"/>
        </w:rPr>
        <w:t xml:space="preserve">the specific data you want to extract, how you'll transform it to fit your needs, and where </w:t>
      </w:r>
      <w:r>
        <w:rPr>
          <w:b w:val="0"/>
          <w:sz w:val="24"/>
          <w:szCs w:val="24"/>
          <w:shd w:val="clear" w:color="auto" w:fill="auto"/>
        </w:rPr>
        <w:t xml:space="preserve">you'll load the data. Here's an example ETL process for harvesting data from YouTube: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>Extract: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YouTube Data API: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Use the YouTube Data API to extract relevant data such as video details, channel </w:t>
      </w:r>
      <w:r>
        <w:rPr>
          <w:b w:val="0"/>
          <w:sz w:val="24"/>
          <w:szCs w:val="24"/>
          <w:shd w:val="clear" w:color="auto" w:fill="auto"/>
        </w:rPr>
        <w:t xml:space="preserve">information, and statistics.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Authenticate your requests using an API key.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>Transform: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Data Cleaning and Transformation: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Handle missing or inconsistent data by cleaning it during the transformation phase.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Convert data types and formats to meet your desired schema.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Enrich the data by adding calculated fields or additional information.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Data Aggregation: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Summarize statistics such as likes, dislikes, and comments for each video or </w:t>
      </w:r>
      <w:r>
        <w:rPr>
          <w:b w:val="0"/>
          <w:sz w:val="24"/>
          <w:szCs w:val="24"/>
          <w:shd w:val="clear" w:color="auto" w:fill="auto"/>
        </w:rPr>
        <w:t>channel.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>Load: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Data Storage: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</w:t>
      </w:r>
      <w:r>
        <w:rPr>
          <w:b w:val="1"/>
          <w:sz w:val="24"/>
          <w:szCs w:val="24"/>
          <w:shd w:val="clear" w:color="auto" w:fill="auto"/>
        </w:rPr>
        <w:t xml:space="preserve">MongoDB Data Lake:</w:t>
      </w:r>
      <w:r>
        <w:rPr>
          <w:b w:val="0"/>
          <w:sz w:val="24"/>
          <w:szCs w:val="24"/>
          <w:shd w:val="clear" w:color="auto" w:fill="auto"/>
        </w:rPr>
        <w:t xml:space="preserve"> Store raw or semi-processed data in MongoDB as a data </w:t>
      </w:r>
      <w:r>
        <w:rPr>
          <w:b w:val="0"/>
          <w:sz w:val="24"/>
          <w:szCs w:val="24"/>
          <w:shd w:val="clear" w:color="auto" w:fill="auto"/>
        </w:rPr>
        <w:t xml:space="preserve">lake for flexibility.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</w:t>
      </w:r>
      <w:r>
        <w:rPr>
          <w:b w:val="1"/>
          <w:sz w:val="24"/>
          <w:szCs w:val="24"/>
          <w:shd w:val="clear" w:color="auto" w:fill="auto"/>
        </w:rPr>
        <w:t xml:space="preserve">SQL Database:</w:t>
      </w:r>
      <w:r>
        <w:rPr>
          <w:b w:val="0"/>
          <w:sz w:val="24"/>
          <w:szCs w:val="24"/>
          <w:shd w:val="clear" w:color="auto" w:fill="auto"/>
        </w:rPr>
        <w:t xml:space="preserve"> Load aggregated and transformed data into an SQL database for </w:t>
      </w:r>
      <w:r>
        <w:rPr>
          <w:b w:val="0"/>
          <w:sz w:val="24"/>
          <w:szCs w:val="24"/>
          <w:shd w:val="clear" w:color="auto" w:fill="auto"/>
        </w:rPr>
        <w:t xml:space="preserve">structured storage.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</w:t>
      </w:r>
      <w:r>
        <w:rPr>
          <w:b w:val="1"/>
          <w:sz w:val="24"/>
          <w:szCs w:val="24"/>
          <w:shd w:val="clear" w:color="auto" w:fill="auto"/>
        </w:rPr>
        <w:t xml:space="preserve">Incremental Loading:</w:t>
      </w:r>
      <w:r>
        <w:rPr>
          <w:b w:val="0"/>
          <w:sz w:val="24"/>
          <w:szCs w:val="24"/>
          <w:shd w:val="clear" w:color="auto" w:fill="auto"/>
        </w:rPr>
        <w:t xml:space="preserve"> Implement mechanisms for incremental loading to update </w:t>
      </w:r>
      <w:r>
        <w:rPr>
          <w:b w:val="0"/>
          <w:sz w:val="24"/>
          <w:szCs w:val="24"/>
          <w:shd w:val="clear" w:color="auto" w:fill="auto"/>
        </w:rPr>
        <w:t xml:space="preserve">the database with new data periodically.Avoid reloading all data each time to optimize </w:t>
      </w:r>
      <w:r>
        <w:rPr>
          <w:b w:val="0"/>
          <w:sz w:val="24"/>
          <w:szCs w:val="24"/>
          <w:shd w:val="clear" w:color="auto" w:fill="auto"/>
        </w:rPr>
        <w:t>performance.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Exploratory Data Analysis (EDA) Framework: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a) Access MySQL DB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Create a connection to the MySQL server and access the specified MySQL </w:t>
      </w:r>
      <w:r>
        <w:rPr>
          <w:b w:val="0"/>
          <w:sz w:val="24"/>
          <w:szCs w:val="24"/>
          <w:shd w:val="clear" w:color="auto" w:fill="auto"/>
        </w:rPr>
        <w:t xml:space="preserve">DataBase by using pymysql library and access tables.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b) Filter the data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Filter and process the collected data from the tables depending on the given </w:t>
      </w:r>
      <w:r>
        <w:rPr>
          <w:b w:val="0"/>
          <w:sz w:val="24"/>
          <w:szCs w:val="24"/>
          <w:shd w:val="clear" w:color="auto" w:fill="auto"/>
        </w:rPr>
        <w:t xml:space="preserve">requirements by using SQL queries and transform the processed data into a DataFrame </w:t>
      </w:r>
      <w:r>
        <w:rPr>
          <w:b w:val="0"/>
          <w:sz w:val="24"/>
          <w:szCs w:val="24"/>
          <w:shd w:val="clear" w:color="auto" w:fill="auto"/>
        </w:rPr>
        <w:t>format.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c) Visualization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Finally, create a Dashboard by using Streamlit and give dropdown options on the </w:t>
      </w:r>
      <w:r>
        <w:rPr>
          <w:b w:val="0"/>
          <w:sz w:val="24"/>
          <w:szCs w:val="24"/>
          <w:shd w:val="clear" w:color="auto" w:fill="auto"/>
        </w:rPr>
        <w:t xml:space="preserve">Dashboard to the user and select a question from that menu to analyse the data and show the </w:t>
      </w:r>
      <w:r>
        <w:rPr>
          <w:b w:val="0"/>
          <w:sz w:val="24"/>
          <w:szCs w:val="24"/>
          <w:shd w:val="clear" w:color="auto" w:fill="auto"/>
        </w:rPr>
        <w:t xml:space="preserve">output in Dataframe Table and Bar chart.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User Guide</w:t>
      </w: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Step 1. Data collection zone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Search channel_id, copy and paste on the input box and click the Get data and </w:t>
      </w:r>
      <w:r>
        <w:rPr>
          <w:b w:val="0"/>
          <w:sz w:val="24"/>
          <w:szCs w:val="24"/>
          <w:shd w:val="clear" w:color="auto" w:fill="auto"/>
        </w:rPr>
        <w:t xml:space="preserve">stored button in the Data collection zone.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Step 2. Data Migrate zone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Select the channel name and click the Migrate to MySQL button to migrate the </w:t>
      </w:r>
      <w:r>
        <w:rPr>
          <w:b w:val="0"/>
          <w:sz w:val="24"/>
          <w:szCs w:val="24"/>
          <w:shd w:val="clear" w:color="auto" w:fill="auto"/>
        </w:rPr>
        <w:t xml:space="preserve">specific channel data to the MySQL database from MongoDB in the Data Migrate zone.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</w:rPr>
        <w:t xml:space="preserve">Step 3. Channel Data Analysis zone</w:t>
      </w:r>
    </w:p>
    <w:p>
      <w:pPr>
        <w:jc w:val="left"/>
        <w:spacing w:lineRule="auto" w:line="259"/>
        <w:rPr>
          <w:b w:val="0"/>
          <w:sz w:val="24"/>
          <w:szCs w:val="24"/>
          <w:shd w:val="clear" w:color="auto" w:fill="auto"/>
        </w:rPr>
      </w:pPr>
      <w:r>
        <w:rPr>
          <w:b w:val="0"/>
          <w:sz w:val="24"/>
          <w:szCs w:val="24"/>
          <w:shd w:val="clear" w:color="auto" w:fill="auto"/>
        </w:rPr>
        <w:tab/>
      </w:r>
      <w:r>
        <w:rPr>
          <w:b w:val="0"/>
          <w:sz w:val="24"/>
          <w:szCs w:val="24"/>
          <w:shd w:val="clear" w:color="auto" w:fill="auto"/>
        </w:rPr>
        <w:t xml:space="preserve">• Select a Question from the dropdown option you can get the results in Dataframe </w:t>
      </w:r>
      <w:r>
        <w:rPr>
          <w:b w:val="0"/>
          <w:sz w:val="24"/>
          <w:szCs w:val="24"/>
          <w:shd w:val="clear" w:color="auto" w:fill="auto"/>
        </w:rPr>
        <w:t xml:space="preserve">format or bar chat format.</w:t>
      </w:r>
    </w:p>
    <w:p>
      <w:pPr>
        <w:spacing w:lineRule="auto" w:line="259"/>
        <w:rPr>
          <w:b w:val="1"/>
          <w:color w:val="auto"/>
          <w:sz w:val="36"/>
          <w:szCs w:val="36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auto" w:line="259"/>
        <w:rPr>
          <w:b w:val="1"/>
          <w:color w:val="auto"/>
          <w:sz w:val="36"/>
          <w:szCs w:val="36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5731510" cy="287210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athish/Library/Group Containers/L48J367XN4.com.infraware.PolarisOffice/EngineTemp/19276/fImage2628611239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2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99265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25A49D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405768E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30326115235.png"></Relationship><Relationship Id="rId6" Type="http://schemas.openxmlformats.org/officeDocument/2006/relationships/image" Target="media/fImage26286112391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587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sathish kumar</dc:creator>
  <cp:lastModifiedBy>sathish kumar</cp:lastModifiedBy>
</cp:coreProperties>
</file>