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A22D" w14:textId="77777777" w:rsidR="00663342" w:rsidRPr="00663342" w:rsidRDefault="00663342" w:rsidP="00663342">
      <w:r w:rsidRPr="00663342">
        <w:rPr>
          <w:b/>
          <w:bCs/>
        </w:rPr>
        <w:t>Data Privacy and Encryption Implementation</w:t>
      </w:r>
    </w:p>
    <w:p w14:paraId="18E9671A" w14:textId="39AE30DC" w:rsidR="00663342" w:rsidRPr="00663342" w:rsidRDefault="00663342" w:rsidP="00663342">
      <w:r w:rsidRPr="00663342">
        <w:rPr>
          <w:b/>
          <w:bCs/>
        </w:rPr>
        <w:t>Name:</w:t>
      </w:r>
      <w:r w:rsidRPr="00663342">
        <w:t xml:space="preserve"> Nandhitha</w:t>
      </w:r>
      <w:r>
        <w:t>.S</w:t>
      </w:r>
      <w:r w:rsidRPr="00663342">
        <w:br/>
      </w:r>
      <w:r w:rsidRPr="00663342">
        <w:rPr>
          <w:b/>
          <w:bCs/>
        </w:rPr>
        <w:t>Roll No.:</w:t>
      </w:r>
      <w:r w:rsidRPr="00663342">
        <w:t xml:space="preserve"> 713322AD070</w:t>
      </w:r>
    </w:p>
    <w:p w14:paraId="4D250DE3" w14:textId="77777777" w:rsidR="00663342" w:rsidRPr="00663342" w:rsidRDefault="00663342" w:rsidP="00663342">
      <w:r w:rsidRPr="00663342">
        <w:pict w14:anchorId="39EDC442">
          <v:rect id="_x0000_i1049" style="width:0;height:1.5pt" o:hralign="center" o:hrstd="t" o:hr="t" fillcolor="#a0a0a0" stroked="f"/>
        </w:pict>
      </w:r>
    </w:p>
    <w:p w14:paraId="21929535" w14:textId="77777777" w:rsidR="00663342" w:rsidRPr="00663342" w:rsidRDefault="00663342" w:rsidP="00663342">
      <w:pPr>
        <w:rPr>
          <w:b/>
          <w:bCs/>
        </w:rPr>
      </w:pPr>
      <w:r w:rsidRPr="00663342">
        <w:rPr>
          <w:b/>
          <w:bCs/>
        </w:rPr>
        <w:t>Data Privacy and Encryption</w:t>
      </w:r>
    </w:p>
    <w:p w14:paraId="0F72E0A2" w14:textId="77777777" w:rsidR="00663342" w:rsidRPr="00663342" w:rsidRDefault="00663342" w:rsidP="00663342">
      <w:r w:rsidRPr="00663342">
        <w:t>To ensure the highest standards of data protection, the following data privacy techniques and encryption strategies will be implemented:</w:t>
      </w:r>
    </w:p>
    <w:p w14:paraId="45205A2D" w14:textId="77777777" w:rsidR="00663342" w:rsidRPr="00663342" w:rsidRDefault="00663342" w:rsidP="00663342">
      <w:r w:rsidRPr="00663342">
        <w:pict w14:anchorId="718EE227">
          <v:rect id="_x0000_i1050" style="width:0;height:1.5pt" o:hralign="center" o:hrstd="t" o:hr="t" fillcolor="#a0a0a0" stroked="f"/>
        </w:pict>
      </w:r>
    </w:p>
    <w:p w14:paraId="05305A73" w14:textId="77777777" w:rsidR="00663342" w:rsidRPr="00663342" w:rsidRDefault="00663342" w:rsidP="00663342">
      <w:pPr>
        <w:rPr>
          <w:b/>
          <w:bCs/>
        </w:rPr>
      </w:pPr>
      <w:r w:rsidRPr="00663342">
        <w:rPr>
          <w:b/>
          <w:bCs/>
        </w:rPr>
        <w:t>Anonymization Techniques</w:t>
      </w:r>
    </w:p>
    <w:p w14:paraId="2B0AA90C" w14:textId="77777777" w:rsidR="00663342" w:rsidRPr="00663342" w:rsidRDefault="00663342" w:rsidP="00663342">
      <w:pPr>
        <w:numPr>
          <w:ilvl w:val="0"/>
          <w:numId w:val="1"/>
        </w:numPr>
      </w:pPr>
      <w:r w:rsidRPr="00663342">
        <w:rPr>
          <w:b/>
          <w:bCs/>
        </w:rPr>
        <w:t>Tokenization of Sensitive Identifiers</w:t>
      </w:r>
      <w:r w:rsidRPr="00663342">
        <w:br/>
        <w:t>Replaces sensitive data such as account numbers and SSNs with non-sensitive placeholders (tokens), ensuring that original values are stored securely in a token vault.</w:t>
      </w:r>
    </w:p>
    <w:p w14:paraId="5303FED6" w14:textId="77777777" w:rsidR="00663342" w:rsidRPr="00663342" w:rsidRDefault="00663342" w:rsidP="00663342">
      <w:pPr>
        <w:numPr>
          <w:ilvl w:val="0"/>
          <w:numId w:val="1"/>
        </w:numPr>
      </w:pPr>
      <w:r w:rsidRPr="00663342">
        <w:rPr>
          <w:b/>
          <w:bCs/>
        </w:rPr>
        <w:t>Pseudonymization of Personal Data</w:t>
      </w:r>
      <w:r w:rsidRPr="00663342">
        <w:br/>
        <w:t>Transforms personal identifiers like names and emails into pseudonyms to prevent direct identification, while still allowing for data analytics.</w:t>
      </w:r>
    </w:p>
    <w:p w14:paraId="5B542A89" w14:textId="77777777" w:rsidR="00663342" w:rsidRPr="00663342" w:rsidRDefault="00663342" w:rsidP="00663342">
      <w:pPr>
        <w:numPr>
          <w:ilvl w:val="0"/>
          <w:numId w:val="1"/>
        </w:numPr>
      </w:pPr>
      <w:r w:rsidRPr="00663342">
        <w:rPr>
          <w:b/>
          <w:bCs/>
        </w:rPr>
        <w:t>Differential Privacy for Analytical Purposes</w:t>
      </w:r>
      <w:r w:rsidRPr="00663342">
        <w:br/>
        <w:t>Adds random noise to datasets to preserve user privacy during data analysis, ensuring individual data points cannot be re-identified.</w:t>
      </w:r>
    </w:p>
    <w:p w14:paraId="46F0BEF5" w14:textId="77777777" w:rsidR="00663342" w:rsidRPr="00663342" w:rsidRDefault="00663342" w:rsidP="00663342">
      <w:pPr>
        <w:numPr>
          <w:ilvl w:val="0"/>
          <w:numId w:val="1"/>
        </w:numPr>
      </w:pPr>
      <w:r w:rsidRPr="00663342">
        <w:rPr>
          <w:b/>
          <w:bCs/>
        </w:rPr>
        <w:t>Dynamic Data Masking</w:t>
      </w:r>
      <w:r w:rsidRPr="00663342">
        <w:br/>
        <w:t>Automatically hides sensitive data fields at query time for unauthorized users, displaying only masked values.</w:t>
      </w:r>
    </w:p>
    <w:p w14:paraId="1CDA9A24" w14:textId="77777777" w:rsidR="00663342" w:rsidRPr="00663342" w:rsidRDefault="00663342" w:rsidP="00663342">
      <w:r w:rsidRPr="00663342">
        <w:pict w14:anchorId="1186EBA1">
          <v:rect id="_x0000_i1051" style="width:0;height:1.5pt" o:hralign="center" o:hrstd="t" o:hr="t" fillcolor="#a0a0a0" stroked="f"/>
        </w:pict>
      </w:r>
    </w:p>
    <w:p w14:paraId="09582874" w14:textId="77777777" w:rsidR="00663342" w:rsidRPr="00663342" w:rsidRDefault="00663342" w:rsidP="00663342">
      <w:pPr>
        <w:rPr>
          <w:b/>
          <w:bCs/>
        </w:rPr>
      </w:pPr>
      <w:r w:rsidRPr="00663342">
        <w:rPr>
          <w:b/>
          <w:bCs/>
        </w:rPr>
        <w:t>Encryption Strategies</w:t>
      </w:r>
    </w:p>
    <w:p w14:paraId="1614A7A9" w14:textId="77777777" w:rsidR="00663342" w:rsidRPr="00663342" w:rsidRDefault="00663342" w:rsidP="00663342">
      <w:r w:rsidRPr="00663342">
        <w:rPr>
          <w:b/>
          <w:bCs/>
        </w:rPr>
        <w:t>Data at Rest:</w:t>
      </w:r>
    </w:p>
    <w:p w14:paraId="3170B6BE" w14:textId="77777777" w:rsidR="00663342" w:rsidRPr="00663342" w:rsidRDefault="00663342" w:rsidP="00663342">
      <w:pPr>
        <w:numPr>
          <w:ilvl w:val="0"/>
          <w:numId w:val="2"/>
        </w:numPr>
      </w:pPr>
      <w:r w:rsidRPr="00663342">
        <w:rPr>
          <w:b/>
          <w:bCs/>
        </w:rPr>
        <w:t>AES-256 Encryption</w:t>
      </w:r>
      <w:r w:rsidRPr="00663342">
        <w:t>: Industry-standard symmetric key encryption for files and databases.</w:t>
      </w:r>
    </w:p>
    <w:p w14:paraId="4C1F6147" w14:textId="77777777" w:rsidR="00663342" w:rsidRPr="00663342" w:rsidRDefault="00663342" w:rsidP="00663342">
      <w:pPr>
        <w:numPr>
          <w:ilvl w:val="0"/>
          <w:numId w:val="2"/>
        </w:numPr>
      </w:pPr>
      <w:r w:rsidRPr="00663342">
        <w:rPr>
          <w:b/>
          <w:bCs/>
        </w:rPr>
        <w:t>Column-Level Encryption</w:t>
      </w:r>
      <w:r w:rsidRPr="00663342">
        <w:t>: Encrypts specific sensitive fields such as passwords, financial details, and PII.</w:t>
      </w:r>
    </w:p>
    <w:p w14:paraId="6AE3BADB" w14:textId="77777777" w:rsidR="00663342" w:rsidRPr="00663342" w:rsidRDefault="00663342" w:rsidP="00663342">
      <w:pPr>
        <w:numPr>
          <w:ilvl w:val="0"/>
          <w:numId w:val="2"/>
        </w:numPr>
      </w:pPr>
      <w:r w:rsidRPr="00663342">
        <w:rPr>
          <w:b/>
          <w:bCs/>
        </w:rPr>
        <w:t>Full Disk Encryption</w:t>
      </w:r>
      <w:r w:rsidRPr="00663342">
        <w:t>: Encrypts the entire disk storage, protecting data even if hardware is stolen.</w:t>
      </w:r>
    </w:p>
    <w:p w14:paraId="3D844A23" w14:textId="77777777" w:rsidR="00663342" w:rsidRPr="00663342" w:rsidRDefault="00663342" w:rsidP="00663342">
      <w:r w:rsidRPr="00663342">
        <w:rPr>
          <w:b/>
          <w:bCs/>
        </w:rPr>
        <w:t>Data in Transit:</w:t>
      </w:r>
    </w:p>
    <w:p w14:paraId="171CEDD2" w14:textId="77777777" w:rsidR="00663342" w:rsidRPr="00663342" w:rsidRDefault="00663342" w:rsidP="00663342">
      <w:pPr>
        <w:numPr>
          <w:ilvl w:val="0"/>
          <w:numId w:val="3"/>
        </w:numPr>
      </w:pPr>
      <w:r w:rsidRPr="00663342">
        <w:rPr>
          <w:b/>
          <w:bCs/>
        </w:rPr>
        <w:lastRenderedPageBreak/>
        <w:t>TLS 1.3 Encryption</w:t>
      </w:r>
      <w:r w:rsidRPr="00663342">
        <w:t>: Secures communications between clients and servers with the latest TLS protocol.</w:t>
      </w:r>
    </w:p>
    <w:p w14:paraId="4BDC413E" w14:textId="77777777" w:rsidR="00663342" w:rsidRPr="00663342" w:rsidRDefault="00663342" w:rsidP="00663342">
      <w:pPr>
        <w:numPr>
          <w:ilvl w:val="0"/>
          <w:numId w:val="3"/>
        </w:numPr>
      </w:pPr>
      <w:r w:rsidRPr="00663342">
        <w:rPr>
          <w:b/>
          <w:bCs/>
        </w:rPr>
        <w:t>Secure VPN for Remote Access</w:t>
      </w:r>
      <w:r w:rsidRPr="00663342">
        <w:t>: Provides encrypted tunnels for employees accessing data offsite.</w:t>
      </w:r>
    </w:p>
    <w:p w14:paraId="5BBFCAF4" w14:textId="77777777" w:rsidR="00663342" w:rsidRPr="00663342" w:rsidRDefault="00663342" w:rsidP="00663342">
      <w:pPr>
        <w:numPr>
          <w:ilvl w:val="0"/>
          <w:numId w:val="3"/>
        </w:numPr>
      </w:pPr>
      <w:r w:rsidRPr="00663342">
        <w:rPr>
          <w:b/>
          <w:bCs/>
        </w:rPr>
        <w:t>End-to-End Encryption for Digital Banking</w:t>
      </w:r>
      <w:r w:rsidRPr="00663342">
        <w:t>: Ensures data is encrypted from the user's device to the banking server, preventing interception at any point.</w:t>
      </w:r>
    </w:p>
    <w:p w14:paraId="67D9CDE7" w14:textId="77777777" w:rsidR="00663342" w:rsidRPr="00663342" w:rsidRDefault="00663342" w:rsidP="00663342">
      <w:r w:rsidRPr="00663342">
        <w:pict w14:anchorId="000A43E7">
          <v:rect id="_x0000_i1052" style="width:0;height:1.5pt" o:hralign="center" o:hrstd="t" o:hr="t" fillcolor="#a0a0a0" stroked="f"/>
        </w:pict>
      </w:r>
    </w:p>
    <w:p w14:paraId="29BCF9E6" w14:textId="77777777" w:rsidR="00663342" w:rsidRPr="00663342" w:rsidRDefault="00663342" w:rsidP="00663342">
      <w:r w:rsidRPr="00663342">
        <w:t>These privacy-preserving technologies will ensure that all sensitive information remains confidential and secure throughout its lifecycle.</w:t>
      </w:r>
    </w:p>
    <w:p w14:paraId="0C1B95E0" w14:textId="77777777" w:rsidR="00663342" w:rsidRDefault="00663342"/>
    <w:sectPr w:rsidR="0066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4E08"/>
    <w:multiLevelType w:val="multilevel"/>
    <w:tmpl w:val="A41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1084"/>
    <w:multiLevelType w:val="multilevel"/>
    <w:tmpl w:val="B15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B68E9"/>
    <w:multiLevelType w:val="multilevel"/>
    <w:tmpl w:val="13DA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978983">
    <w:abstractNumId w:val="2"/>
  </w:num>
  <w:num w:numId="2" w16cid:durableId="829567483">
    <w:abstractNumId w:val="0"/>
  </w:num>
  <w:num w:numId="3" w16cid:durableId="51152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42"/>
    <w:rsid w:val="006347FF"/>
    <w:rsid w:val="006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F38E"/>
  <w15:chartTrackingRefBased/>
  <w15:docId w15:val="{6F4CDB32-B105-4A80-A999-6C7BD6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KUKI KAKO</dc:creator>
  <cp:keywords/>
  <dc:description/>
  <cp:lastModifiedBy>KUKI KAKO</cp:lastModifiedBy>
  <cp:revision>1</cp:revision>
  <dcterms:created xsi:type="dcterms:W3CDTF">2025-04-30T05:04:00Z</dcterms:created>
  <dcterms:modified xsi:type="dcterms:W3CDTF">2025-04-30T05:04:00Z</dcterms:modified>
</cp:coreProperties>
</file>