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AGENTIC AI ROBUSTNESS EVALUATION REPORT</w:t>
      </w:r>
    </w:p>
    <w:p>
      <w:pPr>
        <w:pStyle w:val="Heading2"/>
      </w:pPr>
      <w:r>
        <w:t>1. Initial Classification</w:t>
      </w:r>
    </w:p>
    <w:p>
      <w:r>
        <w:t>Tumor Type: meningioma</w:t>
      </w:r>
    </w:p>
    <w:p>
      <w:r>
        <w:t>Model Confidence: 99.67%</w:t>
      </w:r>
    </w:p>
    <w:p>
      <w:pPr>
        <w:pStyle w:val="Heading2"/>
      </w:pPr>
      <w:r>
        <w:t>2. Agentic Decision Process</w:t>
      </w:r>
    </w:p>
    <w:p>
      <w:pPr>
        <w:pStyle w:val="ListNumber"/>
      </w:pPr>
      <w:r>
        <w:t>Step 1: perform_retrain</w:t>
      </w:r>
    </w:p>
    <w:p>
      <w:r>
        <w:t>Reasoning: Probe failures indicate model instability. Retraining triggered.</w:t>
      </w:r>
    </w:p>
    <w:p>
      <w:pPr>
        <w:pStyle w:val="Heading2"/>
      </w:pPr>
      <w:r>
        <w:t>3. Probe-Based Robustness Evaluation</w:t>
      </w:r>
    </w:p>
    <w:p>
      <w:r>
        <w:t>Epsilon 0.01: Robust Accuracy = 0.00%</w:t>
      </w:r>
    </w:p>
    <w:p>
      <w:r>
        <w:t>Epsilon 0.03: Robust Accuracy = 0.00%</w:t>
      </w:r>
    </w:p>
    <w:p>
      <w:r>
        <w:t>Epsilon 0.06: Robust Accuracy = 0.00%</w:t>
      </w:r>
    </w:p>
    <w:p>
      <w:r>
        <w:t>Epsilon 0.1: Robust Accuracy = 0.00%</w:t>
      </w:r>
    </w:p>
    <w:p>
      <w:r>
        <w:t>Probe failures: 4 / 4</w:t>
      </w:r>
    </w:p>
    <w:p>
      <w:r>
        <w:t>Retraining triggered: True</w:t>
      </w:r>
    </w:p>
    <w:p>
      <w:r>
        <w:br/>
        <w:t>Report generated automatically by Agentic AI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