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4A"/>
          <w:sz w:val="72"/>
          <w:szCs w:val="72"/>
        </w:rPr>
        <w:t xml:space="preserve">HydroGrow</w:t>
      </w:r>
    </w:p>
    <w:p>
      <w:pPr>
        <w:spacing w:after="120" w:before="0"/>
        <w:jc w:val="center"/>
      </w:pPr>
      <w:r>
        <w:rPr>
          <w:rFonts w:ascii="Arial" w:cs="Arial" w:eastAsia="Arial" w:hAnsi="Arial"/>
          <w:color w:val="00D4AA"/>
          <w:sz w:val="36"/>
          <w:szCs w:val="36"/>
        </w:rPr>
        <w:t xml:space="preserve">Cannabis Hydroponic Simulator</w:t>
      </w:r>
    </w:p>
    <w:p>
      <w:pPr>
        <w:spacing w:after="480" w:before="0"/>
        <w:jc w:val="center"/>
      </w:pPr>
      <w:r>
        <w:rPr>
          <w:rFonts w:ascii="Arial" w:cs="Arial" w:eastAsia="Arial" w:hAnsi="Arial"/>
          <w:b/>
          <w:bCs/>
          <w:color w:val="2C3E50"/>
          <w:sz w:val="32"/>
          <w:szCs w:val="32"/>
        </w:rPr>
        <w:t xml:space="preserve">UI/UX Analysis &amp; Redesign Brief</w:t>
      </w:r>
    </w:p>
    <w:p>
      <w:pPr>
        <w:pBdr>
          <w:bottom w:val="single" w:color="BDC3C7" w:sz="4" w:space="1"/>
        </w:pBdr>
        <w:spacing w:after="160" w:before="160"/>
      </w:pPr>
      <w:r>
        <w:t xml:space="preserve"/>
      </w:r>
    </w:p>
    <w:p>
      <w:pPr>
        <w:spacing w:after="120" w:before="0"/>
      </w:pPr>
      <w:r>
        <w:t xml:space="preserve"/>
      </w:r>
    </w:p>
    <w:p>
      <w:pPr>
        <w:jc w:val="center"/>
      </w:pPr>
      <w:r>
        <w:rPr>
          <w:rFonts w:ascii="Arial" w:cs="Arial" w:eastAsia="Arial" w:hAnsi="Arial"/>
          <w:color w:val="BDC3C7"/>
          <w:sz w:val="20"/>
          <w:szCs w:val="20"/>
        </w:rPr>
        <w:t xml:space="preserve">Prepared: May 2026  |  Version 1.0  |  For Developer Review</w:t>
      </w:r>
    </w:p>
    <w:p>
      <w:pPr>
        <w:spacing w:after="720" w:before="0"/>
      </w:pPr>
      <w:r>
        <w:t xml:space="preserve"/>
      </w:r>
    </w:p>
    <w:p>
      <w:pPr>
        <w:pStyle w:val="Heading1"/>
        <w:pageBreakBefore/>
        <w:spacing w:after="240" w:before="0"/>
      </w:pPr>
      <w:r>
        <w:rPr>
          <w:rFonts w:ascii="Arial" w:cs="Arial" w:eastAsia="Arial" w:hAnsi="Arial"/>
          <w:b/>
          <w:bCs/>
          <w:color w:val="1A3A4A"/>
          <w:sz w:val="36"/>
          <w:szCs w:val="36"/>
        </w:rPr>
        <w:t xml:space="preserve">1. Executive Summary</w:t>
      </w:r>
    </w:p>
    <w:p>
      <w:pPr>
        <w:spacing w:after="120" w:before="80"/>
      </w:pPr>
      <w:r>
        <w:rPr>
          <w:rFonts w:ascii="Arial" w:cs="Arial" w:eastAsia="Arial" w:hAnsi="Arial"/>
          <w:color w:val="2C3E50"/>
          <w:sz w:val="22"/>
          <w:szCs w:val="22"/>
        </w:rPr>
        <w:t xml:space="preserve">HydroGrow is a turn-based cannabis hydroponic growing simulator with a rich set of plant health metrics — including real-time pH, EC, nutrient levels (N, P, K, Ca), chlorophyll, root mass, and environmental data. However, the current interface buries all of these critical metrics inside a monitor panel that is rendered at only 52 pixels tall on screen, containing over 1,466 pixels of scrollable content. This renders approximately 97% of the plant health data effectively invisible during normal gameplay. The top-level status indicator reduces the entire health system to a single word ("Thriving") with no visual, numeric, or color-coded health breakdown available at a glance.</w:t>
      </w:r>
    </w:p>
    <w:p>
      <w:pPr>
        <w:spacing w:after="120" w:before="0"/>
      </w:pPr>
      <w:r>
        <w:t xml:space="preserve"/>
      </w:r>
    </w:p>
    <w:p>
      <w:pPr>
        <w:spacing w:after="120" w:before="80"/>
      </w:pPr>
      <w:r>
        <w:rPr>
          <w:rFonts w:ascii="Arial" w:cs="Arial" w:eastAsia="Arial" w:hAnsi="Arial"/>
          <w:color w:val="2C3E50"/>
          <w:sz w:val="22"/>
          <w:szCs w:val="22"/>
        </w:rPr>
        <w:t xml:space="preserve">The core problem is a layout architecture mismatch: the game's information architecture is excellent (the data exists and is tracked), but the presentation layer fails to surface it. Players who need to make informed decisions about nutrients, pH adjustments, and environmental tuning cannot do so without discovering and scrolling an effectively hidden panel. This brief identifies five root-cause UI problems, provides research-backed design principles from game HUD design, idle game UX, and simulation game dashboards, and proposes a concrete two-panel redesign with prioritized implementation steps.</w:t>
      </w:r>
    </w:p>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2. Current State Analysis</w:t>
      </w:r>
    </w:p>
    <w:p>
      <w:pPr>
        <w:pStyle w:val="Heading2"/>
        <w:spacing w:after="120" w:before="280"/>
      </w:pPr>
      <w:r>
        <w:rPr>
          <w:rFonts w:ascii="Arial" w:cs="Arial" w:eastAsia="Arial" w:hAnsi="Arial"/>
          <w:b/>
          <w:bCs/>
          <w:color w:val="1E5F74"/>
          <w:sz w:val="28"/>
          <w:szCs w:val="28"/>
        </w:rPr>
        <w:t xml:space="preserve">2.1 Layout Architecture</w:t>
      </w:r>
    </w:p>
    <w:p>
      <w:pPr>
        <w:spacing w:after="120" w:before="80"/>
      </w:pPr>
      <w:r>
        <w:rPr>
          <w:rFonts w:ascii="Arial" w:cs="Arial" w:eastAsia="Arial" w:hAnsi="Arial"/>
          <w:color w:val="2C3E50"/>
          <w:sz w:val="22"/>
          <w:szCs w:val="22"/>
        </w:rPr>
        <w:t xml:space="preserve">The game renders as a single full-width column with the following top-to-bottom 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3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Content &amp; Approximate Height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Header Bar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Strain name, Day counter, Cash balance, Save button — always visible (~48px)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 Status Banner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 icon + "PLANT STATUS" label + single-word health text ("Thriving") + stage badge — (~80px)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Stats Row</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Days to Harvest | Cumulative Profit — two numbers (~40px)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Focus Areas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advisory panel with AI recommendation (~50px)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Grow Cycle Milestones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Five-step visual timeline (Day 0 → 93) with emoji icons (~90px)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Monitor Panel ⚠️</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plant metrics: health, pH, EC, nutrients, environment — rendered at ~52px tall with 1,466px of scrollable content inside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Control Panel</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Accordion sections: Light Schedule, Environment, Additives, Feed Tank (~400px when collapsed)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Execute Day Button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Sticky full-width CTA at bottom (~50px)</w:t>
            </w:r>
          </w:p>
        </w:tc>
      </w:tr>
    </w:tbl>
    <w:p>
      <w:pPr>
        <w:spacing w:after="240" w:before="0"/>
      </w:pPr>
      <w:r>
        <w:t xml:space="preserve"/>
      </w:r>
    </w:p>
    <w:p>
      <w:pPr>
        <w:pStyle w:val="Heading2"/>
        <w:spacing w:after="120" w:before="280"/>
      </w:pPr>
      <w:r>
        <w:rPr>
          <w:rFonts w:ascii="Arial" w:cs="Arial" w:eastAsia="Arial" w:hAnsi="Arial"/>
          <w:b/>
          <w:bCs/>
          <w:color w:val="1E5F74"/>
          <w:sz w:val="28"/>
          <w:szCs w:val="28"/>
        </w:rPr>
        <w:t xml:space="preserve">2.2 The Monitor Panel: The Critical Hidden Dashboard</w:t>
      </w:r>
    </w:p>
    <w:p>
      <w:pPr>
        <w:spacing w:after="120" w:before="80"/>
      </w:pPr>
      <w:r>
        <w:rPr>
          <w:rFonts w:ascii="Arial" w:cs="Arial" w:eastAsia="Arial" w:hAnsi="Arial"/>
          <w:color w:val="2C3E50"/>
          <w:sz w:val="22"/>
          <w:szCs w:val="22"/>
        </w:rPr>
        <w:t xml:space="preserve">Using browser developer tools, the monitor-panel element was measured with the following dimensions: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Visible height (clientHeight)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52 pixels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 content height (scrollHeight)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1,466 pixels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Content visible at any time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~3.5% of total metrics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Scroll affordance visible to player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no scrollbar, no hint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Discovery method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Accidental mouse-scroll inside a thin dark strip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12"/>
              <w:bottom w:val="single" w:color="E74C3C" w:sz="2"/>
              <w:right w:val="single" w:color="E74C3C" w:sz="2"/>
            </w:tcBorders>
            <w:shd w:fill="F9EBEA" w:val="clear"/>
            <w:tcMar>
              <w:top w:type="dxa" w:w="120"/>
              <w:left w:type="dxa" w:w="200"/>
              <w:bottom w:type="dxa" w:w="120"/>
              <w:right w:type="dxa" w:w="200"/>
            </w:tcMar>
          </w:tcPr>
          <w:p>
            <w:pPr>
              <w:spacing w:after="0" w:before="0"/>
            </w:pPr>
            <w:r>
              <w:rPr>
                <w:rFonts w:ascii="Arial" w:cs="Arial" w:eastAsia="Arial" w:hAnsi="Arial"/>
                <w:b/>
                <w:bCs/>
                <w:color w:val="E74C3C"/>
                <w:sz w:val="22"/>
                <w:szCs w:val="22"/>
              </w:rPr>
              <w:t xml:space="preserve">⚠️ Critical Finding: </w:t>
            </w:r>
            <w:r>
              <w:rPr>
                <w:rFonts w:ascii="Arial" w:cs="Arial" w:eastAsia="Arial" w:hAnsi="Arial"/>
                <w:color w:val="2C3E50"/>
                <w:sz w:val="22"/>
                <w:szCs w:val="22"/>
              </w:rPr>
              <w:t xml:space="preserve">The entire plant health monitoring system — pH, EC, nutrient levels, chlorophyll, root mass, and environmental readings — is accessible only by scrolling inside a 52-pixel-tall invisible container. No visual affordance indicates this content exists.</w:t>
            </w:r>
          </w:p>
        </w:tc>
      </w:tr>
    </w:tbl>
    <w:p>
      <w:pPr>
        <w:spacing w:after="120" w:before="0"/>
      </w:pPr>
      <w:r>
        <w:t xml:space="preserve"/>
      </w:r>
    </w:p>
    <w:p>
      <w:pPr>
        <w:spacing w:after="120" w:before="80"/>
      </w:pPr>
      <w:r>
        <w:rPr>
          <w:rFonts w:ascii="Arial" w:cs="Arial" w:eastAsia="Arial" w:hAnsi="Arial"/>
          <w:color w:val="2C3E50"/>
          <w:sz w:val="22"/>
          <w:szCs w:val="22"/>
        </w:rPr>
        <w:t xml:space="preserve">The monitor-panel contains seven distinct metric sections, each with full data:</w:t>
      </w:r>
    </w:p>
    <w:p>
      <w:pPr>
        <w:pStyle w:val="ListParagraph"/>
        <w:numPr>
          <w:ilvl w:val="0"/>
          <w:numId w:val="2"/>
        </w:numPr>
        <w:spacing w:after="60" w:before="60"/>
      </w:pPr>
      <w:r>
        <w:rPr>
          <w:rFonts w:ascii="Arial" w:cs="Arial" w:eastAsia="Arial" w:hAnsi="Arial"/>
          <w:color w:val="2C3E50"/>
          <w:sz w:val="22"/>
          <w:szCs w:val="22"/>
        </w:rPr>
        <w:t xml:space="preserve">GROWTH STATUS — Stage name (Seedling), stage progress (71%)</w:t>
      </w:r>
    </w:p>
    <w:p>
      <w:pPr>
        <w:pStyle w:val="ListParagraph"/>
        <w:numPr>
          <w:ilvl w:val="0"/>
          <w:numId w:val="2"/>
        </w:numPr>
        <w:spacing w:after="60" w:before="60"/>
      </w:pPr>
      <w:r>
        <w:rPr>
          <w:rFonts w:ascii="Arial" w:cs="Arial" w:eastAsia="Arial" w:hAnsi="Arial"/>
          <w:color w:val="2C3E50"/>
          <w:sz w:val="22"/>
          <w:szCs w:val="22"/>
        </w:rPr>
        <w:t xml:space="preserve">PLANT METRICS — Height (1.3cm), Health (99%), Chlorophyll (57%), Root Mass (20g)</w:t>
      </w:r>
    </w:p>
    <w:p>
      <w:pPr>
        <w:pStyle w:val="ListParagraph"/>
        <w:numPr>
          <w:ilvl w:val="0"/>
          <w:numId w:val="2"/>
        </w:numPr>
        <w:spacing w:after="60" w:before="60"/>
      </w:pPr>
      <w:r>
        <w:rPr>
          <w:rFonts w:ascii="Arial" w:cs="Arial" w:eastAsia="Arial" w:hAnsi="Arial"/>
          <w:color w:val="2C3E50"/>
          <w:sz w:val="22"/>
          <w:szCs w:val="22"/>
        </w:rPr>
        <w:t xml:space="preserve">WATER CHEMISTRY — pH (5.89), EC (0.89 mS/cm), PPM (572), Water Temp (20°C), DO (7.5 mg/L)</w:t>
      </w:r>
    </w:p>
    <w:p>
      <w:pPr>
        <w:pStyle w:val="ListParagraph"/>
        <w:numPr>
          <w:ilvl w:val="0"/>
          <w:numId w:val="2"/>
        </w:numPr>
        <w:spacing w:after="60" w:before="60"/>
      </w:pPr>
      <w:r>
        <w:rPr>
          <w:rFonts w:ascii="Arial" w:cs="Arial" w:eastAsia="Arial" w:hAnsi="Arial"/>
          <w:color w:val="2C3E50"/>
          <w:sz w:val="22"/>
          <w:szCs w:val="22"/>
        </w:rPr>
        <w:t xml:space="preserve">NUTRIENTS (mg/L) — N (145), P (47), K (173), Ca (140) with target thresholds</w:t>
      </w:r>
    </w:p>
    <w:p>
      <w:pPr>
        <w:pStyle w:val="ListParagraph"/>
        <w:numPr>
          <w:ilvl w:val="0"/>
          <w:numId w:val="2"/>
        </w:numPr>
        <w:spacing w:after="60" w:before="60"/>
      </w:pPr>
      <w:r>
        <w:rPr>
          <w:rFonts w:ascii="Arial" w:cs="Arial" w:eastAsia="Arial" w:hAnsi="Arial"/>
          <w:color w:val="2C3E50"/>
          <w:sz w:val="22"/>
          <w:szCs w:val="22"/>
        </w:rPr>
        <w:t xml:space="preserve">NUTRIENT SUFFICIENCY — Overall NPK Balance (99%)</w:t>
      </w:r>
    </w:p>
    <w:p>
      <w:pPr>
        <w:pStyle w:val="ListParagraph"/>
        <w:numPr>
          <w:ilvl w:val="0"/>
          <w:numId w:val="2"/>
        </w:numPr>
        <w:spacing w:after="60" w:before="60"/>
      </w:pPr>
      <w:r>
        <w:rPr>
          <w:rFonts w:ascii="Arial" w:cs="Arial" w:eastAsia="Arial" w:hAnsi="Arial"/>
          <w:color w:val="2C3E50"/>
          <w:sz w:val="22"/>
          <w:szCs w:val="22"/>
        </w:rPr>
        <w:t xml:space="preserve">ENVIRONMENT — Air Temp (22°C), Humidity (60%), PAR (600 µmol/m²/s), CO₂ (400 ppm)</w:t>
      </w:r>
    </w:p>
    <w:p>
      <w:pPr>
        <w:spacing w:after="120" w:before="0"/>
      </w:pPr>
      <w:r>
        <w:t xml:space="preserve"/>
      </w:r>
    </w:p>
    <w:p>
      <w:pPr>
        <w:spacing w:after="120" w:before="80"/>
      </w:pPr>
      <w:r>
        <w:rPr>
          <w:rFonts w:ascii="Arial" w:cs="Arial" w:eastAsia="Arial" w:hAnsi="Arial"/>
          <w:color w:val="2C3E50"/>
          <w:sz w:val="22"/>
          <w:szCs w:val="22"/>
        </w:rPr>
        <w:t xml:space="preserve">This is rich, well-designed data. The problem is exclusively presentational.</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2.3 Plant Visualization Assessment</w:t>
      </w:r>
    </w:p>
    <w:p>
      <w:pPr>
        <w:spacing w:after="120" w:before="80"/>
      </w:pPr>
      <w:r>
        <w:rPr>
          <w:rFonts w:ascii="Arial" w:cs="Arial" w:eastAsia="Arial" w:hAnsi="Arial"/>
          <w:color w:val="2C3E50"/>
          <w:sz w:val="22"/>
          <w:szCs w:val="22"/>
        </w:rPr>
        <w:t xml:space="preserve">The game currently has no standalone plant graphic that occupies meaningful screen space. Within the monitor panel, a small seedling icon (🌱) appears alongside the stage progress bar. The plant does not change appearance based on health state — a plant at 20% health would display identically to one at 99% health. There is no:</w:t>
      </w:r>
    </w:p>
    <w:p>
      <w:pPr>
        <w:pStyle w:val="ListParagraph"/>
        <w:numPr>
          <w:ilvl w:val="0"/>
          <w:numId w:val="2"/>
        </w:numPr>
        <w:spacing w:after="60" w:before="60"/>
      </w:pPr>
      <w:r>
        <w:rPr>
          <w:rFonts w:ascii="Arial" w:cs="Arial" w:eastAsia="Arial" w:hAnsi="Arial"/>
          <w:color w:val="2C3E50"/>
          <w:sz w:val="22"/>
          <w:szCs w:val="22"/>
        </w:rPr>
        <w:t xml:space="preserve">Dynamic visual representation of growth stage</w:t>
      </w:r>
    </w:p>
    <w:p>
      <w:pPr>
        <w:pStyle w:val="ListParagraph"/>
        <w:numPr>
          <w:ilvl w:val="0"/>
          <w:numId w:val="2"/>
        </w:numPr>
        <w:spacing w:after="60" w:before="60"/>
      </w:pPr>
      <w:r>
        <w:rPr>
          <w:rFonts w:ascii="Arial" w:cs="Arial" w:eastAsia="Arial" w:hAnsi="Arial"/>
          <w:color w:val="2C3E50"/>
          <w:sz w:val="22"/>
          <w:szCs w:val="22"/>
        </w:rPr>
        <w:t xml:space="preserve">Visual stress indicators (wilting, yellowing, drooping)</w:t>
      </w:r>
    </w:p>
    <w:p>
      <w:pPr>
        <w:pStyle w:val="ListParagraph"/>
        <w:numPr>
          <w:ilvl w:val="0"/>
          <w:numId w:val="2"/>
        </w:numPr>
        <w:spacing w:after="60" w:before="60"/>
      </w:pPr>
      <w:r>
        <w:rPr>
          <w:rFonts w:ascii="Arial" w:cs="Arial" w:eastAsia="Arial" w:hAnsi="Arial"/>
          <w:color w:val="2C3E50"/>
          <w:sz w:val="22"/>
          <w:szCs w:val="22"/>
        </w:rPr>
        <w:t xml:space="preserve">Graphical feedback for individual metric states</w:t>
      </w:r>
    </w:p>
    <w:p>
      <w:pPr>
        <w:spacing w:after="120" w:before="80"/>
      </w:pPr>
      <w:r>
        <w:rPr>
          <w:rFonts w:ascii="Arial" w:cs="Arial" w:eastAsia="Arial" w:hAnsi="Arial"/>
          <w:color w:val="2C3E50"/>
          <w:sz w:val="22"/>
          <w:szCs w:val="22"/>
        </w:rPr>
        <w:t xml:space="preserve">The grey/dark rectangular area visible in the main interface is the monitor panel container itself, not a dedicated plant visualization zone.</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2.4 Visible-at-a-Glance Metrics (Before Any Scrolling)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Visible Without Interaction?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Overall health label ("Thriving")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 text only, no numeric or bar representation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Growth stage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 small badge top-right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Days to harvest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Cumulative profit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 health % (99%)</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 (5.89)</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EC / PPM</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Nutrient levels (N, P, K, Ca)</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Chlorophyll / Root Mass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Environment readings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Water temperature / DO</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 hidden in monitor panel</w:t>
            </w:r>
          </w:p>
        </w:tc>
      </w:tr>
    </w:tbl>
    <w:p>
      <w:pPr>
        <w:spacing w:after="240" w:before="0"/>
      </w:pPr>
      <w:r>
        <w:t xml:space="preserve"/>
      </w:r>
    </w:p>
    <w:p>
      <w:pPr>
        <w:pStyle w:val="Heading2"/>
        <w:spacing w:after="120" w:before="280"/>
      </w:pPr>
      <w:r>
        <w:rPr>
          <w:rFonts w:ascii="Arial" w:cs="Arial" w:eastAsia="Arial" w:hAnsi="Arial"/>
          <w:b/>
          <w:bCs/>
          <w:color w:val="1E5F74"/>
          <w:sz w:val="28"/>
          <w:szCs w:val="28"/>
        </w:rPr>
        <w:t xml:space="preserve">2.5 Idle Game Mechanics Assessment</w:t>
      </w:r>
    </w:p>
    <w:p>
      <w:pPr>
        <w:spacing w:after="120" w:before="80"/>
      </w:pPr>
      <w:r>
        <w:rPr>
          <w:rFonts w:ascii="Arial" w:cs="Arial" w:eastAsia="Arial" w:hAnsi="Arial"/>
          <w:color w:val="2C3E50"/>
          <w:sz w:val="22"/>
          <w:szCs w:val="22"/>
        </w:rPr>
        <w:t xml:space="preserve">HydroGrow uses a turn-based "Execute Day" model — players configure settings, advance one day, and return to assess outcomes. This is functionally an idle/incremental game loop. The current UI creates significant friction for this loop:</w:t>
      </w:r>
    </w:p>
    <w:p>
      <w:pPr>
        <w:pStyle w:val="ListParagraph"/>
        <w:numPr>
          <w:ilvl w:val="0"/>
          <w:numId w:val="2"/>
        </w:numPr>
        <w:spacing w:after="60" w:before="60"/>
      </w:pPr>
      <w:r>
        <w:rPr>
          <w:rFonts w:ascii="Arial" w:cs="Arial" w:eastAsia="Arial" w:hAnsi="Arial"/>
          <w:color w:val="2C3E50"/>
          <w:sz w:val="22"/>
          <w:szCs w:val="22"/>
        </w:rPr>
        <w:t xml:space="preserve">A player returning after executing a day cannot quickly assess whether anything went wrong</w:t>
      </w:r>
    </w:p>
    <w:p>
      <w:pPr>
        <w:pStyle w:val="ListParagraph"/>
        <w:numPr>
          <w:ilvl w:val="0"/>
          <w:numId w:val="2"/>
        </w:numPr>
        <w:spacing w:after="60" w:before="60"/>
      </w:pPr>
      <w:r>
        <w:rPr>
          <w:rFonts w:ascii="Arial" w:cs="Arial" w:eastAsia="Arial" w:hAnsi="Arial"/>
          <w:color w:val="2C3E50"/>
          <w:sz w:val="22"/>
          <w:szCs w:val="22"/>
        </w:rPr>
        <w:t xml:space="preserve">No session-return summary or diff view exists</w:t>
      </w:r>
    </w:p>
    <w:p>
      <w:pPr>
        <w:pStyle w:val="ListParagraph"/>
        <w:numPr>
          <w:ilvl w:val="0"/>
          <w:numId w:val="2"/>
        </w:numPr>
        <w:spacing w:after="60" w:before="60"/>
      </w:pPr>
      <w:r>
        <w:rPr>
          <w:rFonts w:ascii="Arial" w:cs="Arial" w:eastAsia="Arial" w:hAnsi="Arial"/>
          <w:color w:val="2C3E50"/>
          <w:sz w:val="22"/>
          <w:szCs w:val="22"/>
        </w:rPr>
        <w:t xml:space="preserve">The only immediate health signal is the text word "Thriving" — insufficient to determine whether pH drifted, nutrients depleted, or chlorophyll dropped</w:t>
      </w:r>
    </w:p>
    <w:p>
      <w:pPr>
        <w:pStyle w:val="ListParagraph"/>
        <w:numPr>
          <w:ilvl w:val="0"/>
          <w:numId w:val="2"/>
        </w:numPr>
        <w:spacing w:after="60" w:before="60"/>
      </w:pPr>
      <w:r>
        <w:rPr>
          <w:rFonts w:ascii="Arial" w:cs="Arial" w:eastAsia="Arial" w:hAnsi="Arial"/>
          <w:color w:val="2C3E50"/>
          <w:sz w:val="22"/>
          <w:szCs w:val="22"/>
        </w:rPr>
        <w:t xml:space="preserve">No alert or notification system flags metrics that crossed into suboptimal ranges</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2.6 Responsiveness &amp; Accessibility</w:t>
      </w:r>
    </w:p>
    <w:p>
      <w:pPr>
        <w:pStyle w:val="ListParagraph"/>
        <w:numPr>
          <w:ilvl w:val="0"/>
          <w:numId w:val="2"/>
        </w:numPr>
        <w:spacing w:after="60" w:before="60"/>
      </w:pPr>
      <w:r>
        <w:rPr>
          <w:rFonts w:ascii="Arial" w:cs="Arial" w:eastAsia="Arial" w:hAnsi="Arial"/>
          <w:color w:val="2C3E50"/>
          <w:sz w:val="22"/>
          <w:szCs w:val="22"/>
        </w:rPr>
        <w:t xml:space="preserve">The game appears designed for desktop viewport (2218px observed). No responsive mobile layout detected.</w:t>
      </w:r>
    </w:p>
    <w:p>
      <w:pPr>
        <w:pStyle w:val="ListParagraph"/>
        <w:numPr>
          <w:ilvl w:val="0"/>
          <w:numId w:val="2"/>
        </w:numPr>
        <w:spacing w:after="60" w:before="60"/>
      </w:pPr>
      <w:r>
        <w:rPr>
          <w:rFonts w:ascii="Arial" w:cs="Arial" w:eastAsia="Arial" w:hAnsi="Arial"/>
          <w:color w:val="2C3E50"/>
          <w:sz w:val="22"/>
          <w:szCs w:val="22"/>
        </w:rPr>
        <w:t xml:space="preserve">All metric data is text-only with no color-coded visual states — no red/yellow/green indicators on individual metrics</w:t>
      </w:r>
    </w:p>
    <w:p>
      <w:pPr>
        <w:pStyle w:val="ListParagraph"/>
        <w:numPr>
          <w:ilvl w:val="0"/>
          <w:numId w:val="2"/>
        </w:numPr>
        <w:spacing w:after="60" w:before="60"/>
      </w:pPr>
      <w:r>
        <w:rPr>
          <w:rFonts w:ascii="Arial" w:cs="Arial" w:eastAsia="Arial" w:hAnsi="Arial"/>
          <w:color w:val="2C3E50"/>
          <w:sz w:val="22"/>
          <w:szCs w:val="22"/>
        </w:rPr>
        <w:t xml:space="preserve">Font sizes in the monitor panel are likely very small given the 52px container height</w:t>
      </w:r>
    </w:p>
    <w:p>
      <w:pPr>
        <w:pStyle w:val="ListParagraph"/>
        <w:numPr>
          <w:ilvl w:val="0"/>
          <w:numId w:val="2"/>
        </w:numPr>
        <w:spacing w:after="60" w:before="60"/>
      </w:pPr>
      <w:r>
        <w:rPr>
          <w:rFonts w:ascii="Arial" w:cs="Arial" w:eastAsia="Arial" w:hAnsi="Arial"/>
          <w:color w:val="2C3E50"/>
          <w:sz w:val="22"/>
          <w:szCs w:val="22"/>
        </w:rPr>
        <w:t xml:space="preserve">No colorblind-friendly fallback indicators observed</w:t>
      </w:r>
    </w:p>
    <w:p>
      <w:pPr>
        <w:pStyle w:val="ListParagraph"/>
        <w:numPr>
          <w:ilvl w:val="0"/>
          <w:numId w:val="2"/>
        </w:numPr>
        <w:spacing w:after="60" w:before="60"/>
      </w:pPr>
      <w:r>
        <w:rPr>
          <w:rFonts w:ascii="Arial" w:cs="Arial" w:eastAsia="Arial" w:hAnsi="Arial"/>
          <w:color w:val="2C3E50"/>
          <w:sz w:val="22"/>
          <w:szCs w:val="22"/>
        </w:rPr>
        <w:t xml:space="preserve">Touch targets for the accordion controls appear adequate for desktop but would be inadequate on mobile</w:t>
      </w:r>
    </w:p>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3. Research Findings</w:t>
      </w:r>
    </w:p>
    <w:p>
      <w:pPr>
        <w:pStyle w:val="Heading2"/>
        <w:spacing w:after="120" w:before="280"/>
      </w:pPr>
      <w:r>
        <w:rPr>
          <w:rFonts w:ascii="Arial" w:cs="Arial" w:eastAsia="Arial" w:hAnsi="Arial"/>
          <w:b/>
          <w:bCs/>
          <w:color w:val="1E5F74"/>
          <w:sz w:val="28"/>
          <w:szCs w:val="28"/>
        </w:rPr>
        <w:t xml:space="preserve">3.1 Game HUD Design Principles</w:t>
      </w:r>
    </w:p>
    <w:p>
      <w:pPr>
        <w:spacing w:after="120" w:before="80"/>
      </w:pPr>
      <w:r>
        <w:rPr>
          <w:rFonts w:ascii="Arial" w:cs="Arial" w:eastAsia="Arial" w:hAnsi="Arial"/>
          <w:color w:val="2C3E50"/>
          <w:sz w:val="22"/>
          <w:szCs w:val="22"/>
        </w:rPr>
        <w:t xml:space="preserve">Research across multiple game UI design authorities establishes consistent principles for health and status information: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2"/>
              <w:left w:val="single" w:color="00D4AA" w:sz="12"/>
              <w:bottom w:val="single" w:color="00D4AA" w:sz="2"/>
              <w:right w:val="single" w:color="00D4AA" w:sz="2"/>
            </w:tcBorders>
            <w:shd w:fill="EBF5FB" w:val="clear"/>
            <w:tcMar>
              <w:top w:type="dxa" w:w="120"/>
              <w:left w:type="dxa" w:w="200"/>
              <w:bottom w:type="dxa" w:w="120"/>
              <w:right w:type="dxa" w:w="200"/>
            </w:tcMar>
          </w:tcPr>
          <w:p>
            <w:pPr>
              <w:spacing w:after="0" w:before="0"/>
            </w:pPr>
            <w:r>
              <w:rPr>
                <w:rFonts w:ascii="Arial" w:cs="Arial" w:eastAsia="Arial" w:hAnsi="Arial"/>
                <w:b/>
                <w:bCs/>
                <w:color w:val="00D4AA"/>
                <w:sz w:val="22"/>
                <w:szCs w:val="22"/>
              </w:rPr>
              <w:t xml:space="preserve">Principle 1 — Primary Line of Sight: </w:t>
            </w:r>
            <w:r>
              <w:rPr>
                <w:rFonts w:ascii="Arial" w:cs="Arial" w:eastAsia="Arial" w:hAnsi="Arial"/>
                <w:color w:val="2C3E50"/>
                <w:sz w:val="22"/>
                <w:szCs w:val="22"/>
              </w:rPr>
              <w:t xml:space="preserve">Vital elements like health and objectives must be placed in the player's primary line of sight. Health indicators help players make strategic decisions and must be positioned where they naturally look, not discovered through scrolling. (Polydin Game HUD Design Guide; Justinmind Game UI Guide)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2"/>
              <w:left w:val="single" w:color="00D4AA" w:sz="12"/>
              <w:bottom w:val="single" w:color="00D4AA" w:sz="2"/>
              <w:right w:val="single" w:color="00D4AA" w:sz="2"/>
            </w:tcBorders>
            <w:shd w:fill="EBF5FB" w:val="clear"/>
            <w:tcMar>
              <w:top w:type="dxa" w:w="120"/>
              <w:left w:type="dxa" w:w="200"/>
              <w:bottom w:type="dxa" w:w="120"/>
              <w:right w:type="dxa" w:w="200"/>
            </w:tcMar>
          </w:tcPr>
          <w:p>
            <w:pPr>
              <w:spacing w:after="0" w:before="0"/>
            </w:pPr>
            <w:r>
              <w:rPr>
                <w:rFonts w:ascii="Arial" w:cs="Arial" w:eastAsia="Arial" w:hAnsi="Arial"/>
                <w:b/>
                <w:bCs/>
                <w:color w:val="00D4AA"/>
                <w:sz w:val="22"/>
                <w:szCs w:val="22"/>
              </w:rPr>
              <w:t xml:space="preserve">Principle 2 — Static vs. Dynamic HUD Elements: </w:t>
            </w:r>
            <w:r>
              <w:rPr>
                <w:rFonts w:ascii="Arial" w:cs="Arial" w:eastAsia="Arial" w:hAnsi="Arial"/>
                <w:color w:val="2C3E50"/>
                <w:sz w:val="22"/>
                <w:szCs w:val="22"/>
              </w:rPr>
              <w:t xml:space="preserve">Static HUD elements are fixed displays that remain constantly visible, ensuring constant visibility for essential metrics such as scores, health, and timers. Only secondary and contextual data should be hidden behind interactions. (Sun Strike Studios HUD Design Guide)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2"/>
              <w:left w:val="single" w:color="00D4AA" w:sz="12"/>
              <w:bottom w:val="single" w:color="00D4AA" w:sz="2"/>
              <w:right w:val="single" w:color="00D4AA" w:sz="2"/>
            </w:tcBorders>
            <w:shd w:fill="EBF5FB" w:val="clear"/>
            <w:tcMar>
              <w:top w:type="dxa" w:w="120"/>
              <w:left w:type="dxa" w:w="200"/>
              <w:bottom w:type="dxa" w:w="120"/>
              <w:right w:type="dxa" w:w="200"/>
            </w:tcMar>
          </w:tcPr>
          <w:p>
            <w:pPr>
              <w:spacing w:after="0" w:before="0"/>
            </w:pPr>
            <w:r>
              <w:rPr>
                <w:rFonts w:ascii="Arial" w:cs="Arial" w:eastAsia="Arial" w:hAnsi="Arial"/>
                <w:b/>
                <w:bCs/>
                <w:color w:val="00D4AA"/>
                <w:sz w:val="22"/>
                <w:szCs w:val="22"/>
              </w:rPr>
              <w:t xml:space="preserve">Principle 3 — Dynamic Feedback for State Changes: </w:t>
            </w:r>
            <w:r>
              <w:rPr>
                <w:rFonts w:ascii="Arial" w:cs="Arial" w:eastAsia="Arial" w:hAnsi="Arial"/>
                <w:color w:val="2C3E50"/>
                <w:sz w:val="22"/>
                <w:szCs w:val="22"/>
              </w:rPr>
              <w:t xml:space="preserve">Dynamic HUD elements change based on player actions or environmental context — changing color when health is low, flashing to indicate danger. Players expect immediate visual feedback when critical values change. (Wayline Game UI/UX Best Practices)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2"/>
              <w:left w:val="single" w:color="00D4AA" w:sz="12"/>
              <w:bottom w:val="single" w:color="00D4AA" w:sz="2"/>
              <w:right w:val="single" w:color="00D4AA" w:sz="2"/>
            </w:tcBorders>
            <w:shd w:fill="EBF5FB" w:val="clear"/>
            <w:tcMar>
              <w:top w:type="dxa" w:w="120"/>
              <w:left w:type="dxa" w:w="200"/>
              <w:bottom w:type="dxa" w:w="120"/>
              <w:right w:type="dxa" w:w="200"/>
            </w:tcMar>
          </w:tcPr>
          <w:p>
            <w:pPr>
              <w:spacing w:after="0" w:before="0"/>
            </w:pPr>
            <w:r>
              <w:rPr>
                <w:rFonts w:ascii="Arial" w:cs="Arial" w:eastAsia="Arial" w:hAnsi="Arial"/>
                <w:b/>
                <w:bCs/>
                <w:color w:val="00D4AA"/>
                <w:sz w:val="22"/>
                <w:szCs w:val="22"/>
              </w:rPr>
              <w:t xml:space="preserve">Principle 4 — Corner Positioning for Persistent Info: </w:t>
            </w:r>
            <w:r>
              <w:rPr>
                <w:rFonts w:ascii="Arial" w:cs="Arial" w:eastAsia="Arial" w:hAnsi="Arial"/>
                <w:color w:val="2C3E50"/>
                <w:sz w:val="22"/>
                <w:szCs w:val="22"/>
              </w:rPr>
              <w:t xml:space="preserve">HUD elements are positioned in specific zones: corners for persistent information (health, ammo, minimap), center for gameplay, bottom for narrative UI. For management/simulation games, sidebars serve this corner function. (Vsquad HUD Design Guide)</w:t>
            </w:r>
          </w:p>
        </w:tc>
      </w:tr>
    </w:tbl>
    <w:p>
      <w:pPr>
        <w:spacing w:after="240" w:before="0"/>
      </w:pPr>
      <w:r>
        <w:t xml:space="preserve"/>
      </w:r>
    </w:p>
    <w:p>
      <w:pPr>
        <w:pStyle w:val="Heading2"/>
        <w:spacing w:after="120" w:before="280"/>
      </w:pPr>
      <w:r>
        <w:rPr>
          <w:rFonts w:ascii="Arial" w:cs="Arial" w:eastAsia="Arial" w:hAnsi="Arial"/>
          <w:b/>
          <w:bCs/>
          <w:color w:val="1E5F74"/>
          <w:sz w:val="28"/>
          <w:szCs w:val="28"/>
        </w:rPr>
        <w:t xml:space="preserve">3.2 Progressive Disclosure in Game UI</w:t>
      </w:r>
    </w:p>
    <w:p>
      <w:pPr>
        <w:spacing w:after="120" w:before="80"/>
      </w:pPr>
      <w:r>
        <w:rPr>
          <w:rFonts w:ascii="Arial" w:cs="Arial" w:eastAsia="Arial" w:hAnsi="Arial"/>
          <w:color w:val="2C3E50"/>
          <w:sz w:val="22"/>
          <w:szCs w:val="22"/>
        </w:rPr>
        <w:t xml:space="preserve">The UX concept of progressive disclosure maps directly to game interfaces:</w:t>
      </w:r>
    </w:p>
    <w:p>
      <w:pPr>
        <w:pStyle w:val="ListParagraph"/>
        <w:numPr>
          <w:ilvl w:val="0"/>
          <w:numId w:val="2"/>
        </w:numPr>
        <w:spacing w:after="60" w:before="60"/>
      </w:pPr>
      <w:r>
        <w:rPr>
          <w:rFonts w:ascii="Arial" w:cs="Arial" w:eastAsia="Arial" w:hAnsi="Arial"/>
          <w:color w:val="2C3E50"/>
          <w:sz w:val="22"/>
          <w:szCs w:val="22"/>
        </w:rPr>
        <w:t xml:space="preserve">Tier 1 — Always Visible: Core health status, stage progress, critical alerts (the 80% of information players need 80% of the time)</w:t>
      </w:r>
    </w:p>
    <w:p>
      <w:pPr>
        <w:pStyle w:val="ListParagraph"/>
        <w:numPr>
          <w:ilvl w:val="0"/>
          <w:numId w:val="2"/>
        </w:numPr>
        <w:spacing w:after="60" w:before="60"/>
      </w:pPr>
      <w:r>
        <w:rPr>
          <w:rFonts w:ascii="Arial" w:cs="Arial" w:eastAsia="Arial" w:hAnsi="Arial"/>
          <w:color w:val="2C3E50"/>
          <w:sz w:val="22"/>
          <w:szCs w:val="22"/>
        </w:rPr>
        <w:t xml:space="preserve">Tier 2 — One Interaction Away: Category-level detail (e.g., nutrient breakdown, water chemistry). Expandable cards or tabbed panels.</w:t>
      </w:r>
    </w:p>
    <w:p>
      <w:pPr>
        <w:pStyle w:val="ListParagraph"/>
        <w:numPr>
          <w:ilvl w:val="0"/>
          <w:numId w:val="2"/>
        </w:numPr>
        <w:spacing w:after="60" w:before="60"/>
      </w:pPr>
      <w:r>
        <w:rPr>
          <w:rFonts w:ascii="Arial" w:cs="Arial" w:eastAsia="Arial" w:hAnsi="Arial"/>
          <w:color w:val="2C3E50"/>
          <w:sz w:val="22"/>
          <w:szCs w:val="22"/>
        </w:rPr>
        <w:t xml:space="preserve">Tier 3 — On-Demand: Technical detail (e.g., historical trends, EC calculation logs). Accessible via dedicated screens.</w:t>
      </w:r>
    </w:p>
    <w:p>
      <w:pPr>
        <w:spacing w:after="120" w:before="0"/>
      </w:pPr>
      <w:r>
        <w:t xml:space="preserve"/>
      </w:r>
    </w:p>
    <w:p>
      <w:pPr>
        <w:spacing w:after="120" w:before="80"/>
      </w:pPr>
      <w:r>
        <w:rPr>
          <w:rFonts w:ascii="Arial" w:cs="Arial" w:eastAsia="Arial" w:hAnsi="Arial"/>
          <w:color w:val="2C3E50"/>
          <w:sz w:val="22"/>
          <w:szCs w:val="22"/>
        </w:rPr>
        <w:t xml:space="preserve">HydroGrow's current design inverts this hierarchy — Tier 1 data (actual health percentage, pH) is hidden at Tier 3 depth. (UXPin Progressive Disclosure Guide; IxDF Progressive Disclosure)</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3.3 Plant / Farm Game Comparisons</w:t>
      </w:r>
    </w:p>
    <w:p>
      <w:pPr>
        <w:spacing w:after="120" w:before="80"/>
      </w:pPr>
      <w:r>
        <w:rPr>
          <w:rFonts w:ascii="Arial" w:cs="Arial" w:eastAsia="Arial" w:hAnsi="Arial"/>
          <w:color w:val="2C3E50"/>
          <w:sz w:val="22"/>
          <w:szCs w:val="22"/>
        </w:rPr>
        <w:t xml:space="preserve">Farming and plant management games handle health visibility through several established patterns: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Game / Product</w:t>
            </w:r>
          </w:p>
        </w:tc>
        <w:tc>
          <w:tcPr>
            <w:tcW w:type="dxa" w:w="63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Health Visibility Approach</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Stardew Valley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Crop health is visual-first: wilting, color change, and particle effects on the plant itself. Players can read field health without any UI at all.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Hay Day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Persistent top bar with critical resource counts. Crop status uses color-coded overlays directly on field tiles. No scrolling required.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Agriculture Dashboard Apps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Real-time dashboard cards for each metric (soil, water, nutrients) visible simultaneously. Risk indicators shown per crop with color coding.</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 Care Mobile Apps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Dedicated plant profile card with health ring, water meter, and care schedule always rendered on the main card view.</w:t>
            </w:r>
          </w:p>
        </w:tc>
      </w:tr>
    </w:tbl>
    <w:p>
      <w:pPr>
        <w:spacing w:after="120" w:before="0"/>
      </w:pPr>
      <w:r>
        <w:t xml:space="preserve"/>
      </w:r>
    </w:p>
    <w:p>
      <w:pPr>
        <w:spacing w:after="120" w:before="80"/>
      </w:pPr>
      <w:r>
        <w:rPr>
          <w:rFonts w:ascii="Arial" w:cs="Arial" w:eastAsia="Arial" w:hAnsi="Arial"/>
          <w:color w:val="2C3E50"/>
          <w:sz w:val="22"/>
          <w:szCs w:val="22"/>
        </w:rPr>
        <w:t xml:space="preserve">The consistent pattern: health state is communicated visually through the entity itself (the plant) AND through an always-visible numeric/status panel alongside it.</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3.4 Color Coding for Health States</w:t>
      </w:r>
    </w:p>
    <w:p>
      <w:pPr>
        <w:spacing w:after="120" w:before="80"/>
      </w:pPr>
      <w:r>
        <w:rPr>
          <w:rFonts w:ascii="Arial" w:cs="Arial" w:eastAsia="Arial" w:hAnsi="Arial"/>
          <w:color w:val="2C3E50"/>
          <w:sz w:val="22"/>
          <w:szCs w:val="22"/>
        </w:rPr>
        <w:t xml:space="preserve">Research on game health visualization establishes a universal convention that players internalize immediately:</w:t>
      </w:r>
    </w:p>
    <w:p>
      <w:pPr>
        <w:pStyle w:val="ListParagraph"/>
        <w:numPr>
          <w:ilvl w:val="0"/>
          <w:numId w:val="2"/>
        </w:numPr>
        <w:spacing w:after="60" w:before="60"/>
      </w:pPr>
      <w:r>
        <w:rPr>
          <w:rFonts w:ascii="Arial" w:cs="Arial" w:eastAsia="Arial" w:hAnsi="Arial"/>
          <w:color w:val="2C3E50"/>
          <w:sz w:val="22"/>
          <w:szCs w:val="22"/>
        </w:rPr>
        <w:t xml:space="preserve">Green — Healthy / Optimal (full health, metrics within ideal range)</w:t>
      </w:r>
    </w:p>
    <w:p>
      <w:pPr>
        <w:pStyle w:val="ListParagraph"/>
        <w:numPr>
          <w:ilvl w:val="0"/>
          <w:numId w:val="2"/>
        </w:numPr>
        <w:spacing w:after="60" w:before="60"/>
      </w:pPr>
      <w:r>
        <w:rPr>
          <w:rFonts w:ascii="Arial" w:cs="Arial" w:eastAsia="Arial" w:hAnsi="Arial"/>
          <w:color w:val="2C3E50"/>
          <w:sz w:val="22"/>
          <w:szCs w:val="22"/>
        </w:rPr>
        <w:t xml:space="preserve">Yellow / Orange — Warning / Suboptimal (declining health, metric approaching threshold)</w:t>
      </w:r>
    </w:p>
    <w:p>
      <w:pPr>
        <w:pStyle w:val="ListParagraph"/>
        <w:numPr>
          <w:ilvl w:val="0"/>
          <w:numId w:val="2"/>
        </w:numPr>
        <w:spacing w:after="60" w:before="60"/>
      </w:pPr>
      <w:r>
        <w:rPr>
          <w:rFonts w:ascii="Arial" w:cs="Arial" w:eastAsia="Arial" w:hAnsi="Arial"/>
          <w:color w:val="2C3E50"/>
          <w:sz w:val="22"/>
          <w:szCs w:val="22"/>
        </w:rPr>
        <w:t xml:space="preserve">Red — Critical / Danger (significant health loss, metric below minimum, urgent action needed)</w:t>
      </w:r>
    </w:p>
    <w:p>
      <w:pPr>
        <w:spacing w:after="120" w:before="80"/>
      </w:pPr>
      <w:r>
        <w:rPr>
          <w:rFonts w:ascii="Arial" w:cs="Arial" w:eastAsia="Arial" w:hAnsi="Arial"/>
          <w:color w:val="2C3E50"/>
          <w:sz w:val="22"/>
          <w:szCs w:val="22"/>
        </w:rPr>
        <w:t xml:space="preserve">Additional reinforcement patterns for critical states include: pulsing/flashing animations, edge glow effects, and audio cues. For a simulation game like HydroGrow, pulsing red badges on the specific metric cards that are critical would serve this function. (DIVA Portal health visualization research; TV Tropes Healthy Green Harmful Red; Kreafolk color psychology in game design)</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3.5 Idle &amp; Turn-Based Game Feedback Design</w:t>
      </w:r>
    </w:p>
    <w:p>
      <w:pPr>
        <w:spacing w:after="120" w:before="80"/>
      </w:pPr>
      <w:r>
        <w:rPr>
          <w:rFonts w:ascii="Arial" w:cs="Arial" w:eastAsia="Arial" w:hAnsi="Arial"/>
          <w:color w:val="2C3E50"/>
          <w:sz w:val="22"/>
          <w:szCs w:val="22"/>
        </w:rPr>
        <w:t xml:space="preserve">For idle and turn-based games specifically, UX research from UXPin and Wayline identifies critical feedback requirements:</w:t>
      </w:r>
    </w:p>
    <w:p>
      <w:pPr>
        <w:pStyle w:val="ListParagraph"/>
        <w:numPr>
          <w:ilvl w:val="0"/>
          <w:numId w:val="2"/>
        </w:numPr>
        <w:spacing w:after="60" w:before="60"/>
      </w:pPr>
      <w:r>
        <w:rPr>
          <w:rFonts w:ascii="Arial" w:cs="Arial" w:eastAsia="Arial" w:hAnsi="Arial"/>
          <w:color w:val="2C3E50"/>
          <w:sz w:val="22"/>
          <w:szCs w:val="22"/>
        </w:rPr>
        <w:t xml:space="preserve">Immediate legibility on return: Players stepping away and returning must assess game state within 2-3 seconds</w:t>
      </w:r>
    </w:p>
    <w:p>
      <w:pPr>
        <w:pStyle w:val="ListParagraph"/>
        <w:numPr>
          <w:ilvl w:val="0"/>
          <w:numId w:val="2"/>
        </w:numPr>
        <w:spacing w:after="60" w:before="60"/>
      </w:pPr>
      <w:r>
        <w:rPr>
          <w:rFonts w:ascii="Arial" w:cs="Arial" w:eastAsia="Arial" w:hAnsi="Arial"/>
          <w:color w:val="2C3E50"/>
          <w:sz w:val="22"/>
          <w:szCs w:val="22"/>
        </w:rPr>
        <w:t xml:space="preserve">Delta indicators: Show what changed since last action (e.g., "+0.5mm height, -2% chlorophyll")</w:t>
      </w:r>
    </w:p>
    <w:p>
      <w:pPr>
        <w:pStyle w:val="ListParagraph"/>
        <w:numPr>
          <w:ilvl w:val="0"/>
          <w:numId w:val="2"/>
        </w:numPr>
        <w:spacing w:after="60" w:before="60"/>
      </w:pPr>
      <w:r>
        <w:rPr>
          <w:rFonts w:ascii="Arial" w:cs="Arial" w:eastAsia="Arial" w:hAnsi="Arial"/>
          <w:color w:val="2C3E50"/>
          <w:sz w:val="22"/>
          <w:szCs w:val="22"/>
        </w:rPr>
        <w:t xml:space="preserve">Passive state communication: Visual cues on the plant itself communicate health between active sessions</w:t>
      </w:r>
    </w:p>
    <w:p>
      <w:pPr>
        <w:pStyle w:val="ListParagraph"/>
        <w:numPr>
          <w:ilvl w:val="0"/>
          <w:numId w:val="2"/>
        </w:numPr>
        <w:spacing w:after="60" w:before="60"/>
      </w:pPr>
      <w:r>
        <w:rPr>
          <w:rFonts w:ascii="Arial" w:cs="Arial" w:eastAsia="Arial" w:hAnsi="Arial"/>
          <w:color w:val="2C3E50"/>
          <w:sz w:val="22"/>
          <w:szCs w:val="22"/>
        </w:rPr>
        <w:t xml:space="preserve">Alert system: Notifications or badges when metrics cross into warning/critical zones, so players don't have to check manually</w:t>
      </w:r>
    </w:p>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4. Problem Statement</w:t>
      </w:r>
    </w:p>
    <w:p>
      <w:pPr>
        <w:spacing w:after="120" w:before="80"/>
      </w:pPr>
      <w:r>
        <w:rPr>
          <w:rFonts w:ascii="Arial" w:cs="Arial" w:eastAsia="Arial" w:hAnsi="Arial"/>
          <w:color w:val="2C3E50"/>
          <w:sz w:val="22"/>
          <w:szCs w:val="22"/>
        </w:rPr>
        <w:t xml:space="preserve">Five specific, root-cause problems prevent plant health from being always visible in HydroGrow:</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Problem 1 — Monitor Panel Collapse (Critical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12"/>
              <w:bottom w:val="single" w:color="E74C3C" w:sz="2"/>
              <w:right w:val="single" w:color="E74C3C" w:sz="2"/>
            </w:tcBorders>
            <w:shd w:fill="F9EBEA" w:val="clear"/>
            <w:tcMar>
              <w:top w:type="dxa" w:w="120"/>
              <w:left w:type="dxa" w:w="200"/>
              <w:bottom w:type="dxa" w:w="120"/>
              <w:right w:type="dxa" w:w="200"/>
            </w:tcMar>
          </w:tcPr>
          <w:p>
            <w:pPr>
              <w:spacing w:after="0" w:before="0"/>
            </w:pPr>
            <w:r>
              <w:rPr>
                <w:rFonts w:ascii="Arial" w:cs="Arial" w:eastAsia="Arial" w:hAnsi="Arial"/>
                <w:b/>
                <w:bCs/>
                <w:color w:val="E74C3C"/>
                <w:sz w:val="22"/>
                <w:szCs w:val="22"/>
              </w:rPr>
              <w:t xml:space="preserve">ROOT CAUSE: </w:t>
            </w:r>
            <w:r>
              <w:rPr>
                <w:rFonts w:ascii="Arial" w:cs="Arial" w:eastAsia="Arial" w:hAnsi="Arial"/>
                <w:color w:val="2C3E50"/>
                <w:sz w:val="22"/>
                <w:szCs w:val="22"/>
              </w:rPr>
              <w:t xml:space="preserve">The monitor-panel CSS renders at 52px tall with overflow-y: scroll/auto, containing 1,466px of content. This is almost certainly a layout bug — a flex/grid height constraint that prevents the panel from expanding to fill available vertical space.</w:t>
            </w:r>
          </w:p>
        </w:tc>
      </w:tr>
    </w:tbl>
    <w:p>
      <w:pPr>
        <w:spacing w:after="120" w:before="80"/>
      </w:pPr>
      <w:r>
        <w:rPr>
          <w:rFonts w:ascii="Arial" w:cs="Arial" w:eastAsia="Arial" w:hAnsi="Arial"/>
          <w:color w:val="2C3E50"/>
          <w:sz w:val="22"/>
          <w:szCs w:val="22"/>
        </w:rPr>
        <w:t xml:space="preserve">Impact: All plant health data (pH, nutrients, health %, chlorophyll, root mass, environment) is completely inaccessible without discovering and scrolling an unmarked, hint-free tiny strip. Affects 100% of players.</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Problem 2 — No Plant Visualization Focal Point (High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12"/>
              <w:bottom w:val="single" w:color="F39C12" w:sz="2"/>
              <w:right w:val="single" w:color="F39C12" w:sz="2"/>
            </w:tcBorders>
            <w:shd w:fill="F9EBEA" w:val="clear"/>
            <w:tcMar>
              <w:top w:type="dxa" w:w="120"/>
              <w:left w:type="dxa" w:w="200"/>
              <w:bottom w:type="dxa" w:w="120"/>
              <w:right w:type="dxa" w:w="200"/>
            </w:tcMar>
          </w:tcPr>
          <w:p>
            <w:pPr>
              <w:spacing w:after="0" w:before="0"/>
            </w:pPr>
            <w:r>
              <w:rPr>
                <w:rFonts w:ascii="Arial" w:cs="Arial" w:eastAsia="Arial" w:hAnsi="Arial"/>
                <w:b/>
                <w:bCs/>
                <w:color w:val="F39C12"/>
                <w:sz w:val="22"/>
                <w:szCs w:val="22"/>
              </w:rPr>
              <w:t xml:space="preserve">ROOT CAUSE: </w:t>
            </w:r>
            <w:r>
              <w:rPr>
                <w:rFonts w:ascii="Arial" w:cs="Arial" w:eastAsia="Arial" w:hAnsi="Arial"/>
                <w:color w:val="2C3E50"/>
                <w:sz w:val="22"/>
                <w:szCs w:val="22"/>
              </w:rPr>
              <w:t xml:space="preserve">The game has no dedicated plant graphic zone that dynamically reflects health state. The only visual representation is a small emoji icon (🌱) inside the collapsed monitor panel.</w:t>
            </w:r>
          </w:p>
        </w:tc>
      </w:tr>
    </w:tbl>
    <w:p>
      <w:pPr>
        <w:spacing w:after="120" w:before="80"/>
      </w:pPr>
      <w:r>
        <w:rPr>
          <w:rFonts w:ascii="Arial" w:cs="Arial" w:eastAsia="Arial" w:hAnsi="Arial"/>
          <w:color w:val="2C3E50"/>
          <w:sz w:val="22"/>
          <w:szCs w:val="22"/>
        </w:rPr>
        <w:t xml:space="preserve">Impact: Players cannot assess plant health visually. There is no color change, wilting effect, or graphical health state that communicates urgency. This removes the primary, most intuitive health feedback mechanism used by every comparable game.</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Problem 3 — Single-Word Health Label Insufficient (High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12"/>
              <w:bottom w:val="single" w:color="F39C12" w:sz="2"/>
              <w:right w:val="single" w:color="F39C12" w:sz="2"/>
            </w:tcBorders>
            <w:shd w:fill="F9EBEA" w:val="clear"/>
            <w:tcMar>
              <w:top w:type="dxa" w:w="120"/>
              <w:left w:type="dxa" w:w="200"/>
              <w:bottom w:type="dxa" w:w="120"/>
              <w:right w:type="dxa" w:w="200"/>
            </w:tcMar>
          </w:tcPr>
          <w:p>
            <w:pPr>
              <w:spacing w:after="0" w:before="0"/>
            </w:pPr>
            <w:r>
              <w:rPr>
                <w:rFonts w:ascii="Arial" w:cs="Arial" w:eastAsia="Arial" w:hAnsi="Arial"/>
                <w:b/>
                <w:bCs/>
                <w:color w:val="F39C12"/>
                <w:sz w:val="22"/>
                <w:szCs w:val="22"/>
              </w:rPr>
              <w:t xml:space="preserve">ROOT CAUSE: </w:t>
            </w:r>
            <w:r>
              <w:rPr>
                <w:rFonts w:ascii="Arial" w:cs="Arial" w:eastAsia="Arial" w:hAnsi="Arial"/>
                <w:color w:val="2C3E50"/>
                <w:sz w:val="22"/>
                <w:szCs w:val="22"/>
              </w:rPr>
              <w:t xml:space="preserve">"Thriving" communicates categorical health but not degree, trend, or which systems are contributing. A plant at 99% health and a plant at 65% health both display "Thriving" if above a threshold.</w:t>
            </w:r>
          </w:p>
        </w:tc>
      </w:tr>
    </w:tbl>
    <w:p>
      <w:pPr>
        <w:spacing w:after="120" w:before="80"/>
      </w:pPr>
      <w:r>
        <w:rPr>
          <w:rFonts w:ascii="Arial" w:cs="Arial" w:eastAsia="Arial" w:hAnsi="Arial"/>
          <w:color w:val="2C3E50"/>
          <w:sz w:val="22"/>
          <w:szCs w:val="22"/>
        </w:rPr>
        <w:t xml:space="preserve">Impact: Players cannot distinguish healthy-and-trending-down from healthy-and-stable. No action urgency is communicated. Health is treated as binary rather than continuous.</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Problem 4 — Zero Visual Affordance for Hidden Metrics (High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12"/>
              <w:bottom w:val="single" w:color="F39C12" w:sz="2"/>
              <w:right w:val="single" w:color="F39C12" w:sz="2"/>
            </w:tcBorders>
            <w:shd w:fill="F9EBEA" w:val="clear"/>
            <w:tcMar>
              <w:top w:type="dxa" w:w="120"/>
              <w:left w:type="dxa" w:w="200"/>
              <w:bottom w:type="dxa" w:w="120"/>
              <w:right w:type="dxa" w:w="200"/>
            </w:tcMar>
          </w:tcPr>
          <w:p>
            <w:pPr>
              <w:spacing w:after="0" w:before="0"/>
            </w:pPr>
            <w:r>
              <w:rPr>
                <w:rFonts w:ascii="Arial" w:cs="Arial" w:eastAsia="Arial" w:hAnsi="Arial"/>
                <w:b/>
                <w:bCs/>
                <w:color w:val="F39C12"/>
                <w:sz w:val="22"/>
                <w:szCs w:val="22"/>
              </w:rPr>
              <w:t xml:space="preserve">ROOT CAUSE: </w:t>
            </w:r>
            <w:r>
              <w:rPr>
                <w:rFonts w:ascii="Arial" w:cs="Arial" w:eastAsia="Arial" w:hAnsi="Arial"/>
                <w:color w:val="2C3E50"/>
                <w:sz w:val="22"/>
                <w:szCs w:val="22"/>
              </w:rPr>
              <w:t xml:space="preserve">The monitor panel has no scrollbar, no scroll indicator, no "tap to expand" hint, no metric count badge, and no visual treatment that communicates hidden content exists.</w:t>
            </w:r>
          </w:p>
        </w:tc>
      </w:tr>
    </w:tbl>
    <w:p>
      <w:pPr>
        <w:spacing w:after="120" w:before="80"/>
      </w:pPr>
      <w:r>
        <w:rPr>
          <w:rFonts w:ascii="Arial" w:cs="Arial" w:eastAsia="Arial" w:hAnsi="Arial"/>
          <w:color w:val="2C3E50"/>
          <w:sz w:val="22"/>
          <w:szCs w:val="22"/>
        </w:rPr>
        <w:t xml:space="preserve">Impact: Players who have not read documentation will never discover that pH, EC, nutrient levels, and chlorophyll data exist in the game. Discoverability is effectively zero.</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Problem 5 — Controls Architecturally Dominate Monitoring (Medium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12"/>
              <w:bottom w:val="single" w:color="BDC3C7" w:sz="2"/>
              <w:right w:val="single" w:color="BDC3C7" w:sz="2"/>
            </w:tcBorders>
            <w:shd w:fill="F9EBEA" w:val="clear"/>
            <w:tcMar>
              <w:top w:type="dxa" w:w="120"/>
              <w:left w:type="dxa" w:w="200"/>
              <w:bottom w:type="dxa" w:w="120"/>
              <w:right w:type="dxa" w:w="200"/>
            </w:tcMar>
          </w:tcPr>
          <w:p>
            <w:pPr>
              <w:spacing w:after="0" w:before="0"/>
            </w:pPr>
            <w:r>
              <w:rPr>
                <w:rFonts w:ascii="Arial" w:cs="Arial" w:eastAsia="Arial" w:hAnsi="Arial"/>
                <w:b/>
                <w:bCs/>
                <w:color w:val="BDC3C7"/>
                <w:sz w:val="22"/>
                <w:szCs w:val="22"/>
              </w:rPr>
              <w:t xml:space="preserve">ROOT CAUSE: </w:t>
            </w:r>
            <w:r>
              <w:rPr>
                <w:rFonts w:ascii="Arial" w:cs="Arial" w:eastAsia="Arial" w:hAnsi="Arial"/>
                <w:color w:val="2C3E50"/>
                <w:sz w:val="22"/>
                <w:szCs w:val="22"/>
              </w:rPr>
              <w:t xml:space="preserve">The accordion control panels (Light, Environment, Additives, Feed Tank) occupy ~400px of vertical space, while the monitoring panel occupies ~52px. The UI communicates that doing is more important than observing.</w:t>
            </w:r>
          </w:p>
        </w:tc>
      </w:tr>
    </w:tbl>
    <w:p>
      <w:pPr>
        <w:spacing w:after="120" w:before="80"/>
      </w:pPr>
      <w:r>
        <w:rPr>
          <w:rFonts w:ascii="Arial" w:cs="Arial" w:eastAsia="Arial" w:hAnsi="Arial"/>
          <w:color w:val="2C3E50"/>
          <w:sz w:val="22"/>
          <w:szCs w:val="22"/>
        </w:rPr>
        <w:t xml:space="preserve">Impact: The game's design intent — making plant health critical — is architecturally undermined. Visual weight of the interface directs player attention to inputs rather than outputs. This is the inverse of good simulation game design, where monitoring informs adjustments.</w:t>
      </w:r>
    </w:p>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5. Recommended Design Principles</w:t>
      </w:r>
    </w:p>
    <w:p>
      <w:pPr>
        <w:spacing w:after="120" w:before="80"/>
      </w:pPr>
      <w:r>
        <w:rPr>
          <w:rFonts w:ascii="Arial" w:cs="Arial" w:eastAsia="Arial" w:hAnsi="Arial"/>
          <w:color w:val="2C3E50"/>
          <w:sz w:val="22"/>
          <w:szCs w:val="22"/>
        </w:rPr>
        <w:t xml:space="preserve">The following principles are derived from the research and are specifically applied to HydroGrow's context:</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Principle A — Plant Graphic as Primary Focal Point</w:t>
      </w:r>
    </w:p>
    <w:p>
      <w:pPr>
        <w:spacing w:after="120" w:before="80"/>
      </w:pPr>
      <w:r>
        <w:rPr>
          <w:rFonts w:ascii="Arial" w:cs="Arial" w:eastAsia="Arial" w:hAnsi="Arial"/>
          <w:color w:val="2C3E50"/>
          <w:sz w:val="22"/>
          <w:szCs w:val="22"/>
        </w:rPr>
        <w:t xml:space="preserve">The plant illustration should occupy 40–55% of the total screen area and serve as the primary health communication channel. The plant's visual appearance must dynamically reflect health state:</w:t>
      </w:r>
    </w:p>
    <w:p>
      <w:pPr>
        <w:pStyle w:val="ListParagraph"/>
        <w:numPr>
          <w:ilvl w:val="0"/>
          <w:numId w:val="2"/>
        </w:numPr>
        <w:spacing w:after="60" w:before="60"/>
      </w:pPr>
      <w:r>
        <w:rPr>
          <w:rFonts w:ascii="Arial" w:cs="Arial" w:eastAsia="Arial" w:hAnsi="Arial"/>
          <w:color w:val="2C3E50"/>
          <w:sz w:val="22"/>
          <w:szCs w:val="22"/>
        </w:rPr>
        <w:t xml:space="preserve">Deep green, upright posture, dense foliage = Thriving (90–100% health)</w:t>
      </w:r>
    </w:p>
    <w:p>
      <w:pPr>
        <w:pStyle w:val="ListParagraph"/>
        <w:numPr>
          <w:ilvl w:val="0"/>
          <w:numId w:val="2"/>
        </w:numPr>
        <w:spacing w:after="60" w:before="60"/>
      </w:pPr>
      <w:r>
        <w:rPr>
          <w:rFonts w:ascii="Arial" w:cs="Arial" w:eastAsia="Arial" w:hAnsi="Arial"/>
          <w:color w:val="2C3E50"/>
          <w:sz w:val="22"/>
          <w:szCs w:val="22"/>
        </w:rPr>
        <w:t xml:space="preserve">Slightly pale, minor droop = Stress Beginning (70–89%)</w:t>
      </w:r>
    </w:p>
    <w:p>
      <w:pPr>
        <w:pStyle w:val="ListParagraph"/>
        <w:numPr>
          <w:ilvl w:val="0"/>
          <w:numId w:val="2"/>
        </w:numPr>
        <w:spacing w:after="60" w:before="60"/>
      </w:pPr>
      <w:r>
        <w:rPr>
          <w:rFonts w:ascii="Arial" w:cs="Arial" w:eastAsia="Arial" w:hAnsi="Arial"/>
          <w:color w:val="2C3E50"/>
          <w:sz w:val="22"/>
          <w:szCs w:val="22"/>
        </w:rPr>
        <w:t xml:space="preserve">Yellow-green tinge, visible wilt = Stressed (50–69%)</w:t>
      </w:r>
    </w:p>
    <w:p>
      <w:pPr>
        <w:pStyle w:val="ListParagraph"/>
        <w:numPr>
          <w:ilvl w:val="0"/>
          <w:numId w:val="2"/>
        </w:numPr>
        <w:spacing w:after="60" w:before="60"/>
      </w:pPr>
      <w:r>
        <w:rPr>
          <w:rFonts w:ascii="Arial" w:cs="Arial" w:eastAsia="Arial" w:hAnsi="Arial"/>
          <w:color w:val="2C3E50"/>
          <w:sz w:val="22"/>
          <w:szCs w:val="22"/>
        </w:rPr>
        <w:t xml:space="preserve">Yellowing, heavy wilt, brown edges = Critical (below 50%)</w:t>
      </w:r>
    </w:p>
    <w:p>
      <w:pPr>
        <w:spacing w:after="120" w:before="80"/>
      </w:pPr>
      <w:r>
        <w:rPr>
          <w:rFonts w:ascii="Arial" w:cs="Arial" w:eastAsia="Arial" w:hAnsi="Arial"/>
          <w:color w:val="2C3E50"/>
          <w:sz w:val="22"/>
          <w:szCs w:val="22"/>
        </w:rPr>
        <w:t xml:space="preserve">Visual health communication should precede numeric confirmation — players should see a problem before they read about it.</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Principle B — Persistent Health Dashboard, Always Visible</w:t>
      </w:r>
    </w:p>
    <w:p>
      <w:pPr>
        <w:spacing w:after="120" w:before="80"/>
      </w:pPr>
      <w:r>
        <w:rPr>
          <w:rFonts w:ascii="Arial" w:cs="Arial" w:eastAsia="Arial" w:hAnsi="Arial"/>
          <w:color w:val="2C3E50"/>
          <w:sz w:val="22"/>
          <w:szCs w:val="22"/>
        </w:rPr>
        <w:t xml:space="preserve">All Tier 1 metrics must be visible at all times without scrolling, tapping, or any interaction. The minimum always-visible set is:</w:t>
      </w:r>
    </w:p>
    <w:p>
      <w:pPr>
        <w:pStyle w:val="ListParagraph"/>
        <w:numPr>
          <w:ilvl w:val="0"/>
          <w:numId w:val="2"/>
        </w:numPr>
        <w:spacing w:after="60" w:before="60"/>
      </w:pPr>
      <w:r>
        <w:rPr>
          <w:rFonts w:ascii="Arial" w:cs="Arial" w:eastAsia="Arial" w:hAnsi="Arial"/>
          <w:color w:val="2C3E50"/>
          <w:sz w:val="22"/>
          <w:szCs w:val="22"/>
        </w:rPr>
        <w:t xml:space="preserve">Overall Health % with color-coded progress bar</w:t>
      </w:r>
    </w:p>
    <w:p>
      <w:pPr>
        <w:pStyle w:val="ListParagraph"/>
        <w:numPr>
          <w:ilvl w:val="0"/>
          <w:numId w:val="2"/>
        </w:numPr>
        <w:spacing w:after="60" w:before="60"/>
      </w:pPr>
      <w:r>
        <w:rPr>
          <w:rFonts w:ascii="Arial" w:cs="Arial" w:eastAsia="Arial" w:hAnsi="Arial"/>
          <w:color w:val="2C3E50"/>
          <w:sz w:val="22"/>
          <w:szCs w:val="22"/>
        </w:rPr>
        <w:t xml:space="preserve">pH — single most critical water chemistry value</w:t>
      </w:r>
    </w:p>
    <w:p>
      <w:pPr>
        <w:pStyle w:val="ListParagraph"/>
        <w:numPr>
          <w:ilvl w:val="0"/>
          <w:numId w:val="2"/>
        </w:numPr>
        <w:spacing w:after="60" w:before="60"/>
      </w:pPr>
      <w:r>
        <w:rPr>
          <w:rFonts w:ascii="Arial" w:cs="Arial" w:eastAsia="Arial" w:hAnsi="Arial"/>
          <w:color w:val="2C3E50"/>
          <w:sz w:val="22"/>
          <w:szCs w:val="22"/>
        </w:rPr>
        <w:t xml:space="preserve">EC (total dissolved solids proxy)</w:t>
      </w:r>
    </w:p>
    <w:p>
      <w:pPr>
        <w:pStyle w:val="ListParagraph"/>
        <w:numPr>
          <w:ilvl w:val="0"/>
          <w:numId w:val="2"/>
        </w:numPr>
        <w:spacing w:after="60" w:before="60"/>
      </w:pPr>
      <w:r>
        <w:rPr>
          <w:rFonts w:ascii="Arial" w:cs="Arial" w:eastAsia="Arial" w:hAnsi="Arial"/>
          <w:color w:val="2C3E50"/>
          <w:sz w:val="22"/>
          <w:szCs w:val="22"/>
        </w:rPr>
        <w:t xml:space="preserve">Growth stage progress (%)</w:t>
      </w:r>
    </w:p>
    <w:p>
      <w:pPr>
        <w:pStyle w:val="ListParagraph"/>
        <w:numPr>
          <w:ilvl w:val="0"/>
          <w:numId w:val="2"/>
        </w:numPr>
        <w:spacing w:after="60" w:before="60"/>
      </w:pPr>
      <w:r>
        <w:rPr>
          <w:rFonts w:ascii="Arial" w:cs="Arial" w:eastAsia="Arial" w:hAnsi="Arial"/>
          <w:color w:val="2C3E50"/>
          <w:sz w:val="22"/>
          <w:szCs w:val="22"/>
        </w:rPr>
        <w:t xml:space="preserve">Top 1 alert: the single most out-of-range metric flagged in red</w:t>
      </w:r>
    </w:p>
    <w:p>
      <w:pPr>
        <w:spacing w:after="120" w:before="80"/>
      </w:pPr>
      <w:r>
        <w:rPr>
          <w:rFonts w:ascii="Arial" w:cs="Arial" w:eastAsia="Arial" w:hAnsi="Arial"/>
          <w:color w:val="2C3E50"/>
          <w:sz w:val="22"/>
          <w:szCs w:val="22"/>
        </w:rPr>
        <w:t xml:space="preserve">Tier 2 metrics (nutrient breakdown, environment details, chlorophyll, root mass) should be visible via expanding card sections or a secondary scrollable panel — but within the same screen view, not hidden in an undiscoverable container.</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Principle C — Color-Coded Status on Every Metric</w:t>
      </w:r>
    </w:p>
    <w:p>
      <w:pPr>
        <w:spacing w:after="120" w:before="80"/>
      </w:pPr>
      <w:r>
        <w:rPr>
          <w:rFonts w:ascii="Arial" w:cs="Arial" w:eastAsia="Arial" w:hAnsi="Arial"/>
          <w:color w:val="2C3E50"/>
          <w:sz w:val="22"/>
          <w:szCs w:val="22"/>
        </w:rPr>
        <w:t xml:space="preserve">Every individual metric display should include a traffic-light status indicator:</w:t>
      </w:r>
    </w:p>
    <w:p>
      <w:pPr>
        <w:pStyle w:val="ListParagraph"/>
        <w:numPr>
          <w:ilvl w:val="0"/>
          <w:numId w:val="2"/>
        </w:numPr>
        <w:spacing w:after="60" w:before="60"/>
      </w:pPr>
      <w:r>
        <w:rPr>
          <w:rFonts w:ascii="Arial" w:cs="Arial" w:eastAsia="Arial" w:hAnsi="Arial"/>
          <w:color w:val="2C3E50"/>
          <w:sz w:val="22"/>
          <w:szCs w:val="22"/>
        </w:rPr>
        <w:t xml:space="preserve">Green badge / bar fill: metric within optimal range</w:t>
      </w:r>
    </w:p>
    <w:p>
      <w:pPr>
        <w:pStyle w:val="ListParagraph"/>
        <w:numPr>
          <w:ilvl w:val="0"/>
          <w:numId w:val="2"/>
        </w:numPr>
        <w:spacing w:after="60" w:before="60"/>
      </w:pPr>
      <w:r>
        <w:rPr>
          <w:rFonts w:ascii="Arial" w:cs="Arial" w:eastAsia="Arial" w:hAnsi="Arial"/>
          <w:color w:val="2C3E50"/>
          <w:sz w:val="22"/>
          <w:szCs w:val="22"/>
        </w:rPr>
        <w:t xml:space="preserve">Yellow badge / bar fill: metric approaching threshold (within 10% of limit)</w:t>
      </w:r>
    </w:p>
    <w:p>
      <w:pPr>
        <w:pStyle w:val="ListParagraph"/>
        <w:numPr>
          <w:ilvl w:val="0"/>
          <w:numId w:val="2"/>
        </w:numPr>
        <w:spacing w:after="60" w:before="60"/>
      </w:pPr>
      <w:r>
        <w:rPr>
          <w:rFonts w:ascii="Arial" w:cs="Arial" w:eastAsia="Arial" w:hAnsi="Arial"/>
          <w:color w:val="2C3E50"/>
          <w:sz w:val="22"/>
          <w:szCs w:val="22"/>
        </w:rPr>
        <w:t xml:space="preserve">Red badge + pulse animation: metric below minimum or above maximum threshold</w:t>
      </w:r>
    </w:p>
    <w:p>
      <w:pPr>
        <w:spacing w:after="120" w:before="80"/>
      </w:pPr>
      <w:r>
        <w:rPr>
          <w:rFonts w:ascii="Arial" w:cs="Arial" w:eastAsia="Arial" w:hAnsi="Arial"/>
          <w:color w:val="2C3E50"/>
          <w:sz w:val="22"/>
          <w:szCs w:val="22"/>
        </w:rPr>
        <w:t xml:space="preserve">These color states should be independently computed per metric, not derived from overall health. A plant can be "Thriving" overall but still have a phosphorus reading trending toward deficiency — this should be flagged in yellow.</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Principle D — Information Hierarchy via Layout, Not Interaction</w:t>
      </w:r>
    </w:p>
    <w:p>
      <w:pPr>
        <w:spacing w:after="120" w:before="80"/>
      </w:pPr>
      <w:r>
        <w:rPr>
          <w:rFonts w:ascii="Arial" w:cs="Arial" w:eastAsia="Arial" w:hAnsi="Arial"/>
          <w:color w:val="2C3E50"/>
          <w:sz w:val="22"/>
          <w:szCs w:val="22"/>
        </w:rPr>
        <w:t xml:space="preserve">Screen real estate should directly reflect information importance. Proposed hierarchy:</w:t>
      </w:r>
    </w:p>
    <w:p>
      <w:pPr>
        <w:pStyle w:val="ListParagraph"/>
        <w:numPr>
          <w:ilvl w:val="0"/>
          <w:numId w:val="3"/>
        </w:numPr>
        <w:spacing w:after="60" w:before="60"/>
      </w:pPr>
      <w:r>
        <w:rPr>
          <w:rFonts w:ascii="Arial" w:cs="Arial" w:eastAsia="Arial" w:hAnsi="Arial"/>
          <w:color w:val="2C3E50"/>
          <w:sz w:val="22"/>
          <w:szCs w:val="22"/>
        </w:rPr>
        <w:t xml:space="preserve">Plant graphic (most important — largest zone)</w:t>
      </w:r>
    </w:p>
    <w:p>
      <w:pPr>
        <w:pStyle w:val="ListParagraph"/>
        <w:numPr>
          <w:ilvl w:val="0"/>
          <w:numId w:val="3"/>
        </w:numPr>
        <w:spacing w:after="60" w:before="60"/>
      </w:pPr>
      <w:r>
        <w:rPr>
          <w:rFonts w:ascii="Arial" w:cs="Arial" w:eastAsia="Arial" w:hAnsi="Arial"/>
          <w:color w:val="2C3E50"/>
          <w:sz w:val="22"/>
          <w:szCs w:val="22"/>
        </w:rPr>
        <w:t xml:space="preserve">Core health metrics dashboard (second most important — always visible)</w:t>
      </w:r>
    </w:p>
    <w:p>
      <w:pPr>
        <w:pStyle w:val="ListParagraph"/>
        <w:numPr>
          <w:ilvl w:val="0"/>
          <w:numId w:val="3"/>
        </w:numPr>
        <w:spacing w:after="60" w:before="60"/>
      </w:pPr>
      <w:r>
        <w:rPr>
          <w:rFonts w:ascii="Arial" w:cs="Arial" w:eastAsia="Arial" w:hAnsi="Arial"/>
          <w:color w:val="2C3E50"/>
          <w:sz w:val="22"/>
          <w:szCs w:val="22"/>
        </w:rPr>
        <w:t xml:space="preserve">Control inputs (third — accessible but not dominant)</w:t>
      </w:r>
    </w:p>
    <w:p>
      <w:pPr>
        <w:pStyle w:val="ListParagraph"/>
        <w:numPr>
          <w:ilvl w:val="0"/>
          <w:numId w:val="3"/>
        </w:numPr>
        <w:spacing w:after="60" w:before="60"/>
      </w:pPr>
      <w:r>
        <w:rPr>
          <w:rFonts w:ascii="Arial" w:cs="Arial" w:eastAsia="Arial" w:hAnsi="Arial"/>
          <w:color w:val="2C3E50"/>
          <w:sz w:val="22"/>
          <w:szCs w:val="22"/>
        </w:rPr>
        <w:t xml:space="preserve">Technical detail and logs (available on demand)</w:t>
      </w:r>
    </w:p>
    <w:p>
      <w:pPr>
        <w:spacing w:after="120" w:before="80"/>
      </w:pPr>
      <w:r>
        <w:rPr>
          <w:rFonts w:ascii="Arial" w:cs="Arial" w:eastAsia="Arial" w:hAnsi="Arial"/>
          <w:color w:val="2C3E50"/>
          <w:sz w:val="22"/>
          <w:szCs w:val="22"/>
        </w:rPr>
        <w:t xml:space="preserve">The current layout inverts this: controls are given the most space, monitoring is given the least.</w:t>
      </w:r>
    </w:p>
    <w:p>
      <w:pPr>
        <w:spacing w:after="120" w:before="0"/>
      </w:pPr>
      <w:r>
        <w:t xml:space="preserve"/>
      </w:r>
    </w:p>
    <w:p>
      <w:pPr>
        <w:pStyle w:val="Heading2"/>
        <w:spacing w:after="120" w:before="280"/>
      </w:pPr>
      <w:r>
        <w:rPr>
          <w:rFonts w:ascii="Arial" w:cs="Arial" w:eastAsia="Arial" w:hAnsi="Arial"/>
          <w:b/>
          <w:bCs/>
          <w:color w:val="1E5F74"/>
          <w:sz w:val="28"/>
          <w:szCs w:val="28"/>
        </w:rPr>
        <w:t xml:space="preserve">Principle E — Idle-Game-Friendly Feedback Loop</w:t>
      </w:r>
    </w:p>
    <w:p>
      <w:pPr>
        <w:spacing w:after="120" w:before="80"/>
      </w:pPr>
      <w:r>
        <w:rPr>
          <w:rFonts w:ascii="Arial" w:cs="Arial" w:eastAsia="Arial" w:hAnsi="Arial"/>
          <w:color w:val="2C3E50"/>
          <w:sz w:val="22"/>
          <w:szCs w:val="22"/>
        </w:rPr>
        <w:t xml:space="preserve">For the Execute Day turn-based loop, the UI should:</w:t>
      </w:r>
    </w:p>
    <w:p>
      <w:pPr>
        <w:pStyle w:val="ListParagraph"/>
        <w:numPr>
          <w:ilvl w:val="0"/>
          <w:numId w:val="2"/>
        </w:numPr>
        <w:spacing w:after="60" w:before="60"/>
      </w:pPr>
      <w:r>
        <w:rPr>
          <w:rFonts w:ascii="Arial" w:cs="Arial" w:eastAsia="Arial" w:hAnsi="Arial"/>
          <w:color w:val="2C3E50"/>
          <w:sz w:val="22"/>
          <w:szCs w:val="22"/>
        </w:rPr>
        <w:t xml:space="preserve">Show a post-day summary overlay: what changed, what improved, what declined</w:t>
      </w:r>
    </w:p>
    <w:p>
      <w:pPr>
        <w:pStyle w:val="ListParagraph"/>
        <w:numPr>
          <w:ilvl w:val="0"/>
          <w:numId w:val="2"/>
        </w:numPr>
        <w:spacing w:after="60" w:before="60"/>
      </w:pPr>
      <w:r>
        <w:rPr>
          <w:rFonts w:ascii="Arial" w:cs="Arial" w:eastAsia="Arial" w:hAnsi="Arial"/>
          <w:color w:val="2C3E50"/>
          <w:sz w:val="22"/>
          <w:szCs w:val="22"/>
        </w:rPr>
        <w:t xml:space="preserve">Highlight any metric that crossed a threshold during the simulated day</w:t>
      </w:r>
    </w:p>
    <w:p>
      <w:pPr>
        <w:pStyle w:val="ListParagraph"/>
        <w:numPr>
          <w:ilvl w:val="0"/>
          <w:numId w:val="2"/>
        </w:numPr>
        <w:spacing w:after="60" w:before="60"/>
      </w:pPr>
      <w:r>
        <w:rPr>
          <w:rFonts w:ascii="Arial" w:cs="Arial" w:eastAsia="Arial" w:hAnsi="Arial"/>
          <w:color w:val="2C3E50"/>
          <w:sz w:val="22"/>
          <w:szCs w:val="22"/>
        </w:rPr>
        <w:t xml:space="preserve">Show delta indicators (+/-) next to every metric reading</w:t>
      </w:r>
    </w:p>
    <w:p>
      <w:pPr>
        <w:pStyle w:val="ListParagraph"/>
        <w:numPr>
          <w:ilvl w:val="0"/>
          <w:numId w:val="2"/>
        </w:numPr>
        <w:spacing w:after="60" w:before="60"/>
      </w:pPr>
      <w:r>
        <w:rPr>
          <w:rFonts w:ascii="Arial" w:cs="Arial" w:eastAsia="Arial" w:hAnsi="Arial"/>
          <w:color w:val="2C3E50"/>
          <w:sz w:val="22"/>
          <w:szCs w:val="22"/>
        </w:rPr>
        <w:t xml:space="preserve">Provide a one-glance "day health" verdict: Today was Good / Warning / Critical, with specific reason</w:t>
      </w:r>
    </w:p>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6. Specific Redesign Proposals</w:t>
      </w:r>
    </w:p>
    <w:p>
      <w:pPr>
        <w:pStyle w:val="Heading2"/>
        <w:spacing w:after="120" w:before="280"/>
      </w:pPr>
      <w:r>
        <w:rPr>
          <w:rFonts w:ascii="Arial" w:cs="Arial" w:eastAsia="Arial" w:hAnsi="Arial"/>
          <w:b/>
          <w:bCs/>
          <w:color w:val="1E5F74"/>
          <w:sz w:val="28"/>
          <w:szCs w:val="28"/>
        </w:rPr>
        <w:t xml:space="preserve">6.1 Desktop Layout: Two-Panel Architecture</w:t>
      </w:r>
    </w:p>
    <w:p>
      <w:pPr>
        <w:spacing w:after="120" w:before="80"/>
      </w:pPr>
      <w:r>
        <w:rPr>
          <w:rFonts w:ascii="Arial" w:cs="Arial" w:eastAsia="Arial" w:hAnsi="Arial"/>
          <w:color w:val="2C3E50"/>
          <w:sz w:val="22"/>
          <w:szCs w:val="22"/>
        </w:rPr>
        <w:t xml:space="preserve">Replace the current single-column scrolling layout with a persistent two-panel design: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1A1A2E" w:val="clear"/>
            <w:tcMar>
              <w:top w:type="dxa" w:w="120"/>
              <w:left w:type="dxa" w:w="200"/>
              <w:bottom w:type="dxa" w:w="120"/>
              <w:right w:type="dxa" w:w="200"/>
            </w:tcMar>
          </w:tcPr>
          <w:p>
            <w:r>
              <w:rPr>
                <w:rFonts w:ascii="Courier New" w:cs="Courier New" w:eastAsia="Courier New" w:hAnsi="Courier New"/>
                <w:color w:val="00D4AA"/>
                <w:sz w:val="18"/>
                <w:szCs w:val="18"/>
              </w:rPr>
              <w:t xml:space="preserve">┌─ HEADER: Strain | Day | Cash | Save ────────────────────────────────────────────┐</w:t>
            </w:r>
          </w:p>
          <w:p>
            <w:r>
              <w:rPr>
                <w:rFonts w:ascii="Courier New" w:cs="Courier New" w:eastAsia="Courier New" w:hAnsi="Courier New"/>
                <w:color w:val="00D4AA"/>
                <w:sz w:val="18"/>
                <w:szCs w:val="18"/>
              </w:rPr>
              <w:t xml:space="preserve">│                                                                                 │</w:t>
            </w:r>
          </w:p>
          <w:p>
            <w:r>
              <w:rPr>
                <w:rFonts w:ascii="Courier New" w:cs="Courier New" w:eastAsia="Courier New" w:hAnsi="Courier New"/>
                <w:color w:val="00D4AA"/>
                <w:sz w:val="18"/>
                <w:szCs w:val="18"/>
              </w:rPr>
              <w:t xml:space="preserve">│  ┌─ PLANT ZONE (55%) ─────────────┐  ┌─ HEALTH DASHBOARD (45%) ─────────┐  │</w:t>
            </w:r>
          </w:p>
          <w:p>
            <w:r>
              <w:rPr>
                <w:rFonts w:ascii="Courier New" w:cs="Courier New" w:eastAsia="Courier New" w:hAnsi="Courier New"/>
                <w:color w:val="00D4AA"/>
                <w:sz w:val="18"/>
                <w:szCs w:val="18"/>
              </w:rPr>
              <w:t xml:space="preserve">│  │                                 │  │  🌟 PLANT STATUS: Thriving        │  │</w:t>
            </w:r>
          </w:p>
          <w:p>
            <w:r>
              <w:rPr>
                <w:rFonts w:ascii="Courier New" w:cs="Courier New" w:eastAsia="Courier New" w:hAnsi="Courier New"/>
                <w:color w:val="00D4AA"/>
                <w:sz w:val="18"/>
                <w:szCs w:val="18"/>
              </w:rPr>
              <w:t xml:space="preserve">│  │   [Dynamic Plant Illustration]  │  │  ████████████████████░░  99%      │  │</w:t>
            </w:r>
          </w:p>
          <w:p>
            <w:r>
              <w:rPr>
                <w:rFonts w:ascii="Courier New" w:cs="Courier New" w:eastAsia="Courier New" w:hAnsi="Courier New"/>
                <w:color w:val="00D4AA"/>
                <w:sz w:val="18"/>
                <w:szCs w:val="18"/>
              </w:rPr>
              <w:t xml:space="preserve">│  │   (changes with health state)   │  │                                  │  │</w:t>
            </w:r>
          </w:p>
          <w:p>
            <w:r>
              <w:rPr>
                <w:rFonts w:ascii="Courier New" w:cs="Courier New" w:eastAsia="Courier New" w:hAnsi="Courier New"/>
                <w:color w:val="00D4AA"/>
                <w:sz w:val="18"/>
                <w:szCs w:val="18"/>
              </w:rPr>
              <w:t xml:space="preserve">│  │                                 │  │  ┌─ WATER ──────────────────────┐ │  │</w:t>
            </w:r>
          </w:p>
          <w:p>
            <w:r>
              <w:rPr>
                <w:rFonts w:ascii="Courier New" w:cs="Courier New" w:eastAsia="Courier New" w:hAnsi="Courier New"/>
                <w:color w:val="00D4AA"/>
                <w:sz w:val="18"/>
                <w:szCs w:val="18"/>
              </w:rPr>
              <w:t xml:space="preserve">│  │   Stage: Seedling  71%          │  │  │ pH  5.89 ✅  EC  0.89 ✅     │ │  │</w:t>
            </w:r>
          </w:p>
          <w:p>
            <w:r>
              <w:rPr>
                <w:rFonts w:ascii="Courier New" w:cs="Courier New" w:eastAsia="Courier New" w:hAnsi="Courier New"/>
                <w:color w:val="00D4AA"/>
                <w:sz w:val="18"/>
                <w:szCs w:val="18"/>
              </w:rPr>
              <w:t xml:space="preserve">│  │   ████████████████░░ Days: 88d  │  │  │ PPM 572  ✅  Temp 20°C ✅    │ │  │</w:t>
            </w:r>
          </w:p>
          <w:p>
            <w:r>
              <w:rPr>
                <w:rFonts w:ascii="Courier New" w:cs="Courier New" w:eastAsia="Courier New" w:hAnsi="Courier New"/>
                <w:color w:val="00D4AA"/>
                <w:sz w:val="18"/>
                <w:szCs w:val="18"/>
              </w:rPr>
              <w:t xml:space="preserve">│  │                                 │  │  └──────────────────────────────┘ │  │</w:t>
            </w:r>
          </w:p>
          <w:p>
            <w:r>
              <w:rPr>
                <w:rFonts w:ascii="Courier New" w:cs="Courier New" w:eastAsia="Courier New" w:hAnsi="Courier New"/>
                <w:color w:val="00D4AA"/>
                <w:sz w:val="18"/>
                <w:szCs w:val="18"/>
              </w:rPr>
              <w:t xml:space="preserve">│  └─────────────────────────────────┘  │  ┌─ NUTRIENTS ──────────────────┐ │  │</w:t>
            </w:r>
          </w:p>
          <w:p>
            <w:r>
              <w:rPr>
                <w:rFonts w:ascii="Courier New" w:cs="Courier New" w:eastAsia="Courier New" w:hAnsi="Courier New"/>
                <w:color w:val="00D4AA"/>
                <w:sz w:val="18"/>
                <w:szCs w:val="18"/>
              </w:rPr>
              <w:t xml:space="preserve">│                                       │  │ N 145✅ P 47✅ K 173✅ Ca140✅│ │  │</w:t>
            </w:r>
          </w:p>
          <w:p>
            <w:r>
              <w:rPr>
                <w:rFonts w:ascii="Courier New" w:cs="Courier New" w:eastAsia="Courier New" w:hAnsi="Courier New"/>
                <w:color w:val="00D4AA"/>
                <w:sz w:val="18"/>
                <w:szCs w:val="18"/>
              </w:rPr>
              <w:t xml:space="preserve">│  ┌─ CONTROLS (collapsible) ──────────┐ │  └──────────────────────────────┘ │  │</w:t>
            </w:r>
          </w:p>
          <w:p>
            <w:r>
              <w:rPr>
                <w:rFonts w:ascii="Courier New" w:cs="Courier New" w:eastAsia="Courier New" w:hAnsi="Courier New"/>
                <w:color w:val="00D4AA"/>
                <w:sz w:val="18"/>
                <w:szCs w:val="18"/>
              </w:rPr>
              <w:t xml:space="preserve">│  │ 💡 Light  🌡️ Env  💊 Additive 💧  │ │  ┌─ ENVIRONMENT ────────────────┐ │  │</w:t>
            </w:r>
          </w:p>
          <w:p>
            <w:r>
              <w:rPr>
                <w:rFonts w:ascii="Courier New" w:cs="Courier New" w:eastAsia="Courier New" w:hAnsi="Courier New"/>
                <w:color w:val="00D4AA"/>
                <w:sz w:val="18"/>
                <w:szCs w:val="18"/>
              </w:rPr>
              <w:t xml:space="preserve">│  └─────────────────────────────────┘ │  │ Temp 22°C  RH 60%  PAR 600   │ │  │</w:t>
            </w:r>
          </w:p>
          <w:p>
            <w:r>
              <w:rPr>
                <w:rFonts w:ascii="Courier New" w:cs="Courier New" w:eastAsia="Courier New" w:hAnsi="Courier New"/>
                <w:color w:val="00D4AA"/>
                <w:sz w:val="18"/>
                <w:szCs w:val="18"/>
              </w:rPr>
              <w:t xml:space="preserve">│                                       │  └──────────────────────────────┘ │  │</w:t>
            </w:r>
          </w:p>
          <w:p>
            <w:r>
              <w:rPr>
                <w:rFonts w:ascii="Courier New" w:cs="Courier New" w:eastAsia="Courier New" w:hAnsi="Courier New"/>
                <w:color w:val="00D4AA"/>
                <w:sz w:val="18"/>
                <w:szCs w:val="18"/>
              </w:rPr>
              <w:t xml:space="preserve">│                                       └──────────────────────────────────┘  │</w:t>
            </w:r>
          </w:p>
          <w:p>
            <w:r>
              <w:rPr>
                <w:rFonts w:ascii="Courier New" w:cs="Courier New" w:eastAsia="Courier New" w:hAnsi="Courier New"/>
                <w:color w:val="00D4AA"/>
                <w:sz w:val="18"/>
                <w:szCs w:val="18"/>
              </w:rPr>
              <w:t xml:space="preserve">│                    [ EXECUTE DAY ]                                          │</w:t>
            </w:r>
          </w:p>
          <w:p>
            <w:r>
              <w:rPr>
                <w:rFonts w:ascii="Courier New" w:cs="Courier New" w:eastAsia="Courier New" w:hAnsi="Courier New"/>
                <w:color w:val="00D4AA"/>
                <w:sz w:val="18"/>
                <w:szCs w:val="18"/>
              </w:rPr>
              <w:t xml:space="preserve">└─────────────────────────────────────────────────────────────────────────────┘</w:t>
            </w:r>
          </w:p>
        </w:tc>
      </w:tr>
    </w:tbl>
    <w:p>
      <w:pPr>
        <w:spacing w:after="120" w:before="0"/>
      </w:pPr>
      <w:r>
        <w:t xml:space="preserve"/>
      </w:r>
    </w:p>
    <w:p>
      <w:pPr>
        <w:spacing w:after="120" w:before="80"/>
      </w:pPr>
      <w:r>
        <w:rPr>
          <w:rFonts w:ascii="Arial" w:cs="Arial" w:eastAsia="Arial" w:hAnsi="Arial"/>
          <w:color w:val="2C3E50"/>
          <w:sz w:val="22"/>
          <w:szCs w:val="22"/>
        </w:rPr>
        <w:t xml:space="preserve">Key layout decisions:</w:t>
      </w:r>
    </w:p>
    <w:p>
      <w:pPr>
        <w:pStyle w:val="ListParagraph"/>
        <w:numPr>
          <w:ilvl w:val="0"/>
          <w:numId w:val="2"/>
        </w:numPr>
        <w:spacing w:after="60" w:before="60"/>
      </w:pPr>
      <w:r>
        <w:rPr>
          <w:rFonts w:ascii="Arial" w:cs="Arial" w:eastAsia="Arial" w:hAnsi="Arial"/>
          <w:color w:val="2C3E50"/>
          <w:sz w:val="22"/>
          <w:szCs w:val="22"/>
        </w:rPr>
        <w:t xml:space="preserve">Left panel (55%): Plant graphic + stage progress + control accordion. Plant graphic takes top 60% of this panel (~33% of total screen).</w:t>
      </w:r>
    </w:p>
    <w:p>
      <w:pPr>
        <w:pStyle w:val="ListParagraph"/>
        <w:numPr>
          <w:ilvl w:val="0"/>
          <w:numId w:val="2"/>
        </w:numPr>
        <w:spacing w:after="60" w:before="60"/>
      </w:pPr>
      <w:r>
        <w:rPr>
          <w:rFonts w:ascii="Arial" w:cs="Arial" w:eastAsia="Arial" w:hAnsi="Arial"/>
          <w:color w:val="2C3E50"/>
          <w:sz w:val="22"/>
          <w:szCs w:val="22"/>
        </w:rPr>
        <w:t xml:space="preserve">Right panel (45%): Persistent health dashboard, always rendered, never scrolled into a hidden container. Contains grouped metric cards with color-coded status.</w:t>
      </w:r>
    </w:p>
    <w:p>
      <w:pPr>
        <w:pStyle w:val="ListParagraph"/>
        <w:numPr>
          <w:ilvl w:val="0"/>
          <w:numId w:val="2"/>
        </w:numPr>
        <w:spacing w:after="60" w:before="60"/>
      </w:pPr>
      <w:r>
        <w:rPr>
          <w:rFonts w:ascii="Arial" w:cs="Arial" w:eastAsia="Arial" w:hAnsi="Arial"/>
          <w:color w:val="2C3E50"/>
          <w:sz w:val="22"/>
          <w:szCs w:val="22"/>
        </w:rPr>
        <w:t xml:space="preserve">Execute Day: Sticky bottom bar spanning full width — remains accessible at all times.</w:t>
      </w:r>
    </w:p>
    <w:p>
      <w:pPr>
        <w:pStyle w:val="ListParagraph"/>
        <w:numPr>
          <w:ilvl w:val="0"/>
          <w:numId w:val="2"/>
        </w:numPr>
        <w:spacing w:after="60" w:before="60"/>
      </w:pPr>
      <w:r>
        <w:rPr>
          <w:rFonts w:ascii="Arial" w:cs="Arial" w:eastAsia="Arial" w:hAnsi="Arial"/>
          <w:color w:val="2C3E50"/>
          <w:sz w:val="22"/>
          <w:szCs w:val="22"/>
        </w:rPr>
        <w:t xml:space="preserve">Header: Persistent top bar unchanged — strain, day, cash always visible.</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6.2 Metric Visibility Hierarchy</w:t>
      </w:r>
    </w:p>
    <w:p>
      <w:pPr>
        <w:spacing w:after="120" w:before="80"/>
      </w:pPr>
      <w:r>
        <w:rPr>
          <w:rFonts w:ascii="Arial" w:cs="Arial" w:eastAsia="Arial" w:hAnsi="Arial"/>
          <w:color w:val="2C3E50"/>
          <w:sz w:val="22"/>
          <w:szCs w:val="22"/>
        </w:rPr>
        <w:t xml:space="preserve">The following defines what should be visible at each interaction level: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Metrics &amp; Location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Always Visible (Zero clicks)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Overall Health % with bar and color state; pH with OK/WARN/CRIT badge; EC with OK/WARN/CRIT badge; Stage progress %; Top alert (if any metric is critical)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Visible — Expanded Cards (No scroll, 0 clicks)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Nutrients grouped card: N, P, K, Ca each with value + threshold badge; Environment card: Air Temp, Humidity, PAR, CO₂; Plant detail card: Chlorophyll %, Root Mass, Height + deltas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 — Accordion expand (1 click)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Water chemistry detail: PPM, DO, Water Temp; Nutrient history trend; NPK sufficiency score; Focus Areas recommendations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 On-demand (navigates to screen)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Historical charts; Day-over-day comparisons; Detailed logs</w:t>
            </w:r>
          </w:p>
        </w:tc>
      </w:tr>
    </w:tbl>
    <w:p>
      <w:pPr>
        <w:spacing w:after="240" w:before="0"/>
      </w:pPr>
      <w:r>
        <w:t xml:space="preserve"/>
      </w:r>
    </w:p>
    <w:p>
      <w:pPr>
        <w:pStyle w:val="Heading2"/>
        <w:spacing w:after="120" w:before="280"/>
      </w:pPr>
      <w:r>
        <w:rPr>
          <w:rFonts w:ascii="Arial" w:cs="Arial" w:eastAsia="Arial" w:hAnsi="Arial"/>
          <w:b/>
          <w:bCs/>
          <w:color w:val="1E5F74"/>
          <w:sz w:val="28"/>
          <w:szCs w:val="28"/>
        </w:rPr>
        <w:t xml:space="preserve">6.3 Visual Design Recommendations</w:t>
      </w:r>
    </w:p>
    <w:p>
      <w:pPr>
        <w:pStyle w:val="Heading3"/>
        <w:spacing w:after="80" w:before="200"/>
      </w:pPr>
      <w:r>
        <w:rPr>
          <w:rFonts w:ascii="Arial" w:cs="Arial" w:eastAsia="Arial" w:hAnsi="Arial"/>
          <w:b/>
          <w:bCs/>
          <w:color w:val="2C3E50"/>
          <w:sz w:val="24"/>
          <w:szCs w:val="24"/>
        </w:rPr>
        <w:t xml:space="preserve">Color System</w:t>
      </w:r>
    </w:p>
    <w:p>
      <w:pPr>
        <w:spacing w:after="120" w:before="80"/>
      </w:pPr>
      <w:r>
        <w:rPr>
          <w:rFonts w:ascii="Arial" w:cs="Arial" w:eastAsia="Arial" w:hAnsi="Arial"/>
          <w:color w:val="2C3E50"/>
          <w:sz w:val="22"/>
          <w:szCs w:val="22"/>
        </w:rPr>
        <w:t xml:space="preserve">Establish a consistent 3-state color system applied to every metric:</w:t>
      </w:r>
    </w:p>
    <w:p>
      <w:pPr>
        <w:pStyle w:val="ListParagraph"/>
        <w:numPr>
          <w:ilvl w:val="0"/>
          <w:numId w:val="2"/>
        </w:numPr>
        <w:spacing w:after="60" w:before="60"/>
      </w:pPr>
      <w:r>
        <w:rPr>
          <w:rFonts w:ascii="Arial" w:cs="Arial" w:eastAsia="Arial" w:hAnsi="Arial"/>
          <w:color w:val="2C3E50"/>
          <w:sz w:val="22"/>
          <w:szCs w:val="22"/>
        </w:rPr>
        <w:t xml:space="preserve">Optimal: #27AE60 (green) — metric is within target range. Small filled circle ●</w:t>
      </w:r>
    </w:p>
    <w:p>
      <w:pPr>
        <w:pStyle w:val="ListParagraph"/>
        <w:numPr>
          <w:ilvl w:val="0"/>
          <w:numId w:val="2"/>
        </w:numPr>
        <w:spacing w:after="60" w:before="60"/>
      </w:pPr>
      <w:r>
        <w:rPr>
          <w:rFonts w:ascii="Arial" w:cs="Arial" w:eastAsia="Arial" w:hAnsi="Arial"/>
          <w:color w:val="2C3E50"/>
          <w:sz w:val="22"/>
          <w:szCs w:val="22"/>
        </w:rPr>
        <w:t xml:space="preserve">Warning: #F39C12 (amber) — metric within 10% of threshold boundary. Triangle ▲</w:t>
      </w:r>
    </w:p>
    <w:p>
      <w:pPr>
        <w:pStyle w:val="ListParagraph"/>
        <w:numPr>
          <w:ilvl w:val="0"/>
          <w:numId w:val="2"/>
        </w:numPr>
        <w:spacing w:after="60" w:before="60"/>
      </w:pPr>
      <w:r>
        <w:rPr>
          <w:rFonts w:ascii="Arial" w:cs="Arial" w:eastAsia="Arial" w:hAnsi="Arial"/>
          <w:color w:val="2C3E50"/>
          <w:sz w:val="22"/>
          <w:szCs w:val="22"/>
        </w:rPr>
        <w:t xml:space="preserve">Critical: #E74C3C (red) with pulsing animation — metric at or beyond threshold. Filled circle with pulse ⚠</w:t>
      </w:r>
    </w:p>
    <w:p>
      <w:pPr>
        <w:spacing w:after="120" w:before="80"/>
      </w:pPr>
      <w:r>
        <w:rPr>
          <w:rFonts w:ascii="Arial" w:cs="Arial" w:eastAsia="Arial" w:hAnsi="Arial"/>
          <w:color w:val="2C3E50"/>
          <w:sz w:val="22"/>
          <w:szCs w:val="22"/>
        </w:rPr>
        <w:t xml:space="preserve">Apply this to both the badge/icon on each metric row AND as a color overlay on the metric value number itself. A pH of 4.2 should render in red text, not neutral white.</w:t>
      </w:r>
    </w:p>
    <w:p>
      <w:pPr>
        <w:spacing w:after="120" w:before="0"/>
      </w:pPr>
      <w:r>
        <w:t xml:space="preserve"/>
      </w:r>
    </w:p>
    <w:p>
      <w:pPr>
        <w:pStyle w:val="Heading3"/>
        <w:spacing w:after="80" w:before="200"/>
      </w:pPr>
      <w:r>
        <w:rPr>
          <w:rFonts w:ascii="Arial" w:cs="Arial" w:eastAsia="Arial" w:hAnsi="Arial"/>
          <w:b/>
          <w:bCs/>
          <w:color w:val="2C3E50"/>
          <w:sz w:val="24"/>
          <w:szCs w:val="24"/>
        </w:rPr>
        <w:t xml:space="preserve">Health Bar Design</w:t>
      </w:r>
    </w:p>
    <w:p>
      <w:pPr>
        <w:spacing w:after="120" w:before="80"/>
      </w:pPr>
      <w:r>
        <w:rPr>
          <w:rFonts w:ascii="Arial" w:cs="Arial" w:eastAsia="Arial" w:hAnsi="Arial"/>
          <w:color w:val="2C3E50"/>
          <w:sz w:val="22"/>
          <w:szCs w:val="22"/>
        </w:rPr>
        <w:t xml:space="preserve">Replace the text-only "Thriving" with a horizontal health bar that:</w:t>
      </w:r>
    </w:p>
    <w:p>
      <w:pPr>
        <w:pStyle w:val="ListParagraph"/>
        <w:numPr>
          <w:ilvl w:val="0"/>
          <w:numId w:val="2"/>
        </w:numPr>
        <w:spacing w:after="60" w:before="60"/>
      </w:pPr>
      <w:r>
        <w:rPr>
          <w:rFonts w:ascii="Arial" w:cs="Arial" w:eastAsia="Arial" w:hAnsi="Arial"/>
          <w:color w:val="2C3E50"/>
          <w:sz w:val="22"/>
          <w:szCs w:val="22"/>
        </w:rPr>
        <w:t xml:space="preserve">Spans the full width of the dashboard panel</w:t>
      </w:r>
    </w:p>
    <w:p>
      <w:pPr>
        <w:pStyle w:val="ListParagraph"/>
        <w:numPr>
          <w:ilvl w:val="0"/>
          <w:numId w:val="2"/>
        </w:numPr>
        <w:spacing w:after="60" w:before="60"/>
      </w:pPr>
      <w:r>
        <w:rPr>
          <w:rFonts w:ascii="Arial" w:cs="Arial" w:eastAsia="Arial" w:hAnsi="Arial"/>
          <w:color w:val="2C3E50"/>
          <w:sz w:val="22"/>
          <w:szCs w:val="22"/>
        </w:rPr>
        <w:t xml:space="preserve">Fills from left to right with color gradient: green → yellow → red as health decreases</w:t>
      </w:r>
    </w:p>
    <w:p>
      <w:pPr>
        <w:pStyle w:val="ListParagraph"/>
        <w:numPr>
          <w:ilvl w:val="0"/>
          <w:numId w:val="2"/>
        </w:numPr>
        <w:spacing w:after="60" w:before="60"/>
      </w:pPr>
      <w:r>
        <w:rPr>
          <w:rFonts w:ascii="Arial" w:cs="Arial" w:eastAsia="Arial" w:hAnsi="Arial"/>
          <w:color w:val="2C3E50"/>
          <w:sz w:val="22"/>
          <w:szCs w:val="22"/>
        </w:rPr>
        <w:t xml:space="preserve">Shows percentage number centered on the bar</w:t>
      </w:r>
    </w:p>
    <w:p>
      <w:pPr>
        <w:pStyle w:val="ListParagraph"/>
        <w:numPr>
          <w:ilvl w:val="0"/>
          <w:numId w:val="2"/>
        </w:numPr>
        <w:spacing w:after="60" w:before="60"/>
      </w:pPr>
      <w:r>
        <w:rPr>
          <w:rFonts w:ascii="Arial" w:cs="Arial" w:eastAsia="Arial" w:hAnsi="Arial"/>
          <w:color w:val="2C3E50"/>
          <w:sz w:val="22"/>
          <w:szCs w:val="22"/>
        </w:rPr>
        <w:t xml:space="preserve">Includes a subtle pulse animation when health is below 60%</w:t>
      </w:r>
    </w:p>
    <w:p>
      <w:pPr>
        <w:spacing w:after="120" w:before="0"/>
      </w:pPr>
      <w:r>
        <w:t xml:space="preserve"/>
      </w:r>
    </w:p>
    <w:p>
      <w:pPr>
        <w:pStyle w:val="Heading3"/>
        <w:spacing w:after="80" w:before="200"/>
      </w:pPr>
      <w:r>
        <w:rPr>
          <w:rFonts w:ascii="Arial" w:cs="Arial" w:eastAsia="Arial" w:hAnsi="Arial"/>
          <w:b/>
          <w:bCs/>
          <w:color w:val="2C3E50"/>
          <w:sz w:val="24"/>
          <w:szCs w:val="24"/>
        </w:rPr>
        <w:t xml:space="preserve">Plant Graphic States</w:t>
      </w:r>
    </w:p>
    <w:p>
      <w:pPr>
        <w:spacing w:after="120" w:before="80"/>
      </w:pPr>
      <w:r>
        <w:rPr>
          <w:rFonts w:ascii="Arial" w:cs="Arial" w:eastAsia="Arial" w:hAnsi="Arial"/>
          <w:color w:val="2C3E50"/>
          <w:sz w:val="22"/>
          <w:szCs w:val="22"/>
        </w:rPr>
        <w:t xml:space="preserve">The plant illustration should have at minimum four visual states, each rendered as a different CSS class or SVG variant:</w:t>
      </w:r>
    </w:p>
    <w:p>
      <w:pPr>
        <w:pStyle w:val="ListParagraph"/>
        <w:numPr>
          <w:ilvl w:val="0"/>
          <w:numId w:val="2"/>
        </w:numPr>
        <w:spacing w:after="60" w:before="60"/>
      </w:pPr>
      <w:r>
        <w:rPr>
          <w:rFonts w:ascii="Arial" w:cs="Arial" w:eastAsia="Arial" w:hAnsi="Arial"/>
          <w:color w:val="2C3E50"/>
          <w:sz w:val="22"/>
          <w:szCs w:val="22"/>
        </w:rPr>
        <w:t xml:space="preserve">State 1 (90–100%): Full green, upright, dense canopy</w:t>
      </w:r>
    </w:p>
    <w:p>
      <w:pPr>
        <w:pStyle w:val="ListParagraph"/>
        <w:numPr>
          <w:ilvl w:val="0"/>
          <w:numId w:val="2"/>
        </w:numPr>
        <w:spacing w:after="60" w:before="60"/>
      </w:pPr>
      <w:r>
        <w:rPr>
          <w:rFonts w:ascii="Arial" w:cs="Arial" w:eastAsia="Arial" w:hAnsi="Arial"/>
          <w:color w:val="2C3E50"/>
          <w:sz w:val="22"/>
          <w:szCs w:val="22"/>
        </w:rPr>
        <w:t xml:space="preserve">State 2 (70–89%): Slightly lighter green, minor leaf droop</w:t>
      </w:r>
    </w:p>
    <w:p>
      <w:pPr>
        <w:pStyle w:val="ListParagraph"/>
        <w:numPr>
          <w:ilvl w:val="0"/>
          <w:numId w:val="2"/>
        </w:numPr>
        <w:spacing w:after="60" w:before="60"/>
      </w:pPr>
      <w:r>
        <w:rPr>
          <w:rFonts w:ascii="Arial" w:cs="Arial" w:eastAsia="Arial" w:hAnsi="Arial"/>
          <w:color w:val="2C3E50"/>
          <w:sz w:val="22"/>
          <w:szCs w:val="22"/>
        </w:rPr>
        <w:t xml:space="preserve">State 3 (50–69%): Yellow-green, visible wilt, sparse canopy</w:t>
      </w:r>
    </w:p>
    <w:p>
      <w:pPr>
        <w:pStyle w:val="ListParagraph"/>
        <w:numPr>
          <w:ilvl w:val="0"/>
          <w:numId w:val="2"/>
        </w:numPr>
        <w:spacing w:after="60" w:before="60"/>
      </w:pPr>
      <w:r>
        <w:rPr>
          <w:rFonts w:ascii="Arial" w:cs="Arial" w:eastAsia="Arial" w:hAnsi="Arial"/>
          <w:color w:val="2C3E50"/>
          <w:sz w:val="22"/>
          <w:szCs w:val="22"/>
        </w:rPr>
        <w:t xml:space="preserve">State 4 (&lt;50%): Yellow/brown, heavy wilt, drooping stems</w:t>
      </w:r>
    </w:p>
    <w:p>
      <w:pPr>
        <w:spacing w:after="120" w:before="80"/>
      </w:pPr>
      <w:r>
        <w:rPr>
          <w:rFonts w:ascii="Arial" w:cs="Arial" w:eastAsia="Arial" w:hAnsi="Arial"/>
          <w:color w:val="2C3E50"/>
          <w:sz w:val="22"/>
          <w:szCs w:val="22"/>
        </w:rPr>
        <w:t xml:space="preserve">Additionally, specific stress overlays can communicate individual problems:</w:t>
      </w:r>
    </w:p>
    <w:p>
      <w:pPr>
        <w:pStyle w:val="ListParagraph"/>
        <w:numPr>
          <w:ilvl w:val="0"/>
          <w:numId w:val="2"/>
        </w:numPr>
        <w:spacing w:after="60" w:before="60"/>
      </w:pPr>
      <w:r>
        <w:rPr>
          <w:rFonts w:ascii="Arial" w:cs="Arial" w:eastAsia="Arial" w:hAnsi="Arial"/>
          <w:color w:val="2C3E50"/>
          <w:sz w:val="22"/>
          <w:szCs w:val="22"/>
        </w:rPr>
        <w:t xml:space="preserve">Blue tint on leaves = overwatering / root saturation</w:t>
      </w:r>
    </w:p>
    <w:p>
      <w:pPr>
        <w:pStyle w:val="ListParagraph"/>
        <w:numPr>
          <w:ilvl w:val="0"/>
          <w:numId w:val="2"/>
        </w:numPr>
        <w:spacing w:after="60" w:before="60"/>
      </w:pPr>
      <w:r>
        <w:rPr>
          <w:rFonts w:ascii="Arial" w:cs="Arial" w:eastAsia="Arial" w:hAnsi="Arial"/>
          <w:color w:val="2C3E50"/>
          <w:sz w:val="22"/>
          <w:szCs w:val="22"/>
        </w:rPr>
        <w:t xml:space="preserve">Purple tint on leaves = phosphorus deficiency</w:t>
      </w:r>
    </w:p>
    <w:p>
      <w:pPr>
        <w:pStyle w:val="ListParagraph"/>
        <w:numPr>
          <w:ilvl w:val="0"/>
          <w:numId w:val="2"/>
        </w:numPr>
        <w:spacing w:after="60" w:before="60"/>
      </w:pPr>
      <w:r>
        <w:rPr>
          <w:rFonts w:ascii="Arial" w:cs="Arial" w:eastAsia="Arial" w:hAnsi="Arial"/>
          <w:color w:val="2C3E50"/>
          <w:sz w:val="22"/>
          <w:szCs w:val="22"/>
        </w:rPr>
        <w:t xml:space="preserve">Light spots / pale wash = nitrogen deficiency</w:t>
      </w:r>
    </w:p>
    <w:p>
      <w:pPr>
        <w:spacing w:after="120" w:before="0"/>
      </w:pPr>
      <w:r>
        <w:t xml:space="preserve"/>
      </w:r>
    </w:p>
    <w:p>
      <w:pPr>
        <w:pStyle w:val="Heading3"/>
        <w:spacing w:after="80" w:before="200"/>
      </w:pPr>
      <w:r>
        <w:rPr>
          <w:rFonts w:ascii="Arial" w:cs="Arial" w:eastAsia="Arial" w:hAnsi="Arial"/>
          <w:b/>
          <w:bCs/>
          <w:color w:val="2C3E50"/>
          <w:sz w:val="24"/>
          <w:szCs w:val="24"/>
        </w:rPr>
        <w:t xml:space="preserve">Typography &amp; Readability</w:t>
      </w:r>
    </w:p>
    <w:p>
      <w:pPr>
        <w:pStyle w:val="ListParagraph"/>
        <w:numPr>
          <w:ilvl w:val="0"/>
          <w:numId w:val="2"/>
        </w:numPr>
        <w:spacing w:after="60" w:before="60"/>
      </w:pPr>
      <w:r>
        <w:rPr>
          <w:rFonts w:ascii="Arial" w:cs="Arial" w:eastAsia="Arial" w:hAnsi="Arial"/>
          <w:color w:val="2C3E50"/>
          <w:sz w:val="22"/>
          <w:szCs w:val="22"/>
        </w:rPr>
        <w:t xml:space="preserve">Minimum 14px (28pt at 2x DPR) for all metric values in the dashboard</w:t>
      </w:r>
    </w:p>
    <w:p>
      <w:pPr>
        <w:pStyle w:val="ListParagraph"/>
        <w:numPr>
          <w:ilvl w:val="0"/>
          <w:numId w:val="2"/>
        </w:numPr>
        <w:spacing w:after="60" w:before="60"/>
      </w:pPr>
      <w:r>
        <w:rPr>
          <w:rFonts w:ascii="Arial" w:cs="Arial" w:eastAsia="Arial" w:hAnsi="Arial"/>
          <w:color w:val="2C3E50"/>
          <w:sz w:val="22"/>
          <w:szCs w:val="22"/>
        </w:rPr>
        <w:t xml:space="preserve">Metric labels in 11px gray, metric values in 16px bold with status color</w:t>
      </w:r>
    </w:p>
    <w:p>
      <w:pPr>
        <w:pStyle w:val="ListParagraph"/>
        <w:numPr>
          <w:ilvl w:val="0"/>
          <w:numId w:val="2"/>
        </w:numPr>
        <w:spacing w:after="60" w:before="60"/>
      </w:pPr>
      <w:r>
        <w:rPr>
          <w:rFonts w:ascii="Arial" w:cs="Arial" w:eastAsia="Arial" w:hAnsi="Arial"/>
          <w:color w:val="2C3E50"/>
          <w:sz w:val="22"/>
          <w:szCs w:val="22"/>
        </w:rPr>
        <w:t xml:space="preserve">Optimal range shown as small subscript below value (e.g., "target: 5.5–6.5")</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6.4 Interaction Flow: Execute Day Loop</w:t>
      </w:r>
    </w:p>
    <w:p>
      <w:pPr>
        <w:spacing w:after="120" w:before="80"/>
      </w:pPr>
      <w:r>
        <w:rPr>
          <w:rFonts w:ascii="Arial" w:cs="Arial" w:eastAsia="Arial" w:hAnsi="Arial"/>
          <w:color w:val="2C3E50"/>
          <w:sz w:val="22"/>
          <w:szCs w:val="22"/>
        </w:rPr>
        <w:t xml:space="preserve">The most important interaction pattern to redesign is the day execution feedback loop:</w:t>
      </w:r>
    </w:p>
    <w:p>
      <w:pPr>
        <w:pStyle w:val="ListParagraph"/>
        <w:numPr>
          <w:ilvl w:val="0"/>
          <w:numId w:val="3"/>
        </w:numPr>
        <w:spacing w:after="60" w:before="60"/>
      </w:pPr>
      <w:r>
        <w:rPr>
          <w:rFonts w:ascii="Arial" w:cs="Arial" w:eastAsia="Arial" w:hAnsi="Arial"/>
          <w:color w:val="2C3E50"/>
          <w:sz w:val="22"/>
          <w:szCs w:val="22"/>
        </w:rPr>
        <w:t xml:space="preserve">Player configures controls (light, nutrients, additives)</w:t>
      </w:r>
    </w:p>
    <w:p>
      <w:pPr>
        <w:pStyle w:val="ListParagraph"/>
        <w:numPr>
          <w:ilvl w:val="0"/>
          <w:numId w:val="3"/>
        </w:numPr>
        <w:spacing w:after="60" w:before="60"/>
      </w:pPr>
      <w:r>
        <w:rPr>
          <w:rFonts w:ascii="Arial" w:cs="Arial" w:eastAsia="Arial" w:hAnsi="Arial"/>
          <w:color w:val="2C3E50"/>
          <w:sz w:val="22"/>
          <w:szCs w:val="22"/>
        </w:rPr>
        <w:t xml:space="preserve">Player clicks "Execute Day"</w:t>
      </w:r>
    </w:p>
    <w:p>
      <w:pPr>
        <w:pStyle w:val="ListParagraph"/>
        <w:numPr>
          <w:ilvl w:val="0"/>
          <w:numId w:val="3"/>
        </w:numPr>
        <w:spacing w:after="60" w:before="60"/>
      </w:pPr>
      <w:r>
        <w:rPr>
          <w:rFonts w:ascii="Arial" w:cs="Arial" w:eastAsia="Arial" w:hAnsi="Arial"/>
          <w:color w:val="2C3E50"/>
          <w:sz w:val="22"/>
          <w:szCs w:val="22"/>
        </w:rPr>
        <w:t xml:space="preserve">Loading state (brief animation showing time passing)</w:t>
      </w:r>
    </w:p>
    <w:p>
      <w:pPr>
        <w:pStyle w:val="ListParagraph"/>
        <w:numPr>
          <w:ilvl w:val="0"/>
          <w:numId w:val="3"/>
        </w:numPr>
        <w:spacing w:after="60" w:before="60"/>
      </w:pPr>
      <w:r>
        <w:rPr>
          <w:rFonts w:ascii="Arial" w:cs="Arial" w:eastAsia="Arial" w:hAnsi="Arial"/>
          <w:color w:val="2C3E50"/>
          <w:sz w:val="22"/>
          <w:szCs w:val="22"/>
        </w:rPr>
        <w:t xml:space="preserve">Post-Day Summary overlay appears with:</w:t>
      </w:r>
    </w:p>
    <w:p>
      <w:pPr>
        <w:pStyle w:val="ListParagraph"/>
        <w:numPr>
          <w:ilvl w:val="1"/>
          <w:numId w:val="2"/>
        </w:numPr>
        <w:spacing w:after="60" w:before="60"/>
      </w:pPr>
      <w:r>
        <w:rPr>
          <w:rFonts w:ascii="Arial" w:cs="Arial" w:eastAsia="Arial" w:hAnsi="Arial"/>
          <w:color w:val="2C3E50"/>
          <w:sz w:val="22"/>
          <w:szCs w:val="22"/>
        </w:rPr>
        <w:t xml:space="preserve">Health change: "+0.2% health" or "-3% health" with reason</w:t>
      </w:r>
    </w:p>
    <w:p>
      <w:pPr>
        <w:pStyle w:val="ListParagraph"/>
        <w:numPr>
          <w:ilvl w:val="1"/>
          <w:numId w:val="2"/>
        </w:numPr>
        <w:spacing w:after="60" w:before="60"/>
      </w:pPr>
      <w:r>
        <w:rPr>
          <w:rFonts w:ascii="Arial" w:cs="Arial" w:eastAsia="Arial" w:hAnsi="Arial"/>
          <w:color w:val="2C3E50"/>
          <w:sz w:val="22"/>
          <w:szCs w:val="22"/>
        </w:rPr>
        <w:t xml:space="preserve">Any metric that crossed a threshold: flagged in amber or red</w:t>
      </w:r>
    </w:p>
    <w:p>
      <w:pPr>
        <w:pStyle w:val="ListParagraph"/>
        <w:numPr>
          <w:ilvl w:val="1"/>
          <w:numId w:val="2"/>
        </w:numPr>
        <w:spacing w:after="60" w:before="60"/>
      </w:pPr>
      <w:r>
        <w:rPr>
          <w:rFonts w:ascii="Arial" w:cs="Arial" w:eastAsia="Arial" w:hAnsi="Arial"/>
          <w:color w:val="2C3E50"/>
          <w:sz w:val="22"/>
          <w:szCs w:val="22"/>
        </w:rPr>
        <w:t xml:space="preserve">Growth progress: +0.5mm, stage progress update</w:t>
      </w:r>
    </w:p>
    <w:p>
      <w:pPr>
        <w:pStyle w:val="ListParagraph"/>
        <w:numPr>
          <w:ilvl w:val="1"/>
          <w:numId w:val="2"/>
        </w:numPr>
        <w:spacing w:after="60" w:before="60"/>
      </w:pPr>
      <w:r>
        <w:rPr>
          <w:rFonts w:ascii="Arial" w:cs="Arial" w:eastAsia="Arial" w:hAnsi="Arial"/>
          <w:color w:val="2C3E50"/>
          <w:sz w:val="22"/>
          <w:szCs w:val="22"/>
        </w:rPr>
        <w:t xml:space="preserve">One-line recommendation: "pH is drifting low — consider adjusting feed mix"</w:t>
      </w:r>
    </w:p>
    <w:p>
      <w:pPr>
        <w:pStyle w:val="ListParagraph"/>
        <w:numPr>
          <w:ilvl w:val="0"/>
          <w:numId w:val="3"/>
        </w:numPr>
        <w:spacing w:after="60" w:before="60"/>
      </w:pPr>
      <w:r>
        <w:rPr>
          <w:rFonts w:ascii="Arial" w:cs="Arial" w:eastAsia="Arial" w:hAnsi="Arial"/>
          <w:color w:val="2C3E50"/>
          <w:sz w:val="22"/>
          <w:szCs w:val="22"/>
        </w:rPr>
        <w:t xml:space="preserve">Player dismisses summary, views updated dashboard with delta indicators on each metric</w:t>
      </w:r>
    </w:p>
    <w:p>
      <w:pPr>
        <w:pStyle w:val="ListParagraph"/>
        <w:numPr>
          <w:ilvl w:val="0"/>
          <w:numId w:val="3"/>
        </w:numPr>
        <w:spacing w:after="60" w:before="60"/>
      </w:pPr>
      <w:r>
        <w:rPr>
          <w:rFonts w:ascii="Arial" w:cs="Arial" w:eastAsia="Arial" w:hAnsi="Arial"/>
          <w:color w:val="2C3E50"/>
          <w:sz w:val="22"/>
          <w:szCs w:val="22"/>
        </w:rPr>
        <w:t xml:space="preserve">Red/amber badges on metrics that need attention draw the eye immediately</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6.5 Mobile Layout</w:t>
      </w:r>
    </w:p>
    <w:p>
      <w:pPr>
        <w:spacing w:after="120" w:before="80"/>
      </w:pPr>
      <w:r>
        <w:rPr>
          <w:rFonts w:ascii="Arial" w:cs="Arial" w:eastAsia="Arial" w:hAnsi="Arial"/>
          <w:color w:val="2C3E50"/>
          <w:sz w:val="22"/>
          <w:szCs w:val="22"/>
        </w:rPr>
        <w:t xml:space="preserve">For mobile viewports (&lt; 768px), use a stacked layout:</w:t>
      </w:r>
    </w:p>
    <w:p>
      <w:pPr>
        <w:pStyle w:val="ListParagraph"/>
        <w:numPr>
          <w:ilvl w:val="0"/>
          <w:numId w:val="2"/>
        </w:numPr>
        <w:spacing w:after="60" w:before="60"/>
      </w:pPr>
      <w:r>
        <w:rPr>
          <w:rFonts w:ascii="Arial" w:cs="Arial" w:eastAsia="Arial" w:hAnsi="Arial"/>
          <w:color w:val="2C3E50"/>
          <w:sz w:val="22"/>
          <w:szCs w:val="22"/>
        </w:rPr>
        <w:t xml:space="preserve">TOP ZONE (50% of screen): Plant graphic with health state visualization</w:t>
      </w:r>
    </w:p>
    <w:p>
      <w:pPr>
        <w:pStyle w:val="ListParagraph"/>
        <w:numPr>
          <w:ilvl w:val="0"/>
          <w:numId w:val="2"/>
        </w:numPr>
        <w:spacing w:after="60" w:before="60"/>
      </w:pPr>
      <w:r>
        <w:rPr>
          <w:rFonts w:ascii="Arial" w:cs="Arial" w:eastAsia="Arial" w:hAnsi="Arial"/>
          <w:color w:val="2C3E50"/>
          <w:sz w:val="22"/>
          <w:szCs w:val="22"/>
        </w:rPr>
        <w:t xml:space="preserve">MIDDLE ZONE (30% of screen): Horizontal scrolling metric pills — one pill per key metric (Health, pH, EC, N, P, K), each color-coded. Tap a pill to expand detail.</w:t>
      </w:r>
    </w:p>
    <w:p>
      <w:pPr>
        <w:pStyle w:val="ListParagraph"/>
        <w:numPr>
          <w:ilvl w:val="0"/>
          <w:numId w:val="2"/>
        </w:numPr>
        <w:spacing w:after="60" w:before="60"/>
      </w:pPr>
      <w:r>
        <w:rPr>
          <w:rFonts w:ascii="Arial" w:cs="Arial" w:eastAsia="Arial" w:hAnsi="Arial"/>
          <w:color w:val="2C3E50"/>
          <w:sz w:val="22"/>
          <w:szCs w:val="22"/>
        </w:rPr>
        <w:t xml:space="preserve">BOTTOM ZONE (20% of screen): Tabbed control panel (Tabs: Light | Nutrients | Environment | Additives)</w:t>
      </w:r>
    </w:p>
    <w:p>
      <w:pPr>
        <w:pStyle w:val="ListParagraph"/>
        <w:numPr>
          <w:ilvl w:val="0"/>
          <w:numId w:val="2"/>
        </w:numPr>
        <w:spacing w:after="60" w:before="60"/>
      </w:pPr>
      <w:r>
        <w:rPr>
          <w:rFonts w:ascii="Arial" w:cs="Arial" w:eastAsia="Arial" w:hAnsi="Arial"/>
          <w:color w:val="2C3E50"/>
          <w:sz w:val="22"/>
          <w:szCs w:val="22"/>
        </w:rPr>
        <w:t xml:space="preserve">Execute Day: Fixed bottom button, always reachable</w:t>
      </w:r>
    </w:p>
    <w:p>
      <w:pPr>
        <w:spacing w:after="120" w:before="80"/>
      </w:pPr>
      <w:r>
        <w:rPr>
          <w:rFonts w:ascii="Arial" w:cs="Arial" w:eastAsia="Arial" w:hAnsi="Arial"/>
          <w:color w:val="2C3E50"/>
          <w:sz w:val="22"/>
          <w:szCs w:val="22"/>
        </w:rPr>
        <w:t xml:space="preserve">Touch targets: All interactive elements minimum 48×48px. Accordion headers minimum 56px tall.</w:t>
      </w:r>
    </w:p>
    <w:p>
      <w:pPr>
        <w:spacing w:after="240" w:before="0"/>
      </w:pPr>
      <w:r>
        <w:t xml:space="preserve"/>
      </w:r>
    </w:p>
    <w:p>
      <w:pPr>
        <w:pStyle w:val="Heading2"/>
        <w:spacing w:after="120" w:before="280"/>
      </w:pPr>
      <w:r>
        <w:rPr>
          <w:rFonts w:ascii="Arial" w:cs="Arial" w:eastAsia="Arial" w:hAnsi="Arial"/>
          <w:b/>
          <w:bCs/>
          <w:color w:val="1E5F74"/>
          <w:sz w:val="28"/>
          <w:szCs w:val="28"/>
        </w:rPr>
        <w:t xml:space="preserve">6.6 Specific Changes for HydroGrow Codebase</w:t>
      </w:r>
    </w:p>
    <w:p>
      <w:pPr>
        <w:spacing w:after="120" w:before="80"/>
      </w:pPr>
      <w:r>
        <w:rPr>
          <w:rFonts w:ascii="Arial" w:cs="Arial" w:eastAsia="Arial" w:hAnsi="Arial"/>
          <w:color w:val="2C3E50"/>
          <w:sz w:val="22"/>
          <w:szCs w:val="22"/>
        </w:rPr>
        <w:t xml:space="preserve">Based on the discovered CSS structure, these are the targeted technical changes in priority order: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8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P0 — Fix</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Remove or override the height constraint on .monitor-panel. Change from fixed/min-height: 52px to flex-grow: 1 or min-height: 400px so the panel expands to fill available vertical space.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P0 — Fix</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CSS overflow-y: visible or remove overflow: scroll from .monitor-panel when not in the compact mobile layout. The content should not be hidden.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 — Layout</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Implement two-column flex/grid layout: .game-container { display: grid; grid-template-columns: 55fr 45fr; }. Left column: plant + controls. Right column: monitor dashboard.</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 — Layout</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Convert .monitor-panel from a scroll container to a static dashboard panel in the right column. All monitor-sections render fully visible, stacked vertically.</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P2 — Visual</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health state CSS classes to plant illustration container (health-thriving, health-stressed, health-critical). Apply corresponding visual styles.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P2 — Visual</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status badges to each metric value based on threshold comparison. Green/amber/red coloring on the value text itself.</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P3 — UX</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Implement post-day summary modal component. Display delta values on each metric after Execute Day resolves.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P3 — UX</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alert badge to header or health panel when any metric is in critical state — visible even without looking at dashboard.</w:t>
            </w:r>
          </w:p>
        </w:tc>
      </w:tr>
    </w:tbl>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7. Implementation Roadmap</w:t>
      </w:r>
    </w:p>
    <w:p>
      <w:pPr>
        <w:spacing w:after="120" w:before="80"/>
      </w:pPr>
      <w:r>
        <w:rPr>
          <w:rFonts w:ascii="Arial" w:cs="Arial" w:eastAsia="Arial" w:hAnsi="Arial"/>
          <w:color w:val="2C3E50"/>
          <w:sz w:val="22"/>
          <w:szCs w:val="22"/>
        </w:rPr>
        <w:t xml:space="preserve">Ordered by impact-to-effort ratio — highest impact, lowest effort first: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Work &amp; Expected Impact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1: CSS Fix (Hours)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Fix .monitor-panel height constraint. This single change makes all existing metric data visible. Effort: ~2 hours. Impact: CRITICAL — immediately reveals all health data to players.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1: Two-Column Layout (Days)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Restructure page to two-column grid. Move monitor-panel to persistent right sidebar. No new content needed — just CSS layout changes. Effort: 1–3 days. Impact: HIGH — transforms the information architecture.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2: Color-Coded Status (Days)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threshold comparison logic and CSS status classes to every metric. Apply red/amber/green to badge icons and value text. Effort: 2–4 days. Impact: HIGH — makes all metric states immediately scannable.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2: Health Bar (Days)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Replace "Thriving" text with visual health bar + percentage. Effort: 1–2 days. Impact: HIGH — primary health metric becomes instantly legible.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3: Plant Visual States (Weeks)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Implement 4-state plant illustration (thriving/stressed/critical/dead). Requires art asset creation or SVG state-switching. Effort: 1–3 weeks depending on art resources. Impact: HIGH — adds intuitive, game-feel health communication.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3: Post-Day Summary (Weeks)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Implement modal overlay on Execute Day showing delta values, threshold crossings, and recommendations. Effort: 1–2 weeks. Impact: MEDIUM-HIGH — improves the core idle loop dramatically.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4: Alert System (Weeks)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Persistent alert badge when any metric is critical. Notification dot on header. Effort: 3–5 days. Impact: MEDIUM — safety net for critical health states.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4: Mobile Layout (Weeks)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Responsive redesign for &lt; 768px. Stacked layout with metric pills and tab-bar controls. Effort: 1–2 weeks. Impact: MEDIUM — enables mobile play.</w:t>
            </w:r>
          </w:p>
        </w:tc>
      </w:tr>
    </w:tbl>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8. Before /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BDC3C7" w:sz="1"/>
              <w:left w:val="single" w:color="BDC3C7" w:sz="1"/>
              <w:bottom w:val="single" w:color="BDC3C7" w:sz="1"/>
              <w:right w:val="single" w:color="BDC3C7"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Current State → Proposed State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 health visibility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Hidden in 52px scrollable strip → Always-visible dashboard panel (right column, 45% width)</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Health representation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label "Thriving" → Color-coded health bar with % value + trend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Individual metric status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color coding — all values appear identical regardless of criticality → Green/amber/red badge on each metric</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 visualization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graphic — small emoji icon → Dynamic illustration with 4 health-state visual variants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pH visibility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Requires scrolling hidden panel → Always visible in Tier 1 dashboard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Nutrient visibility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Requires scrolling hidden panel → Always-visible grouped card in dashboard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Post-day feedback</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summary — player must manually scan all metrics → Summary overlay showing deltas and threshold crossings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Alert system</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 critical states produce no notification → Red badge on metric + header alert dot</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Layout priority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Controls (400px) &gt;&gt; Monitoring (52px) → Monitoring panel (right 45%) coequal with plant/controls (left 55%)</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Mobile support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 detected → Stacked layout with metric pills and tab controls</w:t>
            </w:r>
          </w:p>
        </w:tc>
      </w:tr>
    </w:tbl>
    <w:p>
      <w:pPr>
        <w:spacing w:after="240" w:before="0"/>
      </w:pPr>
      <w:r>
        <w:t xml:space="preserve"/>
      </w:r>
    </w:p>
    <w:p>
      <w:pPr>
        <w:pStyle w:val="Heading1"/>
        <w:pageBreakBefore/>
        <w:spacing w:after="240" w:before="0"/>
      </w:pPr>
      <w:r>
        <w:rPr>
          <w:rFonts w:ascii="Arial" w:cs="Arial" w:eastAsia="Arial" w:hAnsi="Arial"/>
          <w:b/>
          <w:bCs/>
          <w:color w:val="1A3A4A"/>
          <w:sz w:val="36"/>
          <w:szCs w:val="36"/>
        </w:rPr>
        <w:t xml:space="preserve">9. References</w:t>
      </w:r>
    </w:p>
    <w:p>
      <w:pPr>
        <w:spacing w:after="120" w:before="80"/>
      </w:pPr>
      <w:r>
        <w:rPr>
          <w:rFonts w:ascii="Arial" w:cs="Arial" w:eastAsia="Arial" w:hAnsi="Arial"/>
          <w:color w:val="2C3E50"/>
          <w:sz w:val="22"/>
          <w:szCs w:val="22"/>
        </w:rPr>
        <w:t xml:space="preserve">The following sources informed the research and recommendations in this brief:</w:t>
      </w:r>
    </w:p>
    <w:p>
      <w:pPr>
        <w:spacing w:after="12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Polydin. "Mastering Game HUD Design: The Best Guide for You." polydin.com/game-hud-design/</w:t>
      </w:r>
    </w:p>
    <w:p>
      <w:pPr>
        <w:pStyle w:val="ListParagraph"/>
        <w:numPr>
          <w:ilvl w:val="0"/>
          <w:numId w:val="2"/>
        </w:numPr>
        <w:spacing w:after="60" w:before="60"/>
      </w:pPr>
      <w:r>
        <w:rPr>
          <w:rFonts w:ascii="Arial" w:cs="Arial" w:eastAsia="Arial" w:hAnsi="Arial"/>
          <w:color w:val="2C3E50"/>
          <w:sz w:val="22"/>
          <w:szCs w:val="22"/>
        </w:rPr>
        <w:t xml:space="preserve">Justinmind. "Game UI: Design Principles, Best Practices, and Examples." justinmind.com/ui-design/game</w:t>
      </w:r>
    </w:p>
    <w:p>
      <w:pPr>
        <w:pStyle w:val="ListParagraph"/>
        <w:numPr>
          <w:ilvl w:val="0"/>
          <w:numId w:val="2"/>
        </w:numPr>
        <w:spacing w:after="60" w:before="60"/>
      </w:pPr>
      <w:r>
        <w:rPr>
          <w:rFonts w:ascii="Arial" w:cs="Arial" w:eastAsia="Arial" w:hAnsi="Arial"/>
          <w:color w:val="2C3E50"/>
          <w:sz w:val="22"/>
          <w:szCs w:val="22"/>
        </w:rPr>
        <w:t xml:space="preserve">Sun Strike Studios. "Video Game HUD &amp; UI Design Guide." sunstrikestudios.com/en/blog/HUD_design_in_games/</w:t>
      </w:r>
    </w:p>
    <w:p>
      <w:pPr>
        <w:pStyle w:val="ListParagraph"/>
        <w:numPr>
          <w:ilvl w:val="0"/>
          <w:numId w:val="2"/>
        </w:numPr>
        <w:spacing w:after="60" w:before="60"/>
      </w:pPr>
      <w:r>
        <w:rPr>
          <w:rFonts w:ascii="Arial" w:cs="Arial" w:eastAsia="Arial" w:hAnsi="Arial"/>
          <w:color w:val="2C3E50"/>
          <w:sz w:val="22"/>
          <w:szCs w:val="22"/>
        </w:rPr>
        <w:t xml:space="preserve">Wayline. "Game UI/UX Design: Best Practices and Examples." wayline.io/blog/game-ui-ux-design-best-practices-and-examples</w:t>
      </w:r>
    </w:p>
    <w:p>
      <w:pPr>
        <w:pStyle w:val="ListParagraph"/>
        <w:numPr>
          <w:ilvl w:val="0"/>
          <w:numId w:val="2"/>
        </w:numPr>
        <w:spacing w:after="60" w:before="60"/>
      </w:pPr>
      <w:r>
        <w:rPr>
          <w:rFonts w:ascii="Arial" w:cs="Arial" w:eastAsia="Arial" w:hAnsi="Arial"/>
          <w:color w:val="2C3E50"/>
          <w:sz w:val="22"/>
          <w:szCs w:val="22"/>
        </w:rPr>
        <w:t xml:space="preserve">Vsquad. "What Is a HUD in Games? Design Explained." vsquad.art/blog/what-hud-games-complete-guide-game-interfaces</w:t>
      </w:r>
    </w:p>
    <w:p>
      <w:pPr>
        <w:pStyle w:val="ListParagraph"/>
        <w:numPr>
          <w:ilvl w:val="0"/>
          <w:numId w:val="2"/>
        </w:numPr>
        <w:spacing w:after="60" w:before="60"/>
      </w:pPr>
      <w:r>
        <w:rPr>
          <w:rFonts w:ascii="Arial" w:cs="Arial" w:eastAsia="Arial" w:hAnsi="Arial"/>
          <w:color w:val="2C3E50"/>
          <w:sz w:val="22"/>
          <w:szCs w:val="22"/>
        </w:rPr>
        <w:t xml:space="preserve">Strayspark Studio. "Game UI/UX Design Principles: HUD, Menus, and Feedback Systems That Work." strayspark.studio/blog/game-ui-ux-design-principles</w:t>
      </w:r>
    </w:p>
    <w:p>
      <w:pPr>
        <w:pStyle w:val="ListParagraph"/>
        <w:numPr>
          <w:ilvl w:val="0"/>
          <w:numId w:val="2"/>
        </w:numPr>
        <w:spacing w:after="60" w:before="60"/>
      </w:pPr>
      <w:r>
        <w:rPr>
          <w:rFonts w:ascii="Arial" w:cs="Arial" w:eastAsia="Arial" w:hAnsi="Arial"/>
          <w:color w:val="2C3E50"/>
          <w:sz w:val="22"/>
          <w:szCs w:val="22"/>
        </w:rPr>
        <w:t xml:space="preserve">UXPin. "What Is Progressive Disclosure in UX?" uxpin.com/studio/blog/what-is-progressive-disclosure/</w:t>
      </w:r>
    </w:p>
    <w:p>
      <w:pPr>
        <w:pStyle w:val="ListParagraph"/>
        <w:numPr>
          <w:ilvl w:val="0"/>
          <w:numId w:val="2"/>
        </w:numPr>
        <w:spacing w:after="60" w:before="60"/>
      </w:pPr>
      <w:r>
        <w:rPr>
          <w:rFonts w:ascii="Arial" w:cs="Arial" w:eastAsia="Arial" w:hAnsi="Arial"/>
          <w:color w:val="2C3E50"/>
          <w:sz w:val="22"/>
          <w:szCs w:val="22"/>
        </w:rPr>
        <w:t xml:space="preserve">IxDF. "What is Progressive Disclosure?" ixdf.org/literature/topics/progressive-disclosure</w:t>
      </w:r>
    </w:p>
    <w:p>
      <w:pPr>
        <w:pStyle w:val="ListParagraph"/>
        <w:numPr>
          <w:ilvl w:val="0"/>
          <w:numId w:val="2"/>
        </w:numPr>
        <w:spacing w:after="60" w:before="60"/>
      </w:pPr>
      <w:r>
        <w:rPr>
          <w:rFonts w:ascii="Arial" w:cs="Arial" w:eastAsia="Arial" w:hAnsi="Arial"/>
          <w:color w:val="2C3E50"/>
          <w:sz w:val="22"/>
          <w:szCs w:val="22"/>
        </w:rPr>
        <w:t xml:space="preserve">UXPin. "Game UX Design: A Complete Guide." uxpin.com/studio/blog/game-ux/</w:t>
      </w:r>
    </w:p>
    <w:p>
      <w:pPr>
        <w:pStyle w:val="ListParagraph"/>
        <w:numPr>
          <w:ilvl w:val="0"/>
          <w:numId w:val="2"/>
        </w:numPr>
        <w:spacing w:after="60" w:before="60"/>
      </w:pPr>
      <w:r>
        <w:rPr>
          <w:rFonts w:ascii="Arial" w:cs="Arial" w:eastAsia="Arial" w:hAnsi="Arial"/>
          <w:color w:val="2C3E50"/>
          <w:sz w:val="22"/>
          <w:szCs w:val="22"/>
        </w:rPr>
        <w:t xml:space="preserve">Red Apple Technologies. "User Experience Design Trends for Mobile Games in 2025." Medium.</w:t>
      </w:r>
    </w:p>
    <w:p>
      <w:pPr>
        <w:pStyle w:val="ListParagraph"/>
        <w:numPr>
          <w:ilvl w:val="0"/>
          <w:numId w:val="2"/>
        </w:numPr>
        <w:spacing w:after="60" w:before="60"/>
      </w:pPr>
      <w:r>
        <w:rPr>
          <w:rFonts w:ascii="Arial" w:cs="Arial" w:eastAsia="Arial" w:hAnsi="Arial"/>
          <w:color w:val="2C3E50"/>
          <w:sz w:val="22"/>
          <w:szCs w:val="22"/>
        </w:rPr>
        <w:t xml:space="preserve">Generalist Programmer. "Game UI Design: Complete Interface Guide 2025." generalistprogrammer.com/tutorials/game-ui-design-complete-interface-guide-2025</w:t>
      </w:r>
    </w:p>
    <w:p>
      <w:pPr>
        <w:pStyle w:val="ListParagraph"/>
        <w:numPr>
          <w:ilvl w:val="0"/>
          <w:numId w:val="2"/>
        </w:numPr>
        <w:spacing w:after="60" w:before="60"/>
      </w:pPr>
      <w:r>
        <w:rPr>
          <w:rFonts w:ascii="Arial" w:cs="Arial" w:eastAsia="Arial" w:hAnsi="Arial"/>
          <w:color w:val="2C3E50"/>
          <w:sz w:val="22"/>
          <w:szCs w:val="22"/>
        </w:rPr>
        <w:t xml:space="preserve">Kreafolk. "The Psychology of Color in UI/UX Game Design." kreafolk.com/blogs/news/psychology-of-color-ui-ux-game-design-color-schemes-affect-player-mood</w:t>
      </w:r>
    </w:p>
    <w:p>
      <w:pPr>
        <w:pStyle w:val="ListParagraph"/>
        <w:numPr>
          <w:ilvl w:val="0"/>
          <w:numId w:val="2"/>
        </w:numPr>
        <w:spacing w:after="60" w:before="60"/>
      </w:pPr>
      <w:r>
        <w:rPr>
          <w:rFonts w:ascii="Arial" w:cs="Arial" w:eastAsia="Arial" w:hAnsi="Arial"/>
          <w:color w:val="2C3E50"/>
          <w:sz w:val="22"/>
          <w:szCs w:val="22"/>
        </w:rPr>
        <w:t xml:space="preserve">DIVA Portal. "Visualization in Games: How is Health and Health-Changes Visualized in Games?" diva-portal.org (Academic research paper, 2020)</w:t>
      </w:r>
    </w:p>
    <w:p>
      <w:pPr>
        <w:pStyle w:val="ListParagraph"/>
        <w:numPr>
          <w:ilvl w:val="0"/>
          <w:numId w:val="2"/>
        </w:numPr>
        <w:spacing w:after="60" w:before="60"/>
      </w:pPr>
      <w:r>
        <w:rPr>
          <w:rFonts w:ascii="Arial" w:cs="Arial" w:eastAsia="Arial" w:hAnsi="Arial"/>
          <w:color w:val="2C3E50"/>
          <w:sz w:val="22"/>
          <w:szCs w:val="22"/>
        </w:rPr>
        <w:t xml:space="preserve">TV Tropes. "Healthy Green, Harmful Red." tvtropes.org/pmwiki/pmwiki.php/Main/HealthyGreenHarmfulRed</w:t>
      </w:r>
    </w:p>
    <w:p>
      <w:pPr>
        <w:pStyle w:val="ListParagraph"/>
        <w:numPr>
          <w:ilvl w:val="0"/>
          <w:numId w:val="2"/>
        </w:numPr>
        <w:spacing w:after="60" w:before="60"/>
      </w:pPr>
      <w:r>
        <w:rPr>
          <w:rFonts w:ascii="Arial" w:cs="Arial" w:eastAsia="Arial" w:hAnsi="Arial"/>
          <w:color w:val="2C3E50"/>
          <w:sz w:val="22"/>
          <w:szCs w:val="22"/>
        </w:rPr>
        <w:t xml:space="preserve">Genieee. "Best Practices for Game UI/UX Design." genieee.com/best-practices-for-game-ui-ux-design/</w:t>
      </w:r>
    </w:p>
    <w:p>
      <w:pPr>
        <w:pStyle w:val="ListParagraph"/>
        <w:numPr>
          <w:ilvl w:val="0"/>
          <w:numId w:val="2"/>
        </w:numPr>
        <w:spacing w:after="60" w:before="60"/>
      </w:pPr>
      <w:r>
        <w:rPr>
          <w:rFonts w:ascii="Arial" w:cs="Arial" w:eastAsia="Arial" w:hAnsi="Arial"/>
          <w:color w:val="2C3E50"/>
          <w:sz w:val="22"/>
          <w:szCs w:val="22"/>
        </w:rPr>
        <w:t xml:space="preserve">Game UI Database. "Reference library of game interface designs." gameuidatabase.com</w:t>
      </w:r>
    </w:p>
    <w:p>
      <w:pPr>
        <w:pStyle w:val="ListParagraph"/>
        <w:numPr>
          <w:ilvl w:val="0"/>
          <w:numId w:val="2"/>
        </w:numPr>
        <w:spacing w:after="60" w:before="60"/>
      </w:pPr>
      <w:r>
        <w:rPr>
          <w:rFonts w:ascii="Arial" w:cs="Arial" w:eastAsia="Arial" w:hAnsi="Arial"/>
          <w:color w:val="2C3E50"/>
          <w:sz w:val="22"/>
          <w:szCs w:val="22"/>
        </w:rPr>
        <w:t xml:space="preserve">Page Flows. "Game HUD Essentials: Designs for 2024." pageflows.com/resources/game-hud/</w:t>
      </w:r>
    </w:p>
    <w:p>
      <w:pPr>
        <w:spacing w:after="240" w:before="0"/>
      </w:pPr>
      <w:r>
        <w:t xml:space="preserve"/>
      </w:r>
    </w:p>
    <w:p>
      <w:pPr>
        <w:pBdr>
          <w:bottom w:val="single" w:color="BDC3C7" w:sz="4" w:space="1"/>
        </w:pBdr>
        <w:spacing w:after="160" w:before="160"/>
      </w:pPr>
      <w:r>
        <w:t xml:space="preserve"/>
      </w:r>
    </w:p>
    <w:p>
      <w:pPr>
        <w:spacing w:after="120" w:before="240"/>
        <w:jc w:val="center"/>
      </w:pPr>
      <w:r>
        <w:rPr>
          <w:rFonts w:ascii="Arial" w:cs="Arial" w:eastAsia="Arial" w:hAnsi="Arial"/>
          <w:i/>
          <w:iCs/>
          <w:color w:val="BDC3C7"/>
          <w:sz w:val="20"/>
          <w:szCs w:val="20"/>
        </w:rPr>
        <w:t xml:space="preserve">— End of Document —</w:t>
      </w:r>
    </w:p>
    <w:p>
      <w:pPr>
        <w:jc w:val="center"/>
      </w:pPr>
      <w:r>
        <w:rPr>
          <w:rFonts w:ascii="Arial" w:cs="Arial" w:eastAsia="Arial" w:hAnsi="Arial"/>
          <w:color w:val="BDC3C7"/>
          <w:sz w:val="18"/>
          <w:szCs w:val="18"/>
        </w:rPr>
        <w:t xml:space="preserve">HydroGrow UI/UX Redesign Brief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BDC3C7"/>
        <w:sz w:val="18"/>
        <w:szCs w:val="18"/>
      </w:rPr>
      <w:t xml:space="preserve">Confidential — Game Design Document  |  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4" w:space="1"/>
      </w:pBdr>
      <w:tabs>
        <w:tab w:val="right" w:pos="9360"/>
      </w:tabs>
    </w:pPr>
    <w:r>
      <w:rPr>
        <w:rFonts w:ascii="Arial" w:cs="Arial" w:eastAsia="Arial" w:hAnsi="Arial"/>
        <w:b/>
        <w:bCs/>
        <w:color w:val="1A3A4A"/>
        <w:sz w:val="18"/>
        <w:szCs w:val="18"/>
      </w:rPr>
      <w:t xml:space="preserve">HydroGrow UI/UX Redesign Brief</w:t>
    </w:r>
    <w:r>
      <w:rPr>
        <w:rFonts w:ascii="Arial" w:cs="Arial" w:eastAsia="Arial" w:hAnsi="Arial"/>
        <w:color w:val="BDC3C7"/>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3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5F7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2026-05-15T15:04:47.061Z</dcterms:created>
  <dcterms:modified xsi:type="dcterms:W3CDTF">2026-05-15T15:04:47.061Z</dcterms:modified>
</cp:coreProperties>
</file>

<file path=docProps/custom.xml><?xml version="1.0" encoding="utf-8"?>
<Properties xmlns="http://schemas.openxmlformats.org/officeDocument/2006/custom-properties" xmlns:vt="http://schemas.openxmlformats.org/officeDocument/2006/docPropsVTypes"/>
</file>