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jc w:val="center"/>
      </w:pPr>
      <w:r>
        <w:rPr>
          <w:rFonts w:ascii="Times New Roman" w:cs="Times New Roman" w:eastAsia="Times New Roman" w:hAnsi="Times New Roman"/>
          <w:b/>
          <w:bCs/>
          <w:sz w:val="40"/>
          <w:szCs w:val="40"/>
        </w:rPr>
        <w:t xml:space="preserve">DEEPFAKE IMAGE DETECTION USING TRANSFER LEARNING</w:t>
      </w:r>
    </w:p>
    <w:p>
      <w:pPr>
        <w:spacing w:after="600" w:before="300"/>
        <w:jc w:val="center"/>
      </w:pPr>
      <w:r>
        <w:rPr>
          <w:rFonts w:ascii="Times New Roman" w:cs="Times New Roman" w:eastAsia="Times New Roman" w:hAnsi="Times New Roman"/>
          <w:i/>
          <w:iCs/>
          <w:sz w:val="24"/>
          <w:szCs w:val="24"/>
        </w:rPr>
        <w:t xml:space="preserve">A CNN-Based Approach Using EfficientNetB0 for Distinguishing Real and AI-Generated Facial Images</w:t>
      </w:r>
    </w:p>
    <w:p>
      <w:pPr>
        <w:spacing w:before="800"/>
        <w:jc w:val="center"/>
      </w:pPr>
      <w:r>
        <w:rPr>
          <w:rFonts w:ascii="Times New Roman" w:cs="Times New Roman" w:eastAsia="Times New Roman" w:hAnsi="Times New Roman"/>
          <w:sz w:val="24"/>
          <w:szCs w:val="24"/>
        </w:rPr>
        <w:t xml:space="preserve">A Project Report</w:t>
      </w:r>
    </w:p>
    <w:p>
      <w:pPr>
        <w:spacing w:before="200"/>
        <w:jc w:val="center"/>
      </w:pPr>
      <w:r>
        <w:rPr>
          <w:rFonts w:ascii="Times New Roman" w:cs="Times New Roman" w:eastAsia="Times New Roman" w:hAnsi="Times New Roman"/>
          <w:sz w:val="24"/>
          <w:szCs w:val="24"/>
        </w:rPr>
        <w:t xml:space="preserve">Submitted in partial fulfillment of the requirements for the degree of</w:t>
      </w:r>
    </w:p>
    <w:p>
      <w:pPr>
        <w:spacing w:after="800" w:before="100"/>
        <w:jc w:val="center"/>
      </w:pPr>
      <w:r>
        <w:rPr>
          <w:rFonts w:ascii="Times New Roman" w:cs="Times New Roman" w:eastAsia="Times New Roman" w:hAnsi="Times New Roman"/>
          <w:b/>
          <w:bCs/>
          <w:sz w:val="24"/>
          <w:szCs w:val="24"/>
        </w:rPr>
        <w:t xml:space="preserve">Bachelor of Technology in Computer Science and Engineering</w:t>
      </w:r>
    </w:p>
    <w:p>
      <w:pPr>
        <w:spacing w:before="900"/>
        <w:jc w:val="center"/>
      </w:pPr>
      <w:r>
        <w:rPr>
          <w:rFonts w:ascii="Times New Roman" w:cs="Times New Roman" w:eastAsia="Times New Roman" w:hAnsi="Times New Roman"/>
          <w:sz w:val="24"/>
          <w:szCs w:val="24"/>
        </w:rPr>
        <w:t xml:space="preserve">Submitted by</w:t>
      </w:r>
    </w:p>
    <w:p>
      <w:pPr>
        <w:spacing w:before="150"/>
        <w:jc w:val="center"/>
      </w:pPr>
      <w:r>
        <w:rPr>
          <w:rFonts w:ascii="Times New Roman" w:cs="Times New Roman" w:eastAsia="Times New Roman" w:hAnsi="Times New Roman"/>
          <w:b/>
          <w:bCs/>
          <w:sz w:val="26"/>
          <w:szCs w:val="26"/>
        </w:rPr>
        <w:t xml:space="preserve">Venkata Nandini Mamillapalli   —   N210843</w:t>
      </w:r>
    </w:p>
    <w:p>
      <w:pPr>
        <w:spacing w:after="900" w:before="80"/>
        <w:jc w:val="center"/>
      </w:pPr>
      <w:r>
        <w:rPr>
          <w:rFonts w:ascii="Times New Roman" w:cs="Times New Roman" w:eastAsia="Times New Roman" w:hAnsi="Times New Roman"/>
          <w:b/>
          <w:bCs/>
          <w:sz w:val="26"/>
          <w:szCs w:val="26"/>
        </w:rPr>
        <w:t xml:space="preserve">Maddu Venkata Lakshmi   —   N210809</w:t>
      </w:r>
    </w:p>
    <w:p>
      <w:pPr>
        <w:spacing w:before="900"/>
        <w:jc w:val="center"/>
      </w:pPr>
      <w:r>
        <w:rPr>
          <w:rFonts w:ascii="Times New Roman" w:cs="Times New Roman" w:eastAsia="Times New Roman" w:hAnsi="Times New Roman"/>
          <w:b/>
          <w:bCs/>
          <w:sz w:val="24"/>
          <w:szCs w:val="24"/>
        </w:rPr>
        <w:t xml:space="preserve">Department of Computer Science and Engineering</w:t>
      </w:r>
    </w:p>
    <w:p>
      <w:pPr>
        <w:spacing w:before="100"/>
        <w:jc w:val="center"/>
      </w:pPr>
      <w:r>
        <w:rPr>
          <w:rFonts w:ascii="Times New Roman" w:cs="Times New Roman" w:eastAsia="Times New Roman" w:hAnsi="Times New Roman"/>
          <w:b/>
          <w:bCs/>
          <w:sz w:val="24"/>
          <w:szCs w:val="24"/>
        </w:rPr>
        <w:t xml:space="preserve">Rajiv Gandhi University of Knowledge Technologies, Nuzvid</w:t>
      </w:r>
    </w:p>
    <w:p>
      <w:pPr>
        <w:spacing w:before="100"/>
        <w:jc w:val="center"/>
      </w:pPr>
      <w:r>
        <w:rPr>
          <w:rFonts w:ascii="Times New Roman" w:cs="Times New Roman" w:eastAsia="Times New Roman" w:hAnsi="Times New Roman"/>
          <w:sz w:val="24"/>
          <w:szCs w:val="24"/>
        </w:rPr>
        <w:t xml:space="preserve">2026</w:t>
      </w:r>
    </w:p>
    <w:p>
      <w:pPr>
        <w:sectPr>
          <w:pgSz w:w="11906" w:h="16838" w:orient="portrait"/>
          <w:pgMar w:top="1440" w:right="1440" w:bottom="1440" w:left="1440" w:header="708" w:footer="708" w:gutter="0"/>
          <w:pgNumType/>
          <w:docGrid w:linePitch="360"/>
        </w:sectPr>
      </w:pPr>
    </w:p>
    <w:p>
      <w:pPr>
        <w:spacing w:after="400"/>
        <w:jc w:val="center"/>
      </w:pPr>
      <w:r>
        <w:rPr>
          <w:rFonts w:ascii="Times New Roman" w:cs="Times New Roman" w:eastAsia="Times New Roman" w:hAnsi="Times New Roman"/>
          <w:b/>
          <w:bCs/>
          <w:sz w:val="32"/>
          <w:szCs w:val="32"/>
        </w:rPr>
        <w:t xml:space="preserve">CERTIFICATE</w:t>
      </w:r>
    </w:p>
    <w:p>
      <w:pPr>
        <w:spacing w:after="200" w:line="360"/>
        <w:jc w:val="both"/>
      </w:pPr>
      <w:r>
        <w:rPr>
          <w:rFonts w:ascii="Times New Roman" w:cs="Times New Roman" w:eastAsia="Times New Roman" w:hAnsi="Times New Roman"/>
          <w:sz w:val="24"/>
          <w:szCs w:val="24"/>
        </w:rPr>
        <w:t xml:space="preserve">This is to certify that the project report entitled “DeepFake Image Detection Using Transfer Learning” is a bona fide record of work carried out by Venkata Nandini Mamillapalli (N210843) and Maddu Venkata Lakshmi (N210809) in partial fulfillment of the requirements for the award of the degree of Bachelor of Technology in Computer Science and Engineering at Rajiv Gandhi University of Knowledge Technologies, Nuzvid, during the academic year 2025–2026.</w:t>
      </w:r>
    </w:p>
    <w:p>
      <w:pPr>
        <w:spacing w:after="200" w:line="360"/>
        <w:jc w:val="both"/>
      </w:pPr>
      <w:r>
        <w:rPr>
          <w:rFonts w:ascii="Times New Roman" w:cs="Times New Roman" w:eastAsia="Times New Roman" w:hAnsi="Times New Roman"/>
          <w:sz w:val="24"/>
          <w:szCs w:val="24"/>
        </w:rPr>
        <w:t xml:space="preserve">The work presented in this report has been carried out under our guidance and has not been submitted elsewhere for the award of any other degree or diploma.</w:t>
      </w:r>
    </w:p>
    <w:p>
      <w:pPr>
        <w:spacing w:before="900"/>
      </w:pPr>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________________________</w:t>
      </w:r>
    </w:p>
    <w:p>
      <w:pPr>
        <w:spacing w:after="400"/>
      </w:pPr>
      <w:r>
        <w:rPr>
          <w:rFonts w:ascii="Times New Roman" w:cs="Times New Roman" w:eastAsia="Times New Roman" w:hAnsi="Times New Roman"/>
          <w:sz w:val="24"/>
          <w:szCs w:val="24"/>
        </w:rPr>
        <w:t xml:space="preserve">[Project Guide Name]
Department of Computer Science and Engineering</w:t>
      </w:r>
    </w:p>
    <w:p>
      <w:pPr>
        <w:spacing w:after="200" w:line="360"/>
        <w:jc w:val="both"/>
      </w:pPr>
      <w:r>
        <w:rPr>
          <w:rFonts w:ascii="Times New Roman" w:cs="Times New Roman" w:eastAsia="Times New Roman" w:hAnsi="Times New Roman"/>
          <w:i/>
          <w:iCs/>
          <w:color w:val="C00000"/>
          <w:sz w:val="24"/>
          <w:szCs w:val="24"/>
        </w:rPr>
        <w:t xml:space="preserve">[Insert guide name, designation, and signature before submission.]</w:t>
      </w:r>
    </w:p>
    <w:p>
      <w:pPr>
        <w:sectPr>
          <w:pgSz w:w="11906" w:h="16838" w:orient="portrait"/>
          <w:pgMar w:top="1440" w:right="1440" w:bottom="1440" w:left="1440" w:header="708" w:footer="708" w:gutter="0"/>
          <w:pgNumType/>
          <w:docGrid w:linePitch="360"/>
        </w:sectPr>
      </w:pPr>
    </w:p>
    <w:p>
      <w:pPr>
        <w:pStyle w:val="Heading1"/>
        <w:spacing w:after="240"/>
      </w:pPr>
      <w:r>
        <w:rPr>
          <w:rFonts w:ascii="Times New Roman" w:cs="Times New Roman" w:eastAsia="Times New Roman" w:hAnsi="Times New Roman"/>
          <w:b/>
          <w:bCs/>
          <w:sz w:val="34"/>
          <w:szCs w:val="34"/>
        </w:rPr>
        <w:t xml:space="preserve">Acknowledgement</w:t>
      </w:r>
    </w:p>
    <w:p>
      <w:pPr>
        <w:spacing w:after="200" w:line="360"/>
        <w:jc w:val="both"/>
      </w:pPr>
      <w:r>
        <w:rPr>
          <w:rFonts w:ascii="Times New Roman" w:cs="Times New Roman" w:eastAsia="Times New Roman" w:hAnsi="Times New Roman"/>
          <w:sz w:val="24"/>
          <w:szCs w:val="24"/>
        </w:rPr>
        <w:t xml:space="preserve">We would like to express our sincere gratitude to our project guide and the faculty of the Department of Computer Science and Engineering, RGUKT Nuzvid, for their guidance, patience, and constructive feedback throughout the course of this project. Their support was instrumental in helping us move from an initial idea to a working, end-to-end system.</w:t>
      </w:r>
    </w:p>
    <w:p>
      <w:pPr>
        <w:spacing w:after="200" w:line="360"/>
        <w:jc w:val="both"/>
      </w:pPr>
      <w:r>
        <w:rPr>
          <w:rFonts w:ascii="Times New Roman" w:cs="Times New Roman" w:eastAsia="Times New Roman" w:hAnsi="Times New Roman"/>
          <w:sz w:val="24"/>
          <w:szCs w:val="24"/>
        </w:rPr>
        <w:t xml:space="preserve">We would also like to thank our peers for the many informal discussions that helped us debug problems, question our assumptions, and ultimately build a more robust project than we would have on our own.</w:t>
      </w:r>
    </w:p>
    <w:p>
      <w:pPr>
        <w:pStyle w:val="Heading1"/>
        <w:pageBreakBefore/>
        <w:spacing w:after="240"/>
      </w:pPr>
      <w:r>
        <w:rPr>
          <w:rFonts w:ascii="Times New Roman" w:cs="Times New Roman" w:eastAsia="Times New Roman" w:hAnsi="Times New Roman"/>
          <w:b/>
          <w:bCs/>
          <w:sz w:val="34"/>
          <w:szCs w:val="34"/>
        </w:rPr>
        <w:t xml:space="preserve">Abstract</w:t>
      </w:r>
    </w:p>
    <w:p>
      <w:pPr>
        <w:spacing w:after="200" w:line="360"/>
        <w:jc w:val="both"/>
      </w:pPr>
      <w:r>
        <w:rPr>
          <w:rFonts w:ascii="Times New Roman" w:cs="Times New Roman" w:eastAsia="Times New Roman" w:hAnsi="Times New Roman"/>
          <w:sz w:val="24"/>
          <w:szCs w:val="24"/>
        </w:rPr>
        <w:t xml:space="preserve">The rise of generative adversarial networks and other deep generative models has made it possible to synthesize facial images that are visually indistinguishable from real photographs to the human eye. While this technology has legitimate creative, artistic, and research applications, it has also been misused for misinformation, identity fraud, and non-consensual manipulated media, commonly referred to as DeepFakes. This project addresses the problem of automatically distinguishing real facial images from AI-generated or manipulated ones through a supervised deep learning approach.</w:t>
      </w:r>
    </w:p>
    <w:p>
      <w:pPr>
        <w:spacing w:after="200" w:line="360"/>
        <w:jc w:val="both"/>
      </w:pPr>
      <w:r>
        <w:rPr>
          <w:rFonts w:ascii="Times New Roman" w:cs="Times New Roman" w:eastAsia="Times New Roman" w:hAnsi="Times New Roman"/>
          <w:sz w:val="24"/>
          <w:szCs w:val="24"/>
        </w:rPr>
        <w:t xml:space="preserve">Rather than training a convolutional neural network from scratch, which typically requires large amounts of labelled data and significant computational resources, this work uses transfer learning on EfficientNetB0, a convolutional architecture pretrained on the ImageNet dataset. The pretrained convolutional base is first used as a fixed feature extractor, with a custom classification head trained on top of it, followed by a fine-tuning phase in which the upper layers of the base network are unfrozen and adapted to the specific visual characteristics that separate real facial photographs from AI-generated ones.</w:t>
      </w:r>
    </w:p>
    <w:p>
      <w:pPr>
        <w:spacing w:after="200" w:line="360"/>
        <w:jc w:val="both"/>
      </w:pPr>
      <w:r>
        <w:rPr>
          <w:rFonts w:ascii="Times New Roman" w:cs="Times New Roman" w:eastAsia="Times New Roman" w:hAnsi="Times New Roman"/>
          <w:sz w:val="24"/>
          <w:szCs w:val="24"/>
        </w:rPr>
        <w:t xml:space="preserve">The resulting model is evaluated using accuracy, precision, recall, F1-score and ROC-AUC rather than accuracy alone, since a single aggregate metric can be misleading, particularly when class distributions are not perfectly balanced. The trained model is deployed through a lightweight Streamlit web application that allows a user to upload an image and receive a real-time prediction along with a confidence score, closing the loop between a research notebook and a system a non-technical person could actually use.</w:t>
      </w:r>
    </w:p>
    <w:p>
      <w:pPr>
        <w:spacing w:after="200" w:line="360"/>
        <w:jc w:val="both"/>
      </w:pPr>
      <w:r>
        <w:rPr>
          <w:rFonts w:ascii="Times New Roman" w:cs="Times New Roman" w:eastAsia="Times New Roman" w:hAnsi="Times New Roman"/>
          <w:sz w:val="24"/>
          <w:szCs w:val="24"/>
        </w:rPr>
        <w:t xml:space="preserve">Keywords: DeepFake Detection, Transfer Learning, EfficientNetB0, Convolutional Neural Networks, Image Forensics, Binary Classification, Streamlit.</w:t>
      </w:r>
    </w:p>
    <w:p>
      <w:pPr>
        <w:pStyle w:val="Heading1"/>
        <w:pageBreakBefore/>
        <w:spacing w:after="240"/>
      </w:pPr>
      <w:r>
        <w:rPr>
          <w:rFonts w:ascii="Times New Roman" w:cs="Times New Roman" w:eastAsia="Times New Roman" w:hAnsi="Times New Roman"/>
          <w:b/>
          <w:bCs/>
          <w:sz w:val="34"/>
          <w:szCs w:val="34"/>
        </w:rPr>
        <w:t xml:space="preserve">Table of Contents</w:t>
      </w:r>
    </w:p>
    <w:p>
      <w:pPr>
        <w:tabs>
          <w:tab w:val="right" w:pos="9026" w:leader="dot"/>
        </w:tabs>
        <w:spacing w:after="120"/>
      </w:pPr>
      <w:r>
        <w:rPr>
          <w:rFonts w:ascii="Times New Roman" w:cs="Times New Roman" w:eastAsia="Times New Roman" w:hAnsi="Times New Roman"/>
          <w:sz w:val="24"/>
          <w:szCs w:val="24"/>
        </w:rPr>
        <w:t xml:space="preserve">Chapter 1: Introduction</w:t>
      </w:r>
      <w:r>
        <w:rPr>
          <w:rFonts w:ascii="Times New Roman" w:cs="Times New Roman" w:eastAsia="Times New Roman" w:hAnsi="Times New Roman"/>
          <w:sz w:val="24"/>
          <w:szCs w:val="24"/>
        </w:rPr>
        <w:t xml:space="preserve">	1</w:t>
      </w:r>
    </w:p>
    <w:p>
      <w:pPr>
        <w:tabs>
          <w:tab w:val="right" w:pos="9026" w:leader="dot"/>
        </w:tabs>
        <w:spacing w:after="120"/>
      </w:pPr>
      <w:r>
        <w:rPr>
          <w:rFonts w:ascii="Times New Roman" w:cs="Times New Roman" w:eastAsia="Times New Roman" w:hAnsi="Times New Roman"/>
          <w:sz w:val="24"/>
          <w:szCs w:val="24"/>
        </w:rPr>
        <w:t xml:space="preserve">Chapter 2: Literature Survey</w:t>
      </w:r>
      <w:r>
        <w:rPr>
          <w:rFonts w:ascii="Times New Roman" w:cs="Times New Roman" w:eastAsia="Times New Roman" w:hAnsi="Times New Roman"/>
          <w:sz w:val="24"/>
          <w:szCs w:val="24"/>
        </w:rPr>
        <w:t xml:space="preserve">	4</w:t>
      </w:r>
    </w:p>
    <w:p>
      <w:pPr>
        <w:tabs>
          <w:tab w:val="right" w:pos="9026" w:leader="dot"/>
        </w:tabs>
        <w:spacing w:after="120"/>
      </w:pPr>
      <w:r>
        <w:rPr>
          <w:rFonts w:ascii="Times New Roman" w:cs="Times New Roman" w:eastAsia="Times New Roman" w:hAnsi="Times New Roman"/>
          <w:sz w:val="24"/>
          <w:szCs w:val="24"/>
        </w:rPr>
        <w:t xml:space="preserve">Chapter 3: Problem Statement, Objectives and Scope</w:t>
      </w:r>
      <w:r>
        <w:rPr>
          <w:rFonts w:ascii="Times New Roman" w:cs="Times New Roman" w:eastAsia="Times New Roman" w:hAnsi="Times New Roman"/>
          <w:sz w:val="24"/>
          <w:szCs w:val="24"/>
        </w:rPr>
        <w:t xml:space="preserve">	9</w:t>
      </w:r>
    </w:p>
    <w:p>
      <w:pPr>
        <w:tabs>
          <w:tab w:val="right" w:pos="9026" w:leader="dot"/>
        </w:tabs>
        <w:spacing w:after="120"/>
      </w:pPr>
      <w:r>
        <w:rPr>
          <w:rFonts w:ascii="Times New Roman" w:cs="Times New Roman" w:eastAsia="Times New Roman" w:hAnsi="Times New Roman"/>
          <w:sz w:val="24"/>
          <w:szCs w:val="24"/>
        </w:rPr>
        <w:t xml:space="preserve">Chapter 4: Requirement Analysis</w:t>
      </w:r>
      <w:r>
        <w:rPr>
          <w:rFonts w:ascii="Times New Roman" w:cs="Times New Roman" w:eastAsia="Times New Roman" w:hAnsi="Times New Roman"/>
          <w:sz w:val="24"/>
          <w:szCs w:val="24"/>
        </w:rPr>
        <w:t xml:space="preserve">	11</w:t>
      </w:r>
    </w:p>
    <w:p>
      <w:pPr>
        <w:tabs>
          <w:tab w:val="right" w:pos="9026" w:leader="dot"/>
        </w:tabs>
        <w:spacing w:after="120"/>
      </w:pPr>
      <w:r>
        <w:rPr>
          <w:rFonts w:ascii="Times New Roman" w:cs="Times New Roman" w:eastAsia="Times New Roman" w:hAnsi="Times New Roman"/>
          <w:sz w:val="24"/>
          <w:szCs w:val="24"/>
        </w:rPr>
        <w:t xml:space="preserve">Chapter 5: System Design and Architecture</w:t>
      </w:r>
      <w:r>
        <w:rPr>
          <w:rFonts w:ascii="Times New Roman" w:cs="Times New Roman" w:eastAsia="Times New Roman" w:hAnsi="Times New Roman"/>
          <w:sz w:val="24"/>
          <w:szCs w:val="24"/>
        </w:rPr>
        <w:t xml:space="preserve">	14</w:t>
      </w:r>
    </w:p>
    <w:p>
      <w:pPr>
        <w:tabs>
          <w:tab w:val="right" w:pos="9026" w:leader="dot"/>
        </w:tabs>
        <w:spacing w:after="120"/>
      </w:pPr>
      <w:r>
        <w:rPr>
          <w:rFonts w:ascii="Times New Roman" w:cs="Times New Roman" w:eastAsia="Times New Roman" w:hAnsi="Times New Roman"/>
          <w:sz w:val="24"/>
          <w:szCs w:val="24"/>
        </w:rPr>
        <w:t xml:space="preserve">Chapter 6: Methodology</w:t>
      </w:r>
      <w:r>
        <w:rPr>
          <w:rFonts w:ascii="Times New Roman" w:cs="Times New Roman" w:eastAsia="Times New Roman" w:hAnsi="Times New Roman"/>
          <w:sz w:val="24"/>
          <w:szCs w:val="24"/>
        </w:rPr>
        <w:t xml:space="preserve">	17</w:t>
      </w:r>
    </w:p>
    <w:p>
      <w:pPr>
        <w:tabs>
          <w:tab w:val="right" w:pos="9026" w:leader="dot"/>
        </w:tabs>
        <w:spacing w:after="120"/>
      </w:pPr>
      <w:r>
        <w:rPr>
          <w:rFonts w:ascii="Times New Roman" w:cs="Times New Roman" w:eastAsia="Times New Roman" w:hAnsi="Times New Roman"/>
          <w:sz w:val="24"/>
          <w:szCs w:val="24"/>
        </w:rPr>
        <w:t xml:space="preserve">Chapter 7: Implementation</w:t>
      </w:r>
      <w:r>
        <w:rPr>
          <w:rFonts w:ascii="Times New Roman" w:cs="Times New Roman" w:eastAsia="Times New Roman" w:hAnsi="Times New Roman"/>
          <w:sz w:val="24"/>
          <w:szCs w:val="24"/>
        </w:rPr>
        <w:t xml:space="preserve">	22</w:t>
      </w:r>
    </w:p>
    <w:p>
      <w:pPr>
        <w:tabs>
          <w:tab w:val="right" w:pos="9026" w:leader="dot"/>
        </w:tabs>
        <w:spacing w:after="120"/>
      </w:pPr>
      <w:r>
        <w:rPr>
          <w:rFonts w:ascii="Times New Roman" w:cs="Times New Roman" w:eastAsia="Times New Roman" w:hAnsi="Times New Roman"/>
          <w:sz w:val="24"/>
          <w:szCs w:val="24"/>
        </w:rPr>
        <w:t xml:space="preserve">Chapter 8: Results and Evaluation</w:t>
      </w:r>
      <w:r>
        <w:rPr>
          <w:rFonts w:ascii="Times New Roman" w:cs="Times New Roman" w:eastAsia="Times New Roman" w:hAnsi="Times New Roman"/>
          <w:sz w:val="24"/>
          <w:szCs w:val="24"/>
        </w:rPr>
        <w:t xml:space="preserve">	26</w:t>
      </w:r>
    </w:p>
    <w:p>
      <w:pPr>
        <w:tabs>
          <w:tab w:val="right" w:pos="9026" w:leader="dot"/>
        </w:tabs>
        <w:spacing w:after="120"/>
      </w:pPr>
      <w:r>
        <w:rPr>
          <w:rFonts w:ascii="Times New Roman" w:cs="Times New Roman" w:eastAsia="Times New Roman" w:hAnsi="Times New Roman"/>
          <w:sz w:val="24"/>
          <w:szCs w:val="24"/>
        </w:rPr>
        <w:t xml:space="preserve">Chapter 9: Deployment — Web Application</w:t>
      </w:r>
      <w:r>
        <w:rPr>
          <w:rFonts w:ascii="Times New Roman" w:cs="Times New Roman" w:eastAsia="Times New Roman" w:hAnsi="Times New Roman"/>
          <w:sz w:val="24"/>
          <w:szCs w:val="24"/>
        </w:rPr>
        <w:t xml:space="preserve">	29</w:t>
      </w:r>
    </w:p>
    <w:p>
      <w:pPr>
        <w:tabs>
          <w:tab w:val="right" w:pos="9026" w:leader="dot"/>
        </w:tabs>
        <w:spacing w:after="120"/>
      </w:pPr>
      <w:r>
        <w:rPr>
          <w:rFonts w:ascii="Times New Roman" w:cs="Times New Roman" w:eastAsia="Times New Roman" w:hAnsi="Times New Roman"/>
          <w:sz w:val="24"/>
          <w:szCs w:val="24"/>
        </w:rPr>
        <w:t xml:space="preserve">Chapter 10: Testing and Validation</w:t>
      </w:r>
      <w:r>
        <w:rPr>
          <w:rFonts w:ascii="Times New Roman" w:cs="Times New Roman" w:eastAsia="Times New Roman" w:hAnsi="Times New Roman"/>
          <w:sz w:val="24"/>
          <w:szCs w:val="24"/>
        </w:rPr>
        <w:t xml:space="preserve">	31</w:t>
      </w:r>
    </w:p>
    <w:p>
      <w:pPr>
        <w:tabs>
          <w:tab w:val="right" w:pos="9026" w:leader="dot"/>
        </w:tabs>
        <w:spacing w:after="120"/>
      </w:pPr>
      <w:r>
        <w:rPr>
          <w:rFonts w:ascii="Times New Roman" w:cs="Times New Roman" w:eastAsia="Times New Roman" w:hAnsi="Times New Roman"/>
          <w:sz w:val="24"/>
          <w:szCs w:val="24"/>
        </w:rPr>
        <w:t xml:space="preserve">Chapter 11: Conclusion and Future Scope</w:t>
      </w:r>
      <w:r>
        <w:rPr>
          <w:rFonts w:ascii="Times New Roman" w:cs="Times New Roman" w:eastAsia="Times New Roman" w:hAnsi="Times New Roman"/>
          <w:sz w:val="24"/>
          <w:szCs w:val="24"/>
        </w:rPr>
        <w:t xml:space="preserve">	32</w:t>
      </w:r>
    </w:p>
    <w:p>
      <w:pPr>
        <w:tabs>
          <w:tab w:val="right" w:pos="9026" w:leader="dot"/>
        </w:tabs>
        <w:spacing w:after="12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34</w:t>
      </w:r>
    </w:p>
    <w:p>
      <w:pPr>
        <w:spacing w:after="200" w:line="360"/>
        <w:jc w:val="both"/>
      </w:pPr>
      <w:r>
        <w:rPr>
          <w:rFonts w:ascii="Times New Roman" w:cs="Times New Roman" w:eastAsia="Times New Roman" w:hAnsi="Times New Roman"/>
          <w:i/>
          <w:iCs/>
          <w:color w:val="C00000"/>
          <w:sz w:val="24"/>
          <w:szCs w:val="24"/>
        </w:rPr>
        <w:t xml:space="preserve">[Page numbers above are approximate placeholders — they will shift slightly once you fill in the results section; update by hand or regenerate before final submission.]</w:t>
      </w:r>
    </w:p>
    <w:p>
      <w:pPr>
        <w:pStyle w:val="Heading1"/>
        <w:pageBreakBefore/>
        <w:spacing w:after="240"/>
      </w:pPr>
      <w:r>
        <w:rPr>
          <w:rFonts w:ascii="Times New Roman" w:cs="Times New Roman" w:eastAsia="Times New Roman" w:hAnsi="Times New Roman"/>
          <w:b/>
          <w:bCs/>
          <w:sz w:val="34"/>
          <w:szCs w:val="34"/>
        </w:rPr>
        <w:t xml:space="preserve">List of Figures and Tables</w:t>
      </w:r>
    </w:p>
    <w:p>
      <w:pPr>
        <w:tabs>
          <w:tab w:val="right" w:pos="9026" w:leader="dot"/>
        </w:tabs>
        <w:spacing w:after="120"/>
      </w:pPr>
      <w:r>
        <w:rPr>
          <w:rFonts w:ascii="Times New Roman" w:cs="Times New Roman" w:eastAsia="Times New Roman" w:hAnsi="Times New Roman"/>
          <w:sz w:val="24"/>
          <w:szCs w:val="24"/>
        </w:rPr>
        <w:t xml:space="preserve">Figure 5.1: System Architecture and Data Flow Diagram</w:t>
      </w:r>
      <w:r>
        <w:rPr>
          <w:rFonts w:ascii="Times New Roman" w:cs="Times New Roman" w:eastAsia="Times New Roman" w:hAnsi="Times New Roman"/>
          <w:sz w:val="24"/>
          <w:szCs w:val="24"/>
        </w:rPr>
        <w:t xml:space="preserve">	15</w:t>
      </w:r>
    </w:p>
    <w:p>
      <w:pPr>
        <w:tabs>
          <w:tab w:val="right" w:pos="9026" w:leader="dot"/>
        </w:tabs>
        <w:spacing w:after="120"/>
      </w:pPr>
      <w:r>
        <w:rPr>
          <w:rFonts w:ascii="Times New Roman" w:cs="Times New Roman" w:eastAsia="Times New Roman" w:hAnsi="Times New Roman"/>
          <w:sz w:val="24"/>
          <w:szCs w:val="24"/>
        </w:rPr>
        <w:t xml:space="preserve">Table 2.1: Comparison of Related DeepFake Detection Approaches</w:t>
      </w:r>
      <w:r>
        <w:rPr>
          <w:rFonts w:ascii="Times New Roman" w:cs="Times New Roman" w:eastAsia="Times New Roman" w:hAnsi="Times New Roman"/>
          <w:sz w:val="24"/>
          <w:szCs w:val="24"/>
        </w:rPr>
        <w:t xml:space="preserve">	8</w:t>
      </w:r>
    </w:p>
    <w:p>
      <w:pPr>
        <w:tabs>
          <w:tab w:val="right" w:pos="9026" w:leader="dot"/>
        </w:tabs>
        <w:spacing w:after="120"/>
      </w:pPr>
      <w:r>
        <w:rPr>
          <w:rFonts w:ascii="Times New Roman" w:cs="Times New Roman" w:eastAsia="Times New Roman" w:hAnsi="Times New Roman"/>
          <w:sz w:val="24"/>
          <w:szCs w:val="24"/>
        </w:rPr>
        <w:t xml:space="preserve">Table 4.1: Technology Stack Summary</w:t>
      </w:r>
      <w:r>
        <w:rPr>
          <w:rFonts w:ascii="Times New Roman" w:cs="Times New Roman" w:eastAsia="Times New Roman" w:hAnsi="Times New Roman"/>
          <w:sz w:val="24"/>
          <w:szCs w:val="24"/>
        </w:rPr>
        <w:t xml:space="preserve">	12</w:t>
      </w:r>
    </w:p>
    <w:p>
      <w:pPr>
        <w:tabs>
          <w:tab w:val="right" w:pos="9026" w:leader="dot"/>
        </w:tabs>
        <w:spacing w:after="120"/>
      </w:pPr>
      <w:r>
        <w:rPr>
          <w:rFonts w:ascii="Times New Roman" w:cs="Times New Roman" w:eastAsia="Times New Roman" w:hAnsi="Times New Roman"/>
          <w:sz w:val="24"/>
          <w:szCs w:val="24"/>
        </w:rPr>
        <w:t xml:space="preserve">Table 6.1: Comparison of Candidate CNN Backbones</w:t>
      </w:r>
      <w:r>
        <w:rPr>
          <w:rFonts w:ascii="Times New Roman" w:cs="Times New Roman" w:eastAsia="Times New Roman" w:hAnsi="Times New Roman"/>
          <w:sz w:val="24"/>
          <w:szCs w:val="24"/>
        </w:rPr>
        <w:t xml:space="preserve">	18</w:t>
      </w:r>
    </w:p>
    <w:p>
      <w:pPr>
        <w:tabs>
          <w:tab w:val="right" w:pos="9026" w:leader="dot"/>
        </w:tabs>
        <w:spacing w:after="120"/>
      </w:pPr>
      <w:r>
        <w:rPr>
          <w:rFonts w:ascii="Times New Roman" w:cs="Times New Roman" w:eastAsia="Times New Roman" w:hAnsi="Times New Roman"/>
          <w:sz w:val="24"/>
          <w:szCs w:val="24"/>
        </w:rPr>
        <w:t xml:space="preserve">Table 6.2: Training Hyperparameters</w:t>
      </w:r>
      <w:r>
        <w:rPr>
          <w:rFonts w:ascii="Times New Roman" w:cs="Times New Roman" w:eastAsia="Times New Roman" w:hAnsi="Times New Roman"/>
          <w:sz w:val="24"/>
          <w:szCs w:val="24"/>
        </w:rPr>
        <w:t xml:space="preserve">	21</w:t>
      </w:r>
    </w:p>
    <w:p>
      <w:pPr>
        <w:tabs>
          <w:tab w:val="right" w:pos="9026" w:leader="dot"/>
        </w:tabs>
        <w:spacing w:after="120"/>
      </w:pPr>
      <w:r>
        <w:rPr>
          <w:rFonts w:ascii="Times New Roman" w:cs="Times New Roman" w:eastAsia="Times New Roman" w:hAnsi="Times New Roman"/>
          <w:sz w:val="24"/>
          <w:szCs w:val="24"/>
        </w:rPr>
        <w:t xml:space="preserve">Figure 8.1: Confusion Matrix (placeholder)</w:t>
      </w:r>
      <w:r>
        <w:rPr>
          <w:rFonts w:ascii="Times New Roman" w:cs="Times New Roman" w:eastAsia="Times New Roman" w:hAnsi="Times New Roman"/>
          <w:sz w:val="24"/>
          <w:szCs w:val="24"/>
        </w:rPr>
        <w:t xml:space="preserve">	27</w:t>
      </w:r>
    </w:p>
    <w:p>
      <w:pPr>
        <w:tabs>
          <w:tab w:val="right" w:pos="9026" w:leader="dot"/>
        </w:tabs>
        <w:spacing w:after="120"/>
      </w:pPr>
      <w:r>
        <w:rPr>
          <w:rFonts w:ascii="Times New Roman" w:cs="Times New Roman" w:eastAsia="Times New Roman" w:hAnsi="Times New Roman"/>
          <w:sz w:val="24"/>
          <w:szCs w:val="24"/>
        </w:rPr>
        <w:t xml:space="preserve">Figure 8.2: ROC Curve (placeholder)</w:t>
      </w:r>
      <w:r>
        <w:rPr>
          <w:rFonts w:ascii="Times New Roman" w:cs="Times New Roman" w:eastAsia="Times New Roman" w:hAnsi="Times New Roman"/>
          <w:sz w:val="24"/>
          <w:szCs w:val="24"/>
        </w:rPr>
        <w:t xml:space="preserve">	27</w:t>
      </w:r>
    </w:p>
    <w:p>
      <w:pPr>
        <w:tabs>
          <w:tab w:val="right" w:pos="9026" w:leader="dot"/>
        </w:tabs>
        <w:spacing w:after="120"/>
      </w:pPr>
      <w:r>
        <w:rPr>
          <w:rFonts w:ascii="Times New Roman" w:cs="Times New Roman" w:eastAsia="Times New Roman" w:hAnsi="Times New Roman"/>
          <w:sz w:val="24"/>
          <w:szCs w:val="24"/>
        </w:rPr>
        <w:t xml:space="preserve">Figure 8.3: Training and Validation Curves (placeholder)</w:t>
      </w:r>
      <w:r>
        <w:rPr>
          <w:rFonts w:ascii="Times New Roman" w:cs="Times New Roman" w:eastAsia="Times New Roman" w:hAnsi="Times New Roman"/>
          <w:sz w:val="24"/>
          <w:szCs w:val="24"/>
        </w:rPr>
        <w:t xml:space="preserve">	28</w:t>
      </w:r>
    </w:p>
    <w:p>
      <w:pPr>
        <w:tabs>
          <w:tab w:val="right" w:pos="9026" w:leader="dot"/>
        </w:tabs>
        <w:spacing w:after="120"/>
      </w:pPr>
      <w:r>
        <w:rPr>
          <w:rFonts w:ascii="Times New Roman" w:cs="Times New Roman" w:eastAsia="Times New Roman" w:hAnsi="Times New Roman"/>
          <w:sz w:val="24"/>
          <w:szCs w:val="24"/>
        </w:rPr>
        <w:t xml:space="preserve">Table 8.1: Final Evaluation Metrics (placeholder)</w:t>
      </w:r>
      <w:r>
        <w:rPr>
          <w:rFonts w:ascii="Times New Roman" w:cs="Times New Roman" w:eastAsia="Times New Roman" w:hAnsi="Times New Roman"/>
          <w:sz w:val="24"/>
          <w:szCs w:val="24"/>
        </w:rPr>
        <w:t xml:space="preserve">	26</w:t>
      </w:r>
    </w:p>
    <w:p>
      <w:pPr>
        <w:sectPr>
          <w:pgSz w:w="11906" w:h="16838" w:orient="portrait"/>
          <w:pgMar w:top="1440" w:right="1440" w:bottom="1440" w:left="1440" w:header="708" w:footer="708" w:gutter="0"/>
          <w:pgNumType/>
          <w:docGrid w:linePitch="360"/>
        </w:sectPr>
      </w:pPr>
    </w:p>
    <w:p>
      <w:pPr>
        <w:pStyle w:val="Heading1"/>
        <w:spacing w:after="240" w:before="200"/>
      </w:pPr>
      <w:r>
        <w:rPr>
          <w:rFonts w:ascii="Times New Roman" w:cs="Times New Roman" w:eastAsia="Times New Roman" w:hAnsi="Times New Roman"/>
          <w:b/>
          <w:bCs/>
          <w:color w:val="000000"/>
          <w:sz w:val="34"/>
          <w:szCs w:val="34"/>
        </w:rPr>
        <w:t xml:space="preserve">Chapter 1: Introduction</w:t>
      </w:r>
    </w:p>
    <w:p>
      <w:pPr>
        <w:pStyle w:val="Heading2"/>
        <w:spacing w:after="160" w:before="320"/>
      </w:pPr>
      <w:r>
        <w:rPr>
          <w:rFonts w:ascii="Times New Roman" w:cs="Times New Roman" w:eastAsia="Times New Roman" w:hAnsi="Times New Roman"/>
          <w:b/>
          <w:bCs/>
          <w:color w:val="000000"/>
          <w:sz w:val="27"/>
          <w:szCs w:val="27"/>
        </w:rPr>
        <w:t xml:space="preserve">1.1 Background</w:t>
      </w:r>
    </w:p>
    <w:p>
      <w:pPr>
        <w:spacing w:after="200" w:line="360"/>
        <w:jc w:val="both"/>
      </w:pPr>
      <w:r>
        <w:rPr>
          <w:rFonts w:ascii="Times New Roman" w:cs="Times New Roman" w:eastAsia="Times New Roman" w:hAnsi="Times New Roman"/>
          <w:sz w:val="24"/>
          <w:szCs w:val="24"/>
        </w:rPr>
        <w:t xml:space="preserve">A DeepFake is a piece of synthetic media, usually an image, audio clip, or video, in which a person's likeness or voice has been replaced, generated, or altered using deep learning techniques. The term itself is a portmanteau of “deep learning” and “fake,” and it entered mainstream vocabulary around 2017, when face-swapping tools built on autoencoders began circulating publicly. Since then, the underlying technology has advanced considerably. Most modern DeepFake generation methods rely on Generative Adversarial Networks (GANs), introduced by Goodfellow et al. in 2014, in which a generator network and a discriminator network are trained together in a competitive setting: the generator tries to produce images realistic enough to fool the discriminator, while the discriminator tries to correctly tell real images apart from generated ones. Over repeated training iterations, this adversarial process pushes the generator toward producing increasingly convincing output.</w:t>
      </w:r>
    </w:p>
    <w:p>
      <w:pPr>
        <w:spacing w:after="200" w:line="360"/>
        <w:jc w:val="both"/>
      </w:pPr>
      <w:r>
        <w:rPr>
          <w:rFonts w:ascii="Times New Roman" w:cs="Times New Roman" w:eastAsia="Times New Roman" w:hAnsi="Times New Roman"/>
          <w:sz w:val="24"/>
          <w:szCs w:val="24"/>
        </w:rPr>
        <w:t xml:space="preserve">As these generative techniques have matured, the visual artifacts that once made fake images easy to spot with the naked eye, inconsistent lighting, blurred edges around the jawline, mismatched skin tones, unnatural blinking patterns, have become far more subtle. In many cases, a modern GAN-generated face is no longer distinguishable from a real photograph by casual human inspection at all. This is precisely what makes the problem interesting from a machine learning perspective, and concerning from a societal one.</w:t>
      </w:r>
    </w:p>
    <w:p>
      <w:pPr>
        <w:pStyle w:val="Heading2"/>
        <w:spacing w:after="160" w:before="320"/>
      </w:pPr>
      <w:r>
        <w:rPr>
          <w:rFonts w:ascii="Times New Roman" w:cs="Times New Roman" w:eastAsia="Times New Roman" w:hAnsi="Times New Roman"/>
          <w:b/>
          <w:bCs/>
          <w:color w:val="000000"/>
          <w:sz w:val="27"/>
          <w:szCs w:val="27"/>
        </w:rPr>
        <w:t xml:space="preserve">1.2 Real-World Motivation</w:t>
      </w:r>
    </w:p>
    <w:p>
      <w:pPr>
        <w:spacing w:after="200" w:line="360"/>
        <w:jc w:val="both"/>
      </w:pPr>
      <w:r>
        <w:rPr>
          <w:rFonts w:ascii="Times New Roman" w:cs="Times New Roman" w:eastAsia="Times New Roman" w:hAnsi="Times New Roman"/>
          <w:sz w:val="24"/>
          <w:szCs w:val="24"/>
        </w:rPr>
        <w:t xml:space="preserve">The risks associated with DeepFakes are not hypothetical. In March 2022, a fabricated video appeared online showing Ukrainian President Volodymyr Zelenskyy apparently urging Ukrainian soldiers to lay down their arms and surrender. The video was quickly identified as a DeepFake and taken down by major platforms, but the incident demonstrated, in a very public way, how synthetic media could be weaponized during a real conflict to spread disinformation at a moment when accurate information mattered most.</w:t>
      </w:r>
    </w:p>
    <w:p>
      <w:pPr>
        <w:spacing w:after="200" w:line="360"/>
        <w:jc w:val="both"/>
      </w:pPr>
      <w:r>
        <w:rPr>
          <w:rFonts w:ascii="Times New Roman" w:cs="Times New Roman" w:eastAsia="Times New Roman" w:hAnsi="Times New Roman"/>
          <w:sz w:val="24"/>
          <w:szCs w:val="24"/>
        </w:rPr>
        <w:t xml:space="preserve">DeepFakes have also been used in financial fraud. Several publicized cases have involved fraudsters using AI-generated or AI-cloned voices to impersonate company executives over the phone, instructing employees to authorize wire transfers, a scheme sometimes called “CEO fraud.” Similar techniques extend to fabricated video calls, where an employee believes they are speaking to a real supervisor over a video conferencing tool but is in fact interacting with a real-time DeepFake. On the individual level, non-consensual DeepFake imagery has been used to harass, defame, and extort private citizens and public figures alike, an application of the technology that carries serious ethical and legal implications and has prompted new legislation in several countries.</w:t>
      </w:r>
    </w:p>
    <w:p>
      <w:pPr>
        <w:spacing w:after="200" w:line="360"/>
        <w:jc w:val="both"/>
      </w:pPr>
      <w:r>
        <w:rPr>
          <w:rFonts w:ascii="Times New Roman" w:cs="Times New Roman" w:eastAsia="Times New Roman" w:hAnsi="Times New Roman"/>
          <w:sz w:val="24"/>
          <w:szCs w:val="24"/>
        </w:rPr>
        <w:t xml:space="preserve">These examples share a common thread: in each case, the harm depends on the viewer believing the media is authentic. This is exactly the assumption an automated detection system is designed to challenge. If a platform, a newsroom, or an individual user can run a suspicious image through a reliable classifier before trusting or sharing it, a meaningful fraction of this harm can be intercepted before it spreads.</w:t>
      </w:r>
    </w:p>
    <w:p>
      <w:pPr>
        <w:pStyle w:val="Heading2"/>
        <w:spacing w:after="160" w:before="320"/>
      </w:pPr>
      <w:r>
        <w:rPr>
          <w:rFonts w:ascii="Times New Roman" w:cs="Times New Roman" w:eastAsia="Times New Roman" w:hAnsi="Times New Roman"/>
          <w:b/>
          <w:bCs/>
          <w:color w:val="000000"/>
          <w:sz w:val="27"/>
          <w:szCs w:val="27"/>
        </w:rPr>
        <w:t xml:space="preserve">1.3 Why Deep Learning for Detection</w:t>
      </w:r>
    </w:p>
    <w:p>
      <w:pPr>
        <w:spacing w:after="200" w:line="360"/>
        <w:jc w:val="both"/>
      </w:pPr>
      <w:r>
        <w:rPr>
          <w:rFonts w:ascii="Times New Roman" w:cs="Times New Roman" w:eastAsia="Times New Roman" w:hAnsi="Times New Roman"/>
          <w:sz w:val="24"/>
          <w:szCs w:val="24"/>
        </w:rPr>
        <w:t xml:space="preserve">Manual, human verification of image authenticity does not scale to the volume of visual content shared online every day, and it is not particularly reliable even when it is attempted, since modern generative models are explicitly optimized to fool human perception through their adversarial training process. Traditional digital forensics techniques, which look for statistical irregularities in file metadata, compression artifacts, or sensor noise patterns, can be effective against certain kinds of tampering but tend to be brittle: they are often specific to a particular camera, editing tool, or generation method, and can be defeated by re-compressing or slightly altering an image.</w:t>
      </w:r>
    </w:p>
    <w:p>
      <w:pPr>
        <w:spacing w:after="200" w:line="360"/>
        <w:jc w:val="both"/>
      </w:pPr>
      <w:r>
        <w:rPr>
          <w:rFonts w:ascii="Times New Roman" w:cs="Times New Roman" w:eastAsia="Times New Roman" w:hAnsi="Times New Roman"/>
          <w:sz w:val="24"/>
          <w:szCs w:val="24"/>
        </w:rPr>
        <w:t xml:space="preserve">Deep learning offers a different approach. Instead of relying on a small set of hand-picked forensic cues, a convolutional neural network can, given enough labelled examples, learn its own hierarchy of features that separate real images from fake ones, some of which may not correspond to anything a human forensic analyst would think to look for. This project is built on that premise: rather than hand-engineering detection rules, we train a network to learn the distinction directly from data.</w:t>
      </w:r>
    </w:p>
    <w:p>
      <w:pPr>
        <w:pStyle w:val="Heading2"/>
        <w:spacing w:after="160" w:before="320"/>
      </w:pPr>
      <w:r>
        <w:rPr>
          <w:rFonts w:ascii="Times New Roman" w:cs="Times New Roman" w:eastAsia="Times New Roman" w:hAnsi="Times New Roman"/>
          <w:b/>
          <w:bCs/>
          <w:color w:val="000000"/>
          <w:sz w:val="27"/>
          <w:szCs w:val="27"/>
        </w:rPr>
        <w:t xml:space="preserve">1.4 Objectives</w:t>
      </w:r>
    </w:p>
    <w:p>
      <w:pPr>
        <w:pStyle w:val="ListParagraph"/>
        <w:numPr>
          <w:ilvl w:val="0"/>
          <w:numId w:val="1"/>
        </w:numPr>
        <w:spacing w:after="100" w:line="300"/>
      </w:pPr>
      <w:r>
        <w:rPr>
          <w:rFonts w:ascii="Times New Roman" w:cs="Times New Roman" w:eastAsia="Times New Roman" w:hAnsi="Times New Roman"/>
          <w:sz w:val="24"/>
          <w:szCs w:val="24"/>
        </w:rPr>
        <w:t xml:space="preserve">Build a binary image classifier capable of distinguishing real facial photographs from AI-generated or manipulated ones, using a labelled dataset of real and fake facial images.</w:t>
      </w:r>
    </w:p>
    <w:p>
      <w:pPr>
        <w:pStyle w:val="ListParagraph"/>
        <w:numPr>
          <w:ilvl w:val="0"/>
          <w:numId w:val="1"/>
        </w:numPr>
        <w:spacing w:after="100" w:line="300"/>
      </w:pPr>
      <w:r>
        <w:rPr>
          <w:rFonts w:ascii="Times New Roman" w:cs="Times New Roman" w:eastAsia="Times New Roman" w:hAnsi="Times New Roman"/>
          <w:sz w:val="24"/>
          <w:szCs w:val="24"/>
        </w:rPr>
        <w:t xml:space="preserve">Use transfer learning with a pretrained EfficientNetB0 backbone to achieve strong performance without the time and data cost of training a large convolutional network from scratch.</w:t>
      </w:r>
    </w:p>
    <w:p>
      <w:pPr>
        <w:pStyle w:val="ListParagraph"/>
        <w:numPr>
          <w:ilvl w:val="0"/>
          <w:numId w:val="1"/>
        </w:numPr>
        <w:spacing w:after="100" w:line="300"/>
      </w:pPr>
      <w:r>
        <w:rPr>
          <w:rFonts w:ascii="Times New Roman" w:cs="Times New Roman" w:eastAsia="Times New Roman" w:hAnsi="Times New Roman"/>
          <w:sz w:val="24"/>
          <w:szCs w:val="24"/>
        </w:rPr>
        <w:t xml:space="preserve">Apply a structured two-phase training strategy (feature extraction followed by fine-tuning) and justify each design decision rather than treating the architecture as a black box.</w:t>
      </w:r>
    </w:p>
    <w:p>
      <w:pPr>
        <w:pStyle w:val="ListParagraph"/>
        <w:numPr>
          <w:ilvl w:val="0"/>
          <w:numId w:val="1"/>
        </w:numPr>
        <w:spacing w:after="100" w:line="300"/>
      </w:pPr>
      <w:r>
        <w:rPr>
          <w:rFonts w:ascii="Times New Roman" w:cs="Times New Roman" w:eastAsia="Times New Roman" w:hAnsi="Times New Roman"/>
          <w:sz w:val="24"/>
          <w:szCs w:val="24"/>
        </w:rPr>
        <w:t xml:space="preserve">Evaluate the model using multiple complementary metrics, accuracy, precision, recall, F1-score, and ROC-AUC, rather than relying on accuracy alone, which can be misleading.</w:t>
      </w:r>
    </w:p>
    <w:p>
      <w:pPr>
        <w:pStyle w:val="ListParagraph"/>
        <w:numPr>
          <w:ilvl w:val="0"/>
          <w:numId w:val="1"/>
        </w:numPr>
        <w:spacing w:after="100" w:line="300"/>
      </w:pPr>
      <w:r>
        <w:rPr>
          <w:rFonts w:ascii="Times New Roman" w:cs="Times New Roman" w:eastAsia="Times New Roman" w:hAnsi="Times New Roman"/>
          <w:sz w:val="24"/>
          <w:szCs w:val="24"/>
        </w:rPr>
        <w:t xml:space="preserve">Package the trained model into a simple, interactive Streamlit web application so that the system can be demonstrated and used in real time, not just evaluated inside a notebook.</w:t>
      </w:r>
    </w:p>
    <w:p>
      <w:pPr>
        <w:pStyle w:val="Heading2"/>
        <w:spacing w:after="160" w:before="320"/>
      </w:pPr>
      <w:r>
        <w:rPr>
          <w:rFonts w:ascii="Times New Roman" w:cs="Times New Roman" w:eastAsia="Times New Roman" w:hAnsi="Times New Roman"/>
          <w:b/>
          <w:bCs/>
          <w:color w:val="000000"/>
          <w:sz w:val="27"/>
          <w:szCs w:val="27"/>
        </w:rPr>
        <w:t xml:space="preserve">1.5 Scope of the Project</w:t>
      </w:r>
    </w:p>
    <w:p>
      <w:pPr>
        <w:spacing w:after="200" w:line="360"/>
        <w:jc w:val="both"/>
      </w:pPr>
      <w:r>
        <w:rPr>
          <w:rFonts w:ascii="Times New Roman" w:cs="Times New Roman" w:eastAsia="Times New Roman" w:hAnsi="Times New Roman"/>
          <w:sz w:val="24"/>
          <w:szCs w:val="24"/>
        </w:rPr>
        <w:t xml:space="preserve">The scope of this project is limited to static image classification of facial images into two categories: Real and Fake. Video-based DeepFake detection, which would additionally require modelling temporal consistency across consecutive frames and is a substantially more complex problem, is outside the current scope but is discussed briefly in Chapter 11 as a natural direction for future work. Similarly, audio DeepFake (voice cloning) detection is a related but separate problem that is not addressed here.</w:t>
      </w:r>
    </w:p>
    <w:p>
      <w:pPr>
        <w:pStyle w:val="Heading2"/>
        <w:spacing w:after="160" w:before="320"/>
      </w:pPr>
      <w:r>
        <w:rPr>
          <w:rFonts w:ascii="Times New Roman" w:cs="Times New Roman" w:eastAsia="Times New Roman" w:hAnsi="Times New Roman"/>
          <w:b/>
          <w:bCs/>
          <w:color w:val="000000"/>
          <w:sz w:val="27"/>
          <w:szCs w:val="27"/>
        </w:rPr>
        <w:t xml:space="preserve">1.6 Organization of the Report</w:t>
      </w:r>
    </w:p>
    <w:p>
      <w:pPr>
        <w:spacing w:after="200" w:line="360"/>
        <w:jc w:val="both"/>
      </w:pPr>
      <w:r>
        <w:rPr>
          <w:rFonts w:ascii="Times New Roman" w:cs="Times New Roman" w:eastAsia="Times New Roman" w:hAnsi="Times New Roman"/>
          <w:sz w:val="24"/>
          <w:szCs w:val="24"/>
        </w:rPr>
        <w:t xml:space="preserve">The remainder of this report is organized as follows. Chapter 2 surveys related work in DeepFake generation and detection. Chapter 3 formally states the problem and defines the project's objectives and scope. Chapter 4 analyzes functional and non-functional requirements and lists the technology stack. Chapter 5 presents the system architecture. Chapter 6 details the methodology, including the dataset, preprocessing pipeline, model architecture, and training strategy, along with the reasoning behind each choice. Chapter 7 walks through the implementation. Chapter 8 presents results and evaluation. Chapter 9 covers deployment through the Streamlit interface. Chapter 10 discusses testing and validation. Chapter 11 concludes the report and outlines future work.</w:t>
      </w:r>
    </w:p>
    <w:p>
      <w:pPr>
        <w:pStyle w:val="Heading1"/>
        <w:pageBreakBefore/>
        <w:spacing w:after="240" w:before="200"/>
      </w:pPr>
      <w:r>
        <w:rPr>
          <w:rFonts w:ascii="Times New Roman" w:cs="Times New Roman" w:eastAsia="Times New Roman" w:hAnsi="Times New Roman"/>
          <w:b/>
          <w:bCs/>
          <w:color w:val="000000"/>
          <w:sz w:val="34"/>
          <w:szCs w:val="34"/>
        </w:rPr>
        <w:t xml:space="preserve">Chapter 2: Literature Survey</w:t>
      </w:r>
    </w:p>
    <w:p>
      <w:pPr>
        <w:spacing w:after="200" w:line="360"/>
        <w:jc w:val="both"/>
      </w:pPr>
      <w:r>
        <w:rPr>
          <w:rFonts w:ascii="Times New Roman" w:cs="Times New Roman" w:eastAsia="Times New Roman" w:hAnsi="Times New Roman"/>
          <w:sz w:val="24"/>
          <w:szCs w:val="24"/>
        </w:rPr>
        <w:t xml:space="preserve">This chapter reviews the evolution of DeepFake generation and detection techniques, from early hand-crafted forensic methods through to modern deep learning approaches, and positions this project's use of transfer learning with EfficientNetB0 within that broader context.</w:t>
      </w:r>
    </w:p>
    <w:p>
      <w:pPr>
        <w:pStyle w:val="Heading2"/>
        <w:spacing w:after="160" w:before="320"/>
      </w:pPr>
      <w:r>
        <w:rPr>
          <w:rFonts w:ascii="Times New Roman" w:cs="Times New Roman" w:eastAsia="Times New Roman" w:hAnsi="Times New Roman"/>
          <w:b/>
          <w:bCs/>
          <w:color w:val="000000"/>
          <w:sz w:val="27"/>
          <w:szCs w:val="27"/>
        </w:rPr>
        <w:t xml:space="preserve">2.1 The Generation Side: How DeepFakes Are Made</w:t>
      </w:r>
    </w:p>
    <w:p>
      <w:pPr>
        <w:spacing w:after="200" w:line="360"/>
        <w:jc w:val="both"/>
      </w:pPr>
      <w:r>
        <w:rPr>
          <w:rFonts w:ascii="Times New Roman" w:cs="Times New Roman" w:eastAsia="Times New Roman" w:hAnsi="Times New Roman"/>
          <w:b/>
          <w:bCs/>
          <w:sz w:val="24"/>
          <w:szCs w:val="24"/>
        </w:rPr>
        <w:t xml:space="preserve">Autoencoder-based face swapping.  </w:t>
      </w:r>
      <w:r>
        <w:rPr>
          <w:rFonts w:ascii="Times New Roman" w:cs="Times New Roman" w:eastAsia="Times New Roman" w:hAnsi="Times New Roman"/>
          <w:sz w:val="24"/>
          <w:szCs w:val="24"/>
        </w:rPr>
        <w:t xml:space="preserve">The earliest widely circulated DeepFake tools used a pair of autoencoders sharing a common encoder but separate decoders, one trained on source-face images and one on target-face images. Swapping the decoders at inference time allows the source face's expression and pose to be reconstructed with the target's identity. This approach is computationally cheap but tends to leave visible blending artifacts around the face boundary, which early detection methods exploited directly.</w:t>
      </w:r>
    </w:p>
    <w:p>
      <w:pPr>
        <w:spacing w:after="200" w:line="360"/>
        <w:jc w:val="both"/>
      </w:pPr>
      <w:r>
        <w:rPr>
          <w:rFonts w:ascii="Times New Roman" w:cs="Times New Roman" w:eastAsia="Times New Roman" w:hAnsi="Times New Roman"/>
          <w:b/>
          <w:bCs/>
          <w:sz w:val="24"/>
          <w:szCs w:val="24"/>
        </w:rPr>
        <w:t xml:space="preserve">Generative Adversarial Networks.  </w:t>
      </w:r>
      <w:r>
        <w:rPr>
          <w:rFonts w:ascii="Times New Roman" w:cs="Times New Roman" w:eastAsia="Times New Roman" w:hAnsi="Times New Roman"/>
          <w:sz w:val="24"/>
          <w:szCs w:val="24"/>
        </w:rPr>
        <w:t xml:space="preserve">Goodfellow et al. (2014) introduced the GAN framework, in which a generator network learns to produce increasingly realistic samples by competing against a discriminator network trained to distinguish real from generated data. Architectures such as StyleGAN and StyleGAN2, developed by Karras et al., extended this framework specifically for high-resolution, high-fidelity face synthesis, and are responsible for much of the photorealistic AI-generated face imagery that circulates today, including entirely synthetic faces that do not correspond to any real person.</w:t>
      </w:r>
    </w:p>
    <w:p>
      <w:pPr>
        <w:spacing w:after="200" w:line="360"/>
        <w:jc w:val="both"/>
      </w:pPr>
      <w:r>
        <w:rPr>
          <w:rFonts w:ascii="Times New Roman" w:cs="Times New Roman" w:eastAsia="Times New Roman" w:hAnsi="Times New Roman"/>
          <w:b/>
          <w:bCs/>
          <w:sz w:val="24"/>
          <w:szCs w:val="24"/>
        </w:rPr>
        <w:t xml:space="preserve">Diffusion models.  </w:t>
      </w:r>
      <w:r>
        <w:rPr>
          <w:rFonts w:ascii="Times New Roman" w:cs="Times New Roman" w:eastAsia="Times New Roman" w:hAnsi="Times New Roman"/>
          <w:sz w:val="24"/>
          <w:szCs w:val="24"/>
        </w:rPr>
        <w:t xml:space="preserve">More recently, diffusion-based generative models have emerged as an alternative to GANs for image synthesis, learning to reverse a gradual noising process to generate images from random noise. While diffusion models were not the primary generation method behind the dataset used in this project, they represent an important and rapidly growing category of generative techniques that future detection systems will need to generalize to.</w:t>
      </w:r>
    </w:p>
    <w:p>
      <w:pPr>
        <w:pStyle w:val="Heading2"/>
        <w:spacing w:after="160" w:before="320"/>
      </w:pPr>
      <w:r>
        <w:rPr>
          <w:rFonts w:ascii="Times New Roman" w:cs="Times New Roman" w:eastAsia="Times New Roman" w:hAnsi="Times New Roman"/>
          <w:b/>
          <w:bCs/>
          <w:color w:val="000000"/>
          <w:sz w:val="27"/>
          <w:szCs w:val="27"/>
        </w:rPr>
        <w:t xml:space="preserve">2.2 The Detection Side: Prior Approaches</w:t>
      </w:r>
    </w:p>
    <w:p>
      <w:pPr>
        <w:spacing w:after="200" w:line="360"/>
        <w:jc w:val="both"/>
      </w:pPr>
      <w:r>
        <w:rPr>
          <w:rFonts w:ascii="Times New Roman" w:cs="Times New Roman" w:eastAsia="Times New Roman" w:hAnsi="Times New Roman"/>
          <w:b/>
          <w:bCs/>
          <w:sz w:val="24"/>
          <w:szCs w:val="24"/>
        </w:rPr>
        <w:t xml:space="preserve">Hand-crafted forensic features.  </w:t>
      </w:r>
      <w:r>
        <w:rPr>
          <w:rFonts w:ascii="Times New Roman" w:cs="Times New Roman" w:eastAsia="Times New Roman" w:hAnsi="Times New Roman"/>
          <w:sz w:val="24"/>
          <w:szCs w:val="24"/>
        </w:rPr>
        <w:t xml:space="preserve">Early DeepFake detection research focused on specific, interpretable artifacts. Some methods examined irregular eye-blinking patterns, on the observation that early GAN-generated faces were trained on datasets where photographs of open eyes vastly outnumbered photographs of closed eyes, resulting in generated faces that blinked less naturally than real ones. Others examined head-pose consistency, or looked for artifacts introduced by the specific up-sampling and blending operations used in autoencoder-based face swapping. These methods were effective against the generation techniques available at the time, but tended to generalize poorly as newer, higher-fidelity generators emerged and the specific artifacts they depended on became progressively less pronounced or were deliberately corrected for in newer generators.</w:t>
      </w:r>
    </w:p>
    <w:p>
      <w:pPr>
        <w:spacing w:after="200" w:line="360"/>
        <w:jc w:val="both"/>
      </w:pPr>
      <w:r>
        <w:rPr>
          <w:rFonts w:ascii="Times New Roman" w:cs="Times New Roman" w:eastAsia="Times New Roman" w:hAnsi="Times New Roman"/>
          <w:b/>
          <w:bCs/>
          <w:sz w:val="24"/>
          <w:szCs w:val="24"/>
        </w:rPr>
        <w:t xml:space="preserve">CNN-based learned detectors.  </w:t>
      </w:r>
      <w:r>
        <w:rPr>
          <w:rFonts w:ascii="Times New Roman" w:cs="Times New Roman" w:eastAsia="Times New Roman" w:hAnsi="Times New Roman"/>
          <w:sz w:val="24"/>
          <w:szCs w:val="24"/>
        </w:rPr>
        <w:t xml:space="preserve">As both generation and detection research matured, the detection side shifted toward end-to-end learned approaches. Rather than hand-picking a forensic cue, a convolutional neural network is trained directly on labelled real/fake image pairs and learns its own combination of low-level and high-level discriminative features. This has the advantage of not depending on a human analyst correctly guessing which artifact will be present; the trade-off is that CNNs trained from scratch typically need very large labelled datasets to reach strong performance, and their learned features can be specific to the generation method represented in the training data, an issue known as poor cross-generator generalization.</w:t>
      </w:r>
    </w:p>
    <w:p>
      <w:pPr>
        <w:spacing w:after="200" w:line="360"/>
        <w:jc w:val="both"/>
      </w:pPr>
      <w:r>
        <w:rPr>
          <w:rFonts w:ascii="Times New Roman" w:cs="Times New Roman" w:eastAsia="Times New Roman" w:hAnsi="Times New Roman"/>
          <w:b/>
          <w:bCs/>
          <w:sz w:val="24"/>
          <w:szCs w:val="24"/>
        </w:rPr>
        <w:t xml:space="preserve">Frequency-domain approaches.  </w:t>
      </w:r>
      <w:r>
        <w:rPr>
          <w:rFonts w:ascii="Times New Roman" w:cs="Times New Roman" w:eastAsia="Times New Roman" w:hAnsi="Times New Roman"/>
          <w:sz w:val="24"/>
          <w:szCs w:val="24"/>
        </w:rPr>
        <w:t xml:space="preserve">A separate line of work has observed that GAN-generated images tend to exhibit characteristic artifacts in the frequency domain, arising from the up-sampling operations common in generator architectures, that are not always visible in the raw pixel domain. Methods that analyze an image's frequency spectrum, sometimes in combination with a standard CNN operating on the spatial domain, have shown improved robustness against certain classes of generators, though this project focuses on spatial-domain CNN features via transfer learning rather than frequency-domain analysis.</w:t>
      </w:r>
    </w:p>
    <w:p>
      <w:pPr>
        <w:spacing w:after="200" w:line="360"/>
        <w:jc w:val="both"/>
      </w:pPr>
      <w:r>
        <w:rPr>
          <w:rFonts w:ascii="Times New Roman" w:cs="Times New Roman" w:eastAsia="Times New Roman" w:hAnsi="Times New Roman"/>
          <w:b/>
          <w:bCs/>
          <w:sz w:val="24"/>
          <w:szCs w:val="24"/>
        </w:rPr>
        <w:t xml:space="preserve">Transfer learning for forensic tasks.  </w:t>
      </w:r>
      <w:r>
        <w:rPr>
          <w:rFonts w:ascii="Times New Roman" w:cs="Times New Roman" w:eastAsia="Times New Roman" w:hAnsi="Times New Roman"/>
          <w:sz w:val="24"/>
          <w:szCs w:val="24"/>
        </w:rPr>
        <w:t xml:space="preserve">Transfer learning, reusing a network pretrained on a large, general-purpose dataset such as ImageNet as a starting point for a related but narrower task, has become a standard tool across computer vision, and DeepFake detection is no exception. Rossler et al.'s FaceForensics++ benchmark, one of the most widely used datasets and baselines in this space, demonstrated that CNN architectures such as XceptionNet, when fine-tuned on a relatively modest number of labelled real/fake face pairs, could substantially outperform hand-crafted forensic baselines. This result, that a pretrained backbone fine-tuned on a comparatively small forensic dataset outperforms both training from scratch and classical forensic features, is the central motivation for the approach taken in this project.</w:t>
      </w:r>
    </w:p>
    <w:p>
      <w:pPr>
        <w:pStyle w:val="Heading2"/>
        <w:spacing w:after="160" w:before="320"/>
      </w:pPr>
      <w:r>
        <w:rPr>
          <w:rFonts w:ascii="Times New Roman" w:cs="Times New Roman" w:eastAsia="Times New Roman" w:hAnsi="Times New Roman"/>
          <w:b/>
          <w:bCs/>
          <w:color w:val="000000"/>
          <w:sz w:val="27"/>
          <w:szCs w:val="27"/>
        </w:rPr>
        <w:t xml:space="preserve">2.3 Choice of Backbone Architecture: Why EfficientNet</w:t>
      </w:r>
    </w:p>
    <w:p>
      <w:pPr>
        <w:spacing w:after="200" w:line="360"/>
        <w:jc w:val="both"/>
      </w:pPr>
      <w:r>
        <w:rPr>
          <w:rFonts w:ascii="Times New Roman" w:cs="Times New Roman" w:eastAsia="Times New Roman" w:hAnsi="Times New Roman"/>
          <w:sz w:val="24"/>
          <w:szCs w:val="24"/>
        </w:rPr>
        <w:t xml:space="preserve">A substantial body of work has explored which pretrained CNN backbone is best suited to a downstream forensic task like this one. VGG16 and VGG19, though historically influential, are large and computationally expensive relative to their accuracy by modern standards. ResNet architectures introduced residual connections that made much deeper networks trainable, and remain a common and reasonably strong baseline. MobileNetV2 was designed specifically for computational efficiency on resource-constrained devices, using depthwise separable convolutions to sharply reduce parameter count, at some cost to peak accuracy. EfficientNet, introduced by Tan and Le (2019), took a different approach: rather than scaling network depth, width, or input resolution independently, as most prior architecture families had done somewhat arbitrarily, EfficientNet uses a principled compound scaling method that scales all three dimensions together according to a fixed ratio determined by a small grid search. The result is a family of models (B0 through B7) that consistently achieve a stronger accuracy-to-parameter-count ratio than earlier architectures at comparable computational budgets.</w:t>
      </w:r>
    </w:p>
    <w:p>
      <w:pPr>
        <w:spacing w:after="200" w:line="360"/>
        <w:jc w:val="both"/>
      </w:pPr>
      <w:r>
        <w:rPr>
          <w:rFonts w:ascii="Times New Roman" w:cs="Times New Roman" w:eastAsia="Times New Roman" w:hAnsi="Times New Roman"/>
          <w:sz w:val="24"/>
          <w:szCs w:val="24"/>
        </w:rPr>
        <w:t xml:space="preserve">EfficientNetB0, the smallest model in the family, was selected for this project specifically because it offers a favorable balance for a project with limited computational resources and a comparatively modest, forensic-scale dataset: it is large enough to have learned rich, general-purpose visual features from ImageNet pretraining, but small enough to fine-tune quickly on a single Colab GPU without excessive risk of overfitting on a dataset of a few thousand images. Section 6.3 presents a more detailed comparison of candidate backbones and the specific reasoning behind this choice.</w:t>
      </w:r>
    </w:p>
    <w:p>
      <w:pPr>
        <w:pStyle w:val="Heading2"/>
        <w:spacing w:after="160" w:before="320"/>
      </w:pPr>
      <w:r>
        <w:rPr>
          <w:rFonts w:ascii="Times New Roman" w:cs="Times New Roman" w:eastAsia="Times New Roman" w:hAnsi="Times New Roman"/>
          <w:b/>
          <w:bCs/>
          <w:color w:val="000000"/>
          <w:sz w:val="27"/>
          <w:szCs w:val="27"/>
        </w:rPr>
        <w:t xml:space="preserve">2.4 Comparison of Related Approaches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400"/>
        <w:gridCol w:w="2600"/>
      </w:tblGrid>
      <w:tr>
        <w:tc>
          <w:tcPr>
            <w:tcW w:type="dxa" w:w="26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Approach</w:t>
            </w:r>
          </w:p>
        </w:tc>
        <w:tc>
          <w:tcPr>
            <w:tcW w:type="dxa" w:w="29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Core Idea</w:t>
            </w:r>
          </w:p>
        </w:tc>
        <w:tc>
          <w:tcPr>
            <w:tcW w:type="dxa" w:w="24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Typical Strength</w:t>
            </w:r>
          </w:p>
        </w:tc>
        <w:tc>
          <w:tcPr>
            <w:tcW w:type="dxa" w:w="26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Typical Limitation</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Hand-crafted forensic features</w:t>
            </w:r>
          </w:p>
        </w:tc>
        <w:tc>
          <w:tcPr>
            <w:tcW w:type="dxa" w:w="29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Detect specific artifacts (blinking, blending seams, pose inconsistency)</w:t>
            </w:r>
          </w:p>
        </w:tc>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Interpretable, fast, no training data needed</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Brittle; fails against newer generators that fix the targeted artifact</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CNN trained from scratch</w:t>
            </w:r>
          </w:p>
        </w:tc>
        <w:tc>
          <w:tcPr>
            <w:tcW w:type="dxa" w:w="29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Learn discriminative features directly from labelled data</w:t>
            </w:r>
          </w:p>
        </w:tc>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No dependency on a specific hand-picked cue</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Requires large labelled datasets and heavy compute; slow to converge</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Frequency-domain analysis</w:t>
            </w:r>
          </w:p>
        </w:tc>
        <w:tc>
          <w:tcPr>
            <w:tcW w:type="dxa" w:w="29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Exploit up-sampling artifacts in the frequency spectrum</w:t>
            </w:r>
          </w:p>
        </w:tc>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Can catch artifacts invisible in pixel space</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Sensitive to compression; often combined with a spatial CNN rather than used alone</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Transfer learning (this project)</w:t>
            </w:r>
          </w:p>
        </w:tc>
        <w:tc>
          <w:tcPr>
            <w:tcW w:type="dxa" w:w="29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Reuse ImageNet-pretrained CNN, fine-tune on real/fake data</w:t>
            </w:r>
          </w:p>
        </w:tc>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Strong accuracy with modest data and compute</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Performance can depend on how well ImageNet features transfer to the forensic domain</w:t>
            </w:r>
          </w:p>
        </w:tc>
      </w:tr>
    </w:tbl>
    <w:p>
      <w:pPr>
        <w:spacing w:after="300" w:before="100"/>
        <w:jc w:val="center"/>
      </w:pPr>
      <w:r>
        <w:rPr>
          <w:rFonts w:ascii="Times New Roman" w:cs="Times New Roman" w:eastAsia="Times New Roman" w:hAnsi="Times New Roman"/>
          <w:i/>
          <w:iCs/>
          <w:sz w:val="21"/>
          <w:szCs w:val="21"/>
        </w:rPr>
        <w:t xml:space="preserve">Table 2.1: Comparison of Related DeepFake Detection Approaches</w:t>
      </w:r>
    </w:p>
    <w:p>
      <w:pPr>
        <w:pStyle w:val="Heading2"/>
        <w:spacing w:after="160" w:before="320"/>
      </w:pPr>
      <w:r>
        <w:rPr>
          <w:rFonts w:ascii="Times New Roman" w:cs="Times New Roman" w:eastAsia="Times New Roman" w:hAnsi="Times New Roman"/>
          <w:b/>
          <w:bCs/>
          <w:color w:val="000000"/>
          <w:sz w:val="27"/>
          <w:szCs w:val="27"/>
        </w:rPr>
        <w:t xml:space="preserve">2.5 Research Gap Addressed by This Project</w:t>
      </w:r>
    </w:p>
    <w:p>
      <w:pPr>
        <w:spacing w:after="200" w:line="360"/>
        <w:jc w:val="both"/>
      </w:pPr>
      <w:r>
        <w:rPr>
          <w:rFonts w:ascii="Times New Roman" w:cs="Times New Roman" w:eastAsia="Times New Roman" w:hAnsi="Times New Roman"/>
          <w:sz w:val="24"/>
          <w:szCs w:val="24"/>
        </w:rPr>
        <w:t xml:space="preserve">Much of the academic literature in this space evaluates detection methods purely as offline classification benchmarks, reporting accuracy or AUC on a held-out test split without addressing what it takes to turn a trained model into something an end user could actually interact with. This project deliberately closes that gap on a small scale: alongside the trained classifier, it includes a working web interface that accepts an arbitrary uploaded image and returns a prediction in real time, so that the system can be evaluated not just as a set of numbers but as something that functions end-to-end.</w:t>
      </w:r>
    </w:p>
    <w:p>
      <w:pPr>
        <w:pStyle w:val="Heading1"/>
        <w:pageBreakBefore/>
        <w:spacing w:after="240" w:before="200"/>
      </w:pPr>
      <w:r>
        <w:rPr>
          <w:rFonts w:ascii="Times New Roman" w:cs="Times New Roman" w:eastAsia="Times New Roman" w:hAnsi="Times New Roman"/>
          <w:b/>
          <w:bCs/>
          <w:color w:val="000000"/>
          <w:sz w:val="34"/>
          <w:szCs w:val="34"/>
        </w:rPr>
        <w:t xml:space="preserve">Chapter 3: Problem Statement, Objectives and Scope</w:t>
      </w:r>
    </w:p>
    <w:p>
      <w:pPr>
        <w:pStyle w:val="Heading2"/>
        <w:spacing w:after="160" w:before="320"/>
      </w:pPr>
      <w:r>
        <w:rPr>
          <w:rFonts w:ascii="Times New Roman" w:cs="Times New Roman" w:eastAsia="Times New Roman" w:hAnsi="Times New Roman"/>
          <w:b/>
          <w:bCs/>
          <w:color w:val="000000"/>
          <w:sz w:val="27"/>
          <w:szCs w:val="27"/>
        </w:rPr>
        <w:t xml:space="preserve">3.1 Problem Statement</w:t>
      </w:r>
    </w:p>
    <w:p>
      <w:pPr>
        <w:spacing w:after="200" w:line="360"/>
        <w:jc w:val="both"/>
      </w:pPr>
      <w:r>
        <w:rPr>
          <w:rFonts w:ascii="Times New Roman" w:cs="Times New Roman" w:eastAsia="Times New Roman" w:hAnsi="Times New Roman"/>
          <w:sz w:val="24"/>
          <w:szCs w:val="24"/>
        </w:rPr>
        <w:t xml:space="preserve">Given a facial image as input, the system must classify it into one of two categories: Real, an unaltered photograph of an actual person, or Fake, an image that has been generated or manipulated using AI-based techniques such as GANs or autoencoder-based face swapping. The system should output not only the predicted class but also a confidence score, since a bare binary label provides less information to a downstream user (a moderator, a journalist, an individual) who needs to judge how much to trust the prediction.</w:t>
      </w:r>
    </w:p>
    <w:p>
      <w:pPr>
        <w:pStyle w:val="Heading2"/>
        <w:spacing w:after="160" w:before="320"/>
      </w:pPr>
      <w:r>
        <w:rPr>
          <w:rFonts w:ascii="Times New Roman" w:cs="Times New Roman" w:eastAsia="Times New Roman" w:hAnsi="Times New Roman"/>
          <w:b/>
          <w:bCs/>
          <w:color w:val="000000"/>
          <w:sz w:val="27"/>
          <w:szCs w:val="27"/>
        </w:rPr>
        <w:t xml:space="preserve">3.2 Objectives (Restated Formally)</w:t>
      </w:r>
    </w:p>
    <w:p>
      <w:pPr>
        <w:pStyle w:val="ListParagraph"/>
        <w:numPr>
          <w:ilvl w:val="0"/>
          <w:numId w:val="1"/>
        </w:numPr>
        <w:spacing w:after="100" w:line="300"/>
      </w:pPr>
      <w:r>
        <w:rPr>
          <w:rFonts w:ascii="Times New Roman" w:cs="Times New Roman" w:eastAsia="Times New Roman" w:hAnsi="Times New Roman"/>
          <w:sz w:val="24"/>
          <w:szCs w:val="24"/>
        </w:rPr>
        <w:t xml:space="preserve">O1: Achieve a test-set classification accuracy that is both high and, critically, corroborated by comparably strong precision and recall, avoiding metrics that look good only because of an imbalanced or misconfigured evaluation set.</w:t>
      </w:r>
    </w:p>
    <w:p>
      <w:pPr>
        <w:pStyle w:val="ListParagraph"/>
        <w:numPr>
          <w:ilvl w:val="0"/>
          <w:numId w:val="1"/>
        </w:numPr>
        <w:spacing w:after="100" w:line="300"/>
      </w:pPr>
      <w:r>
        <w:rPr>
          <w:rFonts w:ascii="Times New Roman" w:cs="Times New Roman" w:eastAsia="Times New Roman" w:hAnsi="Times New Roman"/>
          <w:sz w:val="24"/>
          <w:szCs w:val="24"/>
        </w:rPr>
        <w:t xml:space="preserve">O2: Keep training time and computational cost within the bounds of a single free-tier Colab GPU session.</w:t>
      </w:r>
    </w:p>
    <w:p>
      <w:pPr>
        <w:pStyle w:val="ListParagraph"/>
        <w:numPr>
          <w:ilvl w:val="0"/>
          <w:numId w:val="1"/>
        </w:numPr>
        <w:spacing w:after="100" w:line="300"/>
      </w:pPr>
      <w:r>
        <w:rPr>
          <w:rFonts w:ascii="Times New Roman" w:cs="Times New Roman" w:eastAsia="Times New Roman" w:hAnsi="Times New Roman"/>
          <w:sz w:val="24"/>
          <w:szCs w:val="24"/>
        </w:rPr>
        <w:t xml:space="preserve">O3: Produce a model small enough (in terms of both size and inference latency) to serve real-time predictions through a web interface without specialized hardware.</w:t>
      </w:r>
    </w:p>
    <w:p>
      <w:pPr>
        <w:pStyle w:val="ListParagraph"/>
        <w:numPr>
          <w:ilvl w:val="0"/>
          <w:numId w:val="1"/>
        </w:numPr>
        <w:spacing w:after="100" w:line="300"/>
      </w:pPr>
      <w:r>
        <w:rPr>
          <w:rFonts w:ascii="Times New Roman" w:cs="Times New Roman" w:eastAsia="Times New Roman" w:hAnsi="Times New Roman"/>
          <w:sz w:val="24"/>
          <w:szCs w:val="24"/>
        </w:rPr>
        <w:t xml:space="preserve">O4: Document the reasoning behind every architectural and hyperparameter decision, rather than treating the pipeline as an opaque, copy-pasted template.</w:t>
      </w:r>
    </w:p>
    <w:p>
      <w:pPr>
        <w:pStyle w:val="Heading2"/>
        <w:spacing w:after="160" w:before="320"/>
      </w:pPr>
      <w:r>
        <w:rPr>
          <w:rFonts w:ascii="Times New Roman" w:cs="Times New Roman" w:eastAsia="Times New Roman" w:hAnsi="Times New Roman"/>
          <w:b/>
          <w:bCs/>
          <w:color w:val="000000"/>
          <w:sz w:val="27"/>
          <w:szCs w:val="27"/>
        </w:rPr>
        <w:t xml:space="preserve">3.3 Assumptions</w:t>
      </w:r>
    </w:p>
    <w:p>
      <w:pPr>
        <w:pStyle w:val="ListParagraph"/>
        <w:numPr>
          <w:ilvl w:val="0"/>
          <w:numId w:val="1"/>
        </w:numPr>
        <w:spacing w:after="100" w:line="300"/>
      </w:pPr>
      <w:r>
        <w:rPr>
          <w:rFonts w:ascii="Times New Roman" w:cs="Times New Roman" w:eastAsia="Times New Roman" w:hAnsi="Times New Roman"/>
          <w:sz w:val="24"/>
          <w:szCs w:val="24"/>
        </w:rPr>
        <w:t xml:space="preserve">The dataset used for training and evaluation is assumed to be reasonably representative of the kinds of real and AI-generated facial images the system will encounter, though it necessarily reflects only the generation methods present in that particular dataset.</w:t>
      </w:r>
    </w:p>
    <w:p>
      <w:pPr>
        <w:pStyle w:val="ListParagraph"/>
        <w:numPr>
          <w:ilvl w:val="0"/>
          <w:numId w:val="1"/>
        </w:numPr>
        <w:spacing w:after="100" w:line="300"/>
      </w:pPr>
      <w:r>
        <w:rPr>
          <w:rFonts w:ascii="Times New Roman" w:cs="Times New Roman" w:eastAsia="Times New Roman" w:hAnsi="Times New Roman"/>
          <w:sz w:val="24"/>
          <w:szCs w:val="24"/>
        </w:rPr>
        <w:t xml:space="preserve">Input images are assumed to primarily contain a single, front-facing or near-front-facing face, consistent with the dataset's composition; the system is not designed to handle group photos, heavily occluded faces, or extreme profile angles reliably.</w:t>
      </w:r>
    </w:p>
    <w:p>
      <w:pPr>
        <w:pStyle w:val="Heading2"/>
        <w:spacing w:after="160" w:before="320"/>
      </w:pPr>
      <w:r>
        <w:rPr>
          <w:rFonts w:ascii="Times New Roman" w:cs="Times New Roman" w:eastAsia="Times New Roman" w:hAnsi="Times New Roman"/>
          <w:b/>
          <w:bCs/>
          <w:color w:val="000000"/>
          <w:sz w:val="27"/>
          <w:szCs w:val="27"/>
        </w:rPr>
        <w:t xml:space="preserve">3.4 Scope and Boundaries</w:t>
      </w:r>
    </w:p>
    <w:p>
      <w:pPr>
        <w:spacing w:after="200" w:line="360"/>
        <w:jc w:val="both"/>
      </w:pPr>
      <w:r>
        <w:rPr>
          <w:rFonts w:ascii="Times New Roman" w:cs="Times New Roman" w:eastAsia="Times New Roman" w:hAnsi="Times New Roman"/>
          <w:sz w:val="24"/>
          <w:szCs w:val="24"/>
        </w:rPr>
        <w:t xml:space="preserve">In scope: static-image binary classification of facial photographs, model training and evaluation, and a browser-based demonstration interface. Out of scope: video DeepFake detection (which requires modelling temporal consistency across frames), audio/voice DeepFake detection, detection of non-facial image manipulation (e.g., manipulated documents or scenery), and adversarial robustness against an attacker deliberately trying to evade this specific detector.</w:t>
      </w:r>
    </w:p>
    <w:p>
      <w:pPr>
        <w:pStyle w:val="Heading1"/>
        <w:pageBreakBefore/>
        <w:spacing w:after="240" w:before="200"/>
      </w:pPr>
      <w:r>
        <w:rPr>
          <w:rFonts w:ascii="Times New Roman" w:cs="Times New Roman" w:eastAsia="Times New Roman" w:hAnsi="Times New Roman"/>
          <w:b/>
          <w:bCs/>
          <w:color w:val="000000"/>
          <w:sz w:val="34"/>
          <w:szCs w:val="34"/>
        </w:rPr>
        <w:t xml:space="preserve">Chapter 4: Requirement Analysis</w:t>
      </w:r>
    </w:p>
    <w:p>
      <w:pPr>
        <w:pStyle w:val="Heading2"/>
        <w:spacing w:after="160" w:before="320"/>
      </w:pPr>
      <w:r>
        <w:rPr>
          <w:rFonts w:ascii="Times New Roman" w:cs="Times New Roman" w:eastAsia="Times New Roman" w:hAnsi="Times New Roman"/>
          <w:b/>
          <w:bCs/>
          <w:color w:val="000000"/>
          <w:sz w:val="27"/>
          <w:szCs w:val="27"/>
        </w:rPr>
        <w:t xml:space="preserve">4.1 Functional Requirements</w:t>
      </w:r>
    </w:p>
    <w:p>
      <w:pPr>
        <w:pStyle w:val="ListParagraph"/>
        <w:numPr>
          <w:ilvl w:val="0"/>
          <w:numId w:val="1"/>
        </w:numPr>
        <w:spacing w:after="100" w:line="300"/>
      </w:pPr>
      <w:r>
        <w:rPr>
          <w:rFonts w:ascii="Times New Roman" w:cs="Times New Roman" w:eastAsia="Times New Roman" w:hAnsi="Times New Roman"/>
          <w:sz w:val="24"/>
          <w:szCs w:val="24"/>
        </w:rPr>
        <w:t xml:space="preserve">FR1: The system shall accept an image file (JPEG or PNG) as input, either from a prepared dataset during training/evaluation or via file upload during live use.</w:t>
      </w:r>
    </w:p>
    <w:p>
      <w:pPr>
        <w:pStyle w:val="ListParagraph"/>
        <w:numPr>
          <w:ilvl w:val="0"/>
          <w:numId w:val="1"/>
        </w:numPr>
        <w:spacing w:after="100" w:line="300"/>
      </w:pPr>
      <w:r>
        <w:rPr>
          <w:rFonts w:ascii="Times New Roman" w:cs="Times New Roman" w:eastAsia="Times New Roman" w:hAnsi="Times New Roman"/>
          <w:sz w:val="24"/>
          <w:szCs w:val="24"/>
        </w:rPr>
        <w:t xml:space="preserve">FR2: The system shall preprocess the input image (resizing and normalization) to match the format expected by the trained model.</w:t>
      </w:r>
    </w:p>
    <w:p>
      <w:pPr>
        <w:pStyle w:val="ListParagraph"/>
        <w:numPr>
          <w:ilvl w:val="0"/>
          <w:numId w:val="1"/>
        </w:numPr>
        <w:spacing w:after="100" w:line="300"/>
      </w:pPr>
      <w:r>
        <w:rPr>
          <w:rFonts w:ascii="Times New Roman" w:cs="Times New Roman" w:eastAsia="Times New Roman" w:hAnsi="Times New Roman"/>
          <w:sz w:val="24"/>
          <w:szCs w:val="24"/>
        </w:rPr>
        <w:t xml:space="preserve">FR3: The system shall output a binary prediction (Real or Fake) along with a numeric confidence score between 0 and 1.</w:t>
      </w:r>
    </w:p>
    <w:p>
      <w:pPr>
        <w:pStyle w:val="ListParagraph"/>
        <w:numPr>
          <w:ilvl w:val="0"/>
          <w:numId w:val="1"/>
        </w:numPr>
        <w:spacing w:after="100" w:line="300"/>
      </w:pPr>
      <w:r>
        <w:rPr>
          <w:rFonts w:ascii="Times New Roman" w:cs="Times New Roman" w:eastAsia="Times New Roman" w:hAnsi="Times New Roman"/>
          <w:sz w:val="24"/>
          <w:szCs w:val="24"/>
        </w:rPr>
        <w:t xml:space="preserve">FR4: The system shall provide a web-based interface through which a user can upload an image and view the prediction without writing any code.</w:t>
      </w:r>
    </w:p>
    <w:p>
      <w:pPr>
        <w:pStyle w:val="ListParagraph"/>
        <w:numPr>
          <w:ilvl w:val="0"/>
          <w:numId w:val="1"/>
        </w:numPr>
        <w:spacing w:after="100" w:line="300"/>
      </w:pPr>
      <w:r>
        <w:rPr>
          <w:rFonts w:ascii="Times New Roman" w:cs="Times New Roman" w:eastAsia="Times New Roman" w:hAnsi="Times New Roman"/>
          <w:sz w:val="24"/>
          <w:szCs w:val="24"/>
        </w:rPr>
        <w:t xml:space="preserve">FR5: The system shall support model evaluation using standard classification metrics (accuracy, precision, recall, F1-score, ROC-AUC) on a held-out test set.</w:t>
      </w:r>
    </w:p>
    <w:p>
      <w:pPr>
        <w:pStyle w:val="Heading2"/>
        <w:spacing w:after="160" w:before="320"/>
      </w:pPr>
      <w:r>
        <w:rPr>
          <w:rFonts w:ascii="Times New Roman" w:cs="Times New Roman" w:eastAsia="Times New Roman" w:hAnsi="Times New Roman"/>
          <w:b/>
          <w:bCs/>
          <w:color w:val="000000"/>
          <w:sz w:val="27"/>
          <w:szCs w:val="27"/>
        </w:rPr>
        <w:t xml:space="preserve">4.2 Non-Functional Requirements</w:t>
      </w:r>
    </w:p>
    <w:p>
      <w:pPr>
        <w:pStyle w:val="ListParagraph"/>
        <w:numPr>
          <w:ilvl w:val="0"/>
          <w:numId w:val="1"/>
        </w:numPr>
        <w:spacing w:after="100" w:line="300"/>
      </w:pPr>
      <w:r>
        <w:rPr>
          <w:rFonts w:ascii="Times New Roman" w:cs="Times New Roman" w:eastAsia="Times New Roman" w:hAnsi="Times New Roman"/>
          <w:sz w:val="24"/>
          <w:szCs w:val="24"/>
        </w:rPr>
        <w:t xml:space="preserve">NFR1 (Performance): Inference on a single uploaded image should complete within a few seconds on typical hardware, so the interface feels responsive.</w:t>
      </w:r>
    </w:p>
    <w:p>
      <w:pPr>
        <w:pStyle w:val="ListParagraph"/>
        <w:numPr>
          <w:ilvl w:val="0"/>
          <w:numId w:val="1"/>
        </w:numPr>
        <w:spacing w:after="100" w:line="300"/>
      </w:pPr>
      <w:r>
        <w:rPr>
          <w:rFonts w:ascii="Times New Roman" w:cs="Times New Roman" w:eastAsia="Times New Roman" w:hAnsi="Times New Roman"/>
          <w:sz w:val="24"/>
          <w:szCs w:val="24"/>
        </w:rPr>
        <w:t xml:space="preserve">NFR2 (Usability): The web interface should require no technical knowledge to operate; uploading an image and clicking a button should be sufficient.</w:t>
      </w:r>
    </w:p>
    <w:p>
      <w:pPr>
        <w:pStyle w:val="ListParagraph"/>
        <w:numPr>
          <w:ilvl w:val="0"/>
          <w:numId w:val="1"/>
        </w:numPr>
        <w:spacing w:after="100" w:line="300"/>
      </w:pPr>
      <w:r>
        <w:rPr>
          <w:rFonts w:ascii="Times New Roman" w:cs="Times New Roman" w:eastAsia="Times New Roman" w:hAnsi="Times New Roman"/>
          <w:sz w:val="24"/>
          <w:szCs w:val="24"/>
        </w:rPr>
        <w:t xml:space="preserve">NFR3 (Reproducibility): The training pipeline should be re-runnable end-to-end from the raw dataset to a saved model file, with fixed random seeds where feasible, so results can be reproduced.</w:t>
      </w:r>
    </w:p>
    <w:p>
      <w:pPr>
        <w:pStyle w:val="ListParagraph"/>
        <w:numPr>
          <w:ilvl w:val="0"/>
          <w:numId w:val="1"/>
        </w:numPr>
        <w:spacing w:after="100" w:line="300"/>
      </w:pPr>
      <w:r>
        <w:rPr>
          <w:rFonts w:ascii="Times New Roman" w:cs="Times New Roman" w:eastAsia="Times New Roman" w:hAnsi="Times New Roman"/>
          <w:sz w:val="24"/>
          <w:szCs w:val="24"/>
        </w:rPr>
        <w:t xml:space="preserve">NFR4 (Portability): The system should run on freely available infrastructure (Google Colab) without requiring paid or specialized hardware.</w:t>
      </w:r>
    </w:p>
    <w:p>
      <w:pPr>
        <w:pStyle w:val="Heading2"/>
        <w:spacing w:after="160" w:before="320"/>
      </w:pPr>
      <w:r>
        <w:rPr>
          <w:rFonts w:ascii="Times New Roman" w:cs="Times New Roman" w:eastAsia="Times New Roman" w:hAnsi="Times New Roman"/>
          <w:b/>
          <w:bCs/>
          <w:color w:val="000000"/>
          <w:sz w:val="27"/>
          <w:szCs w:val="27"/>
        </w:rPr>
        <w:t xml:space="preserve">4.3 Hardware Requirements</w:t>
      </w:r>
    </w:p>
    <w:p>
      <w:pPr>
        <w:pStyle w:val="ListParagraph"/>
        <w:numPr>
          <w:ilvl w:val="0"/>
          <w:numId w:val="1"/>
        </w:numPr>
        <w:spacing w:after="100" w:line="300"/>
      </w:pPr>
      <w:r>
        <w:rPr>
          <w:rFonts w:ascii="Times New Roman" w:cs="Times New Roman" w:eastAsia="Times New Roman" w:hAnsi="Times New Roman"/>
          <w:sz w:val="24"/>
          <w:szCs w:val="24"/>
        </w:rPr>
        <w:t xml:space="preserve">Training: A GPU-accelerated environment is strongly recommended; this project used a Google Colab instance with a single NVIDIA T4 GPU.</w:t>
      </w:r>
    </w:p>
    <w:p>
      <w:pPr>
        <w:pStyle w:val="ListParagraph"/>
        <w:numPr>
          <w:ilvl w:val="0"/>
          <w:numId w:val="1"/>
        </w:numPr>
        <w:spacing w:after="100" w:line="300"/>
      </w:pPr>
      <w:r>
        <w:rPr>
          <w:rFonts w:ascii="Times New Roman" w:cs="Times New Roman" w:eastAsia="Times New Roman" w:hAnsi="Times New Roman"/>
          <w:sz w:val="24"/>
          <w:szCs w:val="24"/>
        </w:rPr>
        <w:t xml:space="preserve">Inference / Deployment: A standard CPU is sufficient for serving individual predictions through the Streamlit interface, since inference on a single image with EfficientNetB0 is comparatively lightweight.</w:t>
      </w:r>
    </w:p>
    <w:p>
      <w:pPr>
        <w:pStyle w:val="Heading2"/>
        <w:spacing w:after="160" w:before="320"/>
      </w:pPr>
      <w:r>
        <w:rPr>
          <w:rFonts w:ascii="Times New Roman" w:cs="Times New Roman" w:eastAsia="Times New Roman" w:hAnsi="Times New Roman"/>
          <w:b/>
          <w:bCs/>
          <w:color w:val="000000"/>
          <w:sz w:val="27"/>
          <w:szCs w:val="27"/>
        </w:rPr>
        <w:t xml:space="preserve">4.4 Software and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600"/>
      </w:tblGrid>
      <w:tr>
        <w:tc>
          <w:tcPr>
            <w:tcW w:type="dxa" w:w="26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Category</w:t>
            </w:r>
          </w:p>
        </w:tc>
        <w:tc>
          <w:tcPr>
            <w:tcW w:type="dxa" w:w="33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Technology</w:t>
            </w:r>
          </w:p>
        </w:tc>
        <w:tc>
          <w:tcPr>
            <w:tcW w:type="dxa" w:w="36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Purpose</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Programming Language</w:t>
            </w:r>
          </w:p>
        </w:tc>
        <w:tc>
          <w:tcPr>
            <w:tcW w:type="dxa" w:w="33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Python 3.x</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Primary language for the entire pipeline</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Deep Learning Framework</w:t>
            </w:r>
          </w:p>
        </w:tc>
        <w:tc>
          <w:tcPr>
            <w:tcW w:type="dxa" w:w="33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TensorFlow / Keras</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Model definition, training, and inference</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Pretrained Backbone</w:t>
            </w:r>
          </w:p>
        </w:tc>
        <w:tc>
          <w:tcPr>
            <w:tcW w:type="dxa" w:w="33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EfficientNetB0 (ImageNet weights)</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Transfer learning base for feature extraction</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Numerical Computing</w:t>
            </w:r>
          </w:p>
        </w:tc>
        <w:tc>
          <w:tcPr>
            <w:tcW w:type="dxa" w:w="33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NumPy</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Array operations, preprocessing</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Data Handling</w:t>
            </w:r>
          </w:p>
        </w:tc>
        <w:tc>
          <w:tcPr>
            <w:tcW w:type="dxa" w:w="33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Pandas</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Bookkeeping for dataset splits and metrics</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Computer Vision Utilities</w:t>
            </w:r>
          </w:p>
        </w:tc>
        <w:tc>
          <w:tcPr>
            <w:tcW w:type="dxa" w:w="33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OpenCV / PIL</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Image loading, resizing, format conversion</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Evaluation &amp; Metrics</w:t>
            </w:r>
          </w:p>
        </w:tc>
        <w:tc>
          <w:tcPr>
            <w:tcW w:type="dxa" w:w="33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Scikit-learn</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Confusion matrix, classification report, ROC/AUC</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Visualization</w:t>
            </w:r>
          </w:p>
        </w:tc>
        <w:tc>
          <w:tcPr>
            <w:tcW w:type="dxa" w:w="33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Matplotlib</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Training curves, confusion matrix, ROC plots</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Web Application Framework</w:t>
            </w:r>
          </w:p>
        </w:tc>
        <w:tc>
          <w:tcPr>
            <w:tcW w:type="dxa" w:w="33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Streamlit</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Interactive browser-based demo interface</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Development Environment</w:t>
            </w:r>
          </w:p>
        </w:tc>
        <w:tc>
          <w:tcPr>
            <w:tcW w:type="dxa" w:w="33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Google Colab (NVIDIA T4 GPU)</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Free GPU-accelerated notebook environment</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Dataset Acquisition</w:t>
            </w:r>
          </w:p>
        </w:tc>
        <w:tc>
          <w:tcPr>
            <w:tcW w:type="dxa" w:w="33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KaggleHub / Kaggle API</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Downloading the real/fake face dataset</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Version Control</w:t>
            </w:r>
          </w:p>
        </w:tc>
        <w:tc>
          <w:tcPr>
            <w:tcW w:type="dxa" w:w="33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Git and GitHub</w:t>
            </w:r>
          </w:p>
        </w:tc>
        <w:tc>
          <w:tcPr>
            <w:tcW w:type="dxa" w:w="3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Source control and portfolio hosting</w:t>
            </w:r>
          </w:p>
        </w:tc>
      </w:tr>
    </w:tbl>
    <w:p>
      <w:pPr>
        <w:spacing w:after="300" w:before="100"/>
        <w:jc w:val="center"/>
      </w:pPr>
      <w:r>
        <w:rPr>
          <w:rFonts w:ascii="Times New Roman" w:cs="Times New Roman" w:eastAsia="Times New Roman" w:hAnsi="Times New Roman"/>
          <w:i/>
          <w:iCs/>
          <w:sz w:val="21"/>
          <w:szCs w:val="21"/>
        </w:rPr>
        <w:t xml:space="preserve">Table 4.1: Technology Stack Summary</w:t>
      </w:r>
    </w:p>
    <w:p>
      <w:pPr>
        <w:spacing w:after="200" w:line="360"/>
        <w:jc w:val="both"/>
      </w:pPr>
      <w:r>
        <w:rPr>
          <w:rFonts w:ascii="Times New Roman" w:cs="Times New Roman" w:eastAsia="Times New Roman" w:hAnsi="Times New Roman"/>
          <w:sz w:val="24"/>
          <w:szCs w:val="24"/>
        </w:rPr>
        <w:t xml:space="preserve">Each tool in this stack was chosen for a specific reason rather than by default. TensorFlow/Keras was selected over alternatives such as PyTorch primarily because Keras's high-level `image_dataset_from_directory` and `applications` modules make the standard transfer-learning workflow, loading a pretrained backbone, freezing it, attaching a custom head, unfreezing for fine-tuning, unusually concise to implement correctly. Streamlit was chosen over building a custom Flask or Django application because it allows a fully interactive, styled web interface to be written in well under a hundred lines of pure Python, with no separate HTML/CSS/JavaScript layer to maintain, which matters for a project built and iterated on quickly.</w:t>
      </w:r>
    </w:p>
    <w:p>
      <w:pPr>
        <w:pStyle w:val="Heading1"/>
        <w:pageBreakBefore/>
        <w:spacing w:after="240" w:before="200"/>
      </w:pPr>
      <w:r>
        <w:rPr>
          <w:rFonts w:ascii="Times New Roman" w:cs="Times New Roman" w:eastAsia="Times New Roman" w:hAnsi="Times New Roman"/>
          <w:b/>
          <w:bCs/>
          <w:color w:val="000000"/>
          <w:sz w:val="34"/>
          <w:szCs w:val="34"/>
        </w:rPr>
        <w:t xml:space="preserve">Chapter 5: System Design and Architecture</w:t>
      </w:r>
    </w:p>
    <w:p>
      <w:pPr>
        <w:pStyle w:val="Heading2"/>
        <w:spacing w:after="160" w:before="320"/>
      </w:pPr>
      <w:r>
        <w:rPr>
          <w:rFonts w:ascii="Times New Roman" w:cs="Times New Roman" w:eastAsia="Times New Roman" w:hAnsi="Times New Roman"/>
          <w:b/>
          <w:bCs/>
          <w:color w:val="000000"/>
          <w:sz w:val="27"/>
          <w:szCs w:val="27"/>
        </w:rPr>
        <w:t xml:space="preserve">5.1 High-Level Architecture</w:t>
      </w:r>
    </w:p>
    <w:p>
      <w:pPr>
        <w:spacing w:after="200" w:line="360"/>
        <w:jc w:val="both"/>
      </w:pPr>
      <w:r>
        <w:rPr>
          <w:rFonts w:ascii="Times New Roman" w:cs="Times New Roman" w:eastAsia="Times New Roman" w:hAnsi="Times New Roman"/>
          <w:sz w:val="24"/>
          <w:szCs w:val="24"/>
        </w:rPr>
        <w:t xml:space="preserve">The system is organized as a linear pipeline with a clear separation between the offline training path and the online inference path. Both paths share the same preprocessing logic, which is essential: if the transformations applied to an image at inference time do not exactly match those used during training, the model's performance can degrade sharply even though nothing appears wrong with the code at a glance. Figure 5.1 illustrates the complete pipeline, from raw input image through to the final prediction surfaced in the web interface.</w:t>
      </w:r>
    </w:p>
    <w:p>
      <w:pPr>
        <w:spacing w:after="100" w:before="200"/>
        <w:jc w:val="center"/>
      </w:pPr>
      <w:r>
        <w:drawing>
          <wp:inline distT="0" distB="0" distL="0" distR="0">
            <wp:extent cx="3619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466725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1"/>
          <w:szCs w:val="21"/>
        </w:rPr>
        <w:t xml:space="preserve">Figure 5.1: System Architecture and Data Flow Diagram</w:t>
      </w:r>
    </w:p>
    <w:p>
      <w:pPr>
        <w:pStyle w:val="Heading2"/>
        <w:spacing w:after="160" w:before="320"/>
      </w:pPr>
      <w:r>
        <w:rPr>
          <w:rFonts w:ascii="Times New Roman" w:cs="Times New Roman" w:eastAsia="Times New Roman" w:hAnsi="Times New Roman"/>
          <w:b/>
          <w:bCs/>
          <w:color w:val="000000"/>
          <w:sz w:val="27"/>
          <w:szCs w:val="27"/>
        </w:rPr>
        <w:t xml:space="preserve">5.2 Module Breakdown</w:t>
      </w:r>
    </w:p>
    <w:p>
      <w:pPr>
        <w:spacing w:after="200" w:line="360"/>
        <w:jc w:val="both"/>
      </w:pPr>
      <w:r>
        <w:rPr>
          <w:rFonts w:ascii="Times New Roman" w:cs="Times New Roman" w:eastAsia="Times New Roman" w:hAnsi="Times New Roman"/>
          <w:b/>
          <w:bCs/>
          <w:sz w:val="24"/>
          <w:szCs w:val="24"/>
        </w:rPr>
        <w:t xml:space="preserve">Data Preparation Module.  </w:t>
      </w:r>
      <w:r>
        <w:rPr>
          <w:rFonts w:ascii="Times New Roman" w:cs="Times New Roman" w:eastAsia="Times New Roman" w:hAnsi="Times New Roman"/>
          <w:sz w:val="24"/>
          <w:szCs w:val="24"/>
        </w:rPr>
        <w:t xml:space="preserve">Responsible for downloading the raw dataset, detecting and correcting for class-folder naming inconsistencies, and constructing a balanced train/validation/test split on disk in a fixed directory structure that Keras's directory-based data loaders can consume directly.</w:t>
      </w:r>
    </w:p>
    <w:p>
      <w:pPr>
        <w:spacing w:after="200" w:line="360"/>
        <w:jc w:val="both"/>
      </w:pPr>
      <w:r>
        <w:rPr>
          <w:rFonts w:ascii="Times New Roman" w:cs="Times New Roman" w:eastAsia="Times New Roman" w:hAnsi="Times New Roman"/>
          <w:b/>
          <w:bCs/>
          <w:sz w:val="24"/>
          <w:szCs w:val="24"/>
        </w:rPr>
        <w:t xml:space="preserve">Preprocessing and Augmentation Module.  </w:t>
      </w:r>
      <w:r>
        <w:rPr>
          <w:rFonts w:ascii="Times New Roman" w:cs="Times New Roman" w:eastAsia="Times New Roman" w:hAnsi="Times New Roman"/>
          <w:sz w:val="24"/>
          <w:szCs w:val="24"/>
        </w:rPr>
        <w:t xml:space="preserve">Applies resizing to 224x224 pixels and EfficientNet-specific normalization to every image, and additionally applies randomized augmentation, horizontal flips, small rotations, zoom, and brightness jitter, to training images only, never to validation or test images, since augmenting evaluation data would make evaluation results inconsistent and non-reproducible.</w:t>
      </w:r>
    </w:p>
    <w:p>
      <w:pPr>
        <w:spacing w:after="200" w:line="360"/>
        <w:jc w:val="both"/>
      </w:pPr>
      <w:r>
        <w:rPr>
          <w:rFonts w:ascii="Times New Roman" w:cs="Times New Roman" w:eastAsia="Times New Roman" w:hAnsi="Times New Roman"/>
          <w:b/>
          <w:bCs/>
          <w:sz w:val="24"/>
          <w:szCs w:val="24"/>
        </w:rPr>
        <w:t xml:space="preserve">Model Module.  </w:t>
      </w:r>
      <w:r>
        <w:rPr>
          <w:rFonts w:ascii="Times New Roman" w:cs="Times New Roman" w:eastAsia="Times New Roman" w:hAnsi="Times New Roman"/>
          <w:sz w:val="24"/>
          <w:szCs w:val="24"/>
        </w:rPr>
        <w:t xml:space="preserve">Defines the EfficientNetB0-based architecture: the pretrained convolutional base, a GlobalAveragePooling2D layer, a Dense(128, ReLU) layer, a Dropout(0.3) layer, and a final Dense(1, Sigmoid) output layer, along with the two-phase (freeze, then fine-tune) training procedure described in Chapter 6.</w:t>
      </w:r>
    </w:p>
    <w:p>
      <w:pPr>
        <w:spacing w:after="200" w:line="360"/>
        <w:jc w:val="both"/>
      </w:pPr>
      <w:r>
        <w:rPr>
          <w:rFonts w:ascii="Times New Roman" w:cs="Times New Roman" w:eastAsia="Times New Roman" w:hAnsi="Times New Roman"/>
          <w:b/>
          <w:bCs/>
          <w:sz w:val="24"/>
          <w:szCs w:val="24"/>
        </w:rPr>
        <w:t xml:space="preserve">Evaluation Module.  </w:t>
      </w:r>
      <w:r>
        <w:rPr>
          <w:rFonts w:ascii="Times New Roman" w:cs="Times New Roman" w:eastAsia="Times New Roman" w:hAnsi="Times New Roman"/>
          <w:sz w:val="24"/>
          <w:szCs w:val="24"/>
        </w:rPr>
        <w:t xml:space="preserve">Computes accuracy, precision, recall, F1-score, and ROC-AUC on the held-out test set, and generates the confusion matrix, ROC curve, and training/validation curve plots used in Chapter 8.</w:t>
      </w:r>
    </w:p>
    <w:p>
      <w:pPr>
        <w:spacing w:after="200" w:line="360"/>
        <w:jc w:val="both"/>
      </w:pPr>
      <w:r>
        <w:rPr>
          <w:rFonts w:ascii="Times New Roman" w:cs="Times New Roman" w:eastAsia="Times New Roman" w:hAnsi="Times New Roman"/>
          <w:b/>
          <w:bCs/>
          <w:sz w:val="24"/>
          <w:szCs w:val="24"/>
        </w:rPr>
        <w:t xml:space="preserve">Deployment Module.  </w:t>
      </w:r>
      <w:r>
        <w:rPr>
          <w:rFonts w:ascii="Times New Roman" w:cs="Times New Roman" w:eastAsia="Times New Roman" w:hAnsi="Times New Roman"/>
          <w:sz w:val="24"/>
          <w:szCs w:val="24"/>
        </w:rPr>
        <w:t xml:space="preserve">A Streamlit application that loads the saved trained model once at startup, accepts an uploaded image, applies the identical preprocessing pipeline used during training, and displays the predicted class and confidence score to the user.</w:t>
      </w:r>
    </w:p>
    <w:p>
      <w:pPr>
        <w:pStyle w:val="Heading2"/>
        <w:spacing w:after="160" w:before="320"/>
      </w:pPr>
      <w:r>
        <w:rPr>
          <w:rFonts w:ascii="Times New Roman" w:cs="Times New Roman" w:eastAsia="Times New Roman" w:hAnsi="Times New Roman"/>
          <w:b/>
          <w:bCs/>
          <w:color w:val="000000"/>
          <w:sz w:val="27"/>
          <w:szCs w:val="27"/>
        </w:rPr>
        <w:t xml:space="preserve">5.3 Data Flow</w:t>
      </w:r>
    </w:p>
    <w:p>
      <w:pPr>
        <w:spacing w:after="200" w:line="360"/>
        <w:jc w:val="both"/>
      </w:pPr>
      <w:r>
        <w:rPr>
          <w:rFonts w:ascii="Times New Roman" w:cs="Times New Roman" w:eastAsia="Times New Roman" w:hAnsi="Times New Roman"/>
          <w:sz w:val="24"/>
          <w:szCs w:val="24"/>
        </w:rPr>
        <w:t xml:space="preserve">During training, images flow from the raw dataset through the data preparation module into the fixed train/validation/test directory structure, then through the preprocessing and augmentation module, into the model for a forward and backward pass, with metrics logged at the end of every epoch. During inference, a single uploaded image flows through the identical preprocessing logic (minus augmentation, since augmentation is a training-only regularization technique) directly into the trained model's forward pass, producing a single probability that is thresholded at 0.5 to yield the final Real/Fake label.</w:t>
      </w:r>
    </w:p>
    <w:p>
      <w:pPr>
        <w:pStyle w:val="Heading2"/>
        <w:spacing w:after="160" w:before="320"/>
      </w:pPr>
      <w:r>
        <w:rPr>
          <w:rFonts w:ascii="Times New Roman" w:cs="Times New Roman" w:eastAsia="Times New Roman" w:hAnsi="Times New Roman"/>
          <w:b/>
          <w:bCs/>
          <w:color w:val="000000"/>
          <w:sz w:val="27"/>
          <w:szCs w:val="27"/>
        </w:rPr>
        <w:t xml:space="preserve">5.4 Design Rationale</w:t>
      </w:r>
    </w:p>
    <w:p>
      <w:pPr>
        <w:spacing w:after="200" w:line="360"/>
        <w:jc w:val="both"/>
      </w:pPr>
      <w:r>
        <w:rPr>
          <w:rFonts w:ascii="Times New Roman" w:cs="Times New Roman" w:eastAsia="Times New Roman" w:hAnsi="Times New Roman"/>
          <w:sz w:val="24"/>
          <w:szCs w:val="24"/>
        </w:rPr>
        <w:t xml:space="preserve">The decision to keep the pipeline strictly linear, rather than introducing an ensemble of models or a multi-stage cascade, was deliberate. Given the project's computational and time constraints, a single well-justified backbone fine-tuned carefully was judged more likely to produce a reliable, explainable result than a more complex architecture that would be harder to debug and harder to defend the reasoning behind in a viva setting.</w:t>
      </w:r>
    </w:p>
    <w:p>
      <w:pPr>
        <w:pStyle w:val="Heading1"/>
        <w:pageBreakBefore/>
        <w:spacing w:after="240" w:before="200"/>
      </w:pPr>
      <w:r>
        <w:rPr>
          <w:rFonts w:ascii="Times New Roman" w:cs="Times New Roman" w:eastAsia="Times New Roman" w:hAnsi="Times New Roman"/>
          <w:b/>
          <w:bCs/>
          <w:color w:val="000000"/>
          <w:sz w:val="34"/>
          <w:szCs w:val="34"/>
        </w:rPr>
        <w:t xml:space="preserve">Chapter 6: Methodology</w:t>
      </w:r>
    </w:p>
    <w:p>
      <w:pPr>
        <w:pStyle w:val="Heading2"/>
        <w:spacing w:after="160" w:before="320"/>
      </w:pPr>
      <w:r>
        <w:rPr>
          <w:rFonts w:ascii="Times New Roman" w:cs="Times New Roman" w:eastAsia="Times New Roman" w:hAnsi="Times New Roman"/>
          <w:b/>
          <w:bCs/>
          <w:color w:val="000000"/>
          <w:sz w:val="27"/>
          <w:szCs w:val="27"/>
        </w:rPr>
        <w:t xml:space="preserve">6.1 Dataset</w:t>
      </w:r>
    </w:p>
    <w:p>
      <w:pPr>
        <w:spacing w:after="200" w:line="360"/>
        <w:jc w:val="both"/>
      </w:pPr>
      <w:r>
        <w:rPr>
          <w:rFonts w:ascii="Times New Roman" w:cs="Times New Roman" w:eastAsia="Times New Roman" w:hAnsi="Times New Roman"/>
          <w:sz w:val="24"/>
          <w:szCs w:val="24"/>
        </w:rPr>
        <w:t xml:space="preserve">The dataset used for this project consists of labelled real and AI-generated facial images. Images were organized into train, validation, and test splits, with class balance verified explicitly before training, an image dataset can appear balanced at the aggregate level while being severely skewed within a particular split if the data-splitting logic has a bug, which is precisely the kind of issue this project encountered and had to diagnose during development (see Chapter 10 for a discussion of this specific debugging process, which is itself a useful case study in why sanity-checking a pipeline matters more than trusting a single headline metric).</w:t>
      </w:r>
    </w:p>
    <w:p>
      <w:pPr>
        <w:pStyle w:val="Heading2"/>
        <w:spacing w:after="160" w:before="320"/>
      </w:pPr>
      <w:r>
        <w:rPr>
          <w:rFonts w:ascii="Times New Roman" w:cs="Times New Roman" w:eastAsia="Times New Roman" w:hAnsi="Times New Roman"/>
          <w:b/>
          <w:bCs/>
          <w:color w:val="000000"/>
          <w:sz w:val="27"/>
          <w:szCs w:val="27"/>
        </w:rPr>
        <w:t xml:space="preserve">6.2 Preprocessing and Augmentation</w:t>
      </w:r>
    </w:p>
    <w:p>
      <w:pPr>
        <w:spacing w:after="200" w:line="360"/>
        <w:jc w:val="both"/>
      </w:pPr>
      <w:r>
        <w:rPr>
          <w:rFonts w:ascii="Times New Roman" w:cs="Times New Roman" w:eastAsia="Times New Roman" w:hAnsi="Times New Roman"/>
          <w:sz w:val="24"/>
          <w:szCs w:val="24"/>
        </w:rPr>
        <w:t xml:space="preserve">All images were resized to 224x224 pixels, the input resolution EfficientNetB0 was originally trained on, and normalized using the EfficientNet-specific `preprocess_input` function rather than a generic 0-to-1 rescaling, since the pretrained weights expect inputs normalized in the specific way they were trained on. Using a mismatched normalization scheme is a common, easy-to-miss mistake that silently degrades transfer learning performance without throwing any error.</w:t>
      </w:r>
    </w:p>
    <w:p>
      <w:pPr>
        <w:spacing w:after="200" w:line="360"/>
        <w:jc w:val="both"/>
      </w:pPr>
      <w:r>
        <w:rPr>
          <w:rFonts w:ascii="Times New Roman" w:cs="Times New Roman" w:eastAsia="Times New Roman" w:hAnsi="Times New Roman"/>
          <w:sz w:val="24"/>
          <w:szCs w:val="24"/>
        </w:rPr>
        <w:t xml:space="preserve">Data augmentation, random horizontal flips, rotations of up to roughly 10%, random zoom, and mild random brightness adjustment, was applied to the training set only, to reduce overfitting given the comparatively modest size of the training data relative to what a network of this size could, in principle, memorize. Augmentation was deliberately kept conservative rather than aggressive: overly strong geometric or color distortions risk destroying exactly the kind of subtle, fine-grained visual artifacts that distinguish a real face from a generated one, which would work directly against the goal of the classifier.</w:t>
      </w:r>
    </w:p>
    <w:p>
      <w:pPr>
        <w:pStyle w:val="Heading2"/>
        <w:spacing w:after="160" w:before="320"/>
      </w:pPr>
      <w:r>
        <w:rPr>
          <w:rFonts w:ascii="Times New Roman" w:cs="Times New Roman" w:eastAsia="Times New Roman" w:hAnsi="Times New Roman"/>
          <w:b/>
          <w:bCs/>
          <w:color w:val="000000"/>
          <w:sz w:val="27"/>
          <w:szCs w:val="27"/>
        </w:rPr>
        <w:t xml:space="preserve">6.3 Backbone Selection: A Detailed Comparison</w:t>
      </w:r>
    </w:p>
    <w:p>
      <w:pPr>
        <w:spacing w:after="200" w:line="360"/>
        <w:jc w:val="both"/>
      </w:pPr>
      <w:r>
        <w:rPr>
          <w:rFonts w:ascii="Times New Roman" w:cs="Times New Roman" w:eastAsia="Times New Roman" w:hAnsi="Times New Roman"/>
          <w:sz w:val="24"/>
          <w:szCs w:val="24"/>
        </w:rPr>
        <w:t xml:space="preserve">Chapter 2 introduced the general case for transfer learning; this section justifies the specific choice of EfficientNetB0 over other commonly used pretrained backbones, based on published parameter counts and ImageNet top-1 accuracy figures.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700"/>
      </w:tblGrid>
      <w:tr>
        <w:tc>
          <w:tcPr>
            <w:tcW w:type="dxa" w:w="26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Model</w:t>
            </w:r>
          </w:p>
        </w:tc>
        <w:tc>
          <w:tcPr>
            <w:tcW w:type="dxa" w:w="20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Parameters (approx.)</w:t>
            </w:r>
          </w:p>
        </w:tc>
        <w:tc>
          <w:tcPr>
            <w:tcW w:type="dxa" w:w="22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ImageNet Top-1 Accuracy (approx.)</w:t>
            </w:r>
          </w:p>
        </w:tc>
        <w:tc>
          <w:tcPr>
            <w:tcW w:type="dxa" w:w="27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Relative Suitability for This Project</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VGG16</w:t>
            </w:r>
          </w:p>
        </w:tc>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138 million</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71.3%</w:t>
            </w:r>
          </w:p>
        </w:tc>
        <w:tc>
          <w:tcPr>
            <w:tcW w:type="dxa" w:w="27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Large and slow to fine-tune; weaker accuracy-per-parameter than newer architectures</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ResNet50</w:t>
            </w:r>
          </w:p>
        </w:tc>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25.6 million</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76.0%</w:t>
            </w:r>
          </w:p>
        </w:tc>
        <w:tc>
          <w:tcPr>
            <w:tcW w:type="dxa" w:w="27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Solid general-purpose baseline; heavier than needed for a single-GPU, modest-dataset project</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InceptionV3</w:t>
            </w:r>
          </w:p>
        </w:tc>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23.9 million</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77.9%</w:t>
            </w:r>
          </w:p>
        </w:tc>
        <w:tc>
          <w:tcPr>
            <w:tcW w:type="dxa" w:w="27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Strong accuracy but a more complex, harder-to-tune multi-branch architecture</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MobileNetV2</w:t>
            </w:r>
          </w:p>
        </w:tc>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3.4 million</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71.8%</w:t>
            </w:r>
          </w:p>
        </w:tc>
        <w:tc>
          <w:tcPr>
            <w:tcW w:type="dxa" w:w="27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Very lightweight and fast, but noticeably lower peak accuracy than EfficientNet</w:t>
            </w:r>
          </w:p>
        </w:tc>
      </w:tr>
      <w:tr>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EfficientNetB0 (chosen)</w:t>
            </w:r>
          </w:p>
        </w:tc>
        <w:tc>
          <w:tcPr>
            <w:tcW w:type="dxa" w:w="20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5.3 million</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77.1%</w:t>
            </w:r>
          </w:p>
        </w:tc>
        <w:tc>
          <w:tcPr>
            <w:tcW w:type="dxa" w:w="27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Best accuracy-to-parameter trade-off; fast to fine-tune on a single T4 GPU; low overfitting risk on a small dataset</w:t>
            </w:r>
          </w:p>
        </w:tc>
      </w:tr>
    </w:tbl>
    <w:p>
      <w:pPr>
        <w:spacing w:after="300" w:before="100"/>
        <w:jc w:val="center"/>
      </w:pPr>
      <w:r>
        <w:rPr>
          <w:rFonts w:ascii="Times New Roman" w:cs="Times New Roman" w:eastAsia="Times New Roman" w:hAnsi="Times New Roman"/>
          <w:i/>
          <w:iCs/>
          <w:sz w:val="21"/>
          <w:szCs w:val="21"/>
        </w:rPr>
        <w:t xml:space="preserve">Table 6.1: Comparison of Candidate CNN Backbones</w:t>
      </w:r>
    </w:p>
    <w:p>
      <w:pPr>
        <w:spacing w:after="200" w:line="360"/>
        <w:jc w:val="both"/>
      </w:pPr>
      <w:r>
        <w:rPr>
          <w:rFonts w:ascii="Times New Roman" w:cs="Times New Roman" w:eastAsia="Times New Roman" w:hAnsi="Times New Roman"/>
          <w:sz w:val="24"/>
          <w:szCs w:val="24"/>
        </w:rPr>
        <w:t xml:space="preserve">As the comparison shows, EfficientNetB0 achieves ImageNet accuracy comparable to or better than substantially larger networks like ResNet50 and InceptionV3, while using roughly a fifth of the parameters. This matters for two concrete reasons in this project. First, fewer parameters mean fewer opportunities to overfit a training set of only a few thousand images, a real risk when fine-tuning a large pretrained network on a comparatively small forensic dataset. Second, fewer parameters mean faster training and inference, which kept iteration cycles short on a free-tier Colab GPU and keeps inference latency low enough for a responsive web demo. MobileNetV2 was considered as an even lighter alternative but was ultimately not chosen because its peak accuracy is noticeably lower, and this project prioritized detection quality over the very last increment of inference speed, since the target deployment (a Streamlit app processing one image at a time) is not latency-critical in the way a mobile or embedded application would be.</w:t>
      </w:r>
    </w:p>
    <w:p>
      <w:pPr>
        <w:pStyle w:val="Heading2"/>
        <w:spacing w:after="160" w:before="320"/>
      </w:pPr>
      <w:r>
        <w:rPr>
          <w:rFonts w:ascii="Times New Roman" w:cs="Times New Roman" w:eastAsia="Times New Roman" w:hAnsi="Times New Roman"/>
          <w:b/>
          <w:bCs/>
          <w:color w:val="000000"/>
          <w:sz w:val="27"/>
          <w:szCs w:val="27"/>
        </w:rPr>
        <w:t xml:space="preserve">6.4 Model Architecture in Detail</w:t>
      </w:r>
    </w:p>
    <w:p>
      <w:pPr>
        <w:spacing w:after="200" w:line="360"/>
        <w:jc w:val="both"/>
      </w:pPr>
      <w:r>
        <w:rPr>
          <w:rFonts w:ascii="Times New Roman" w:cs="Times New Roman" w:eastAsia="Times New Roman" w:hAnsi="Times New Roman"/>
          <w:sz w:val="24"/>
          <w:szCs w:val="24"/>
        </w:rPr>
        <w:t xml:space="preserve">The final architecture consists of the EfficientNetB0 convolutional base (with its original ImageNet classification head removed), followed by a GlobalAveragePooling2D layer, which collapses the base network's spatial feature maps into a single feature vector per image without introducing additional trainable parameters, unlike a Flatten layer, which would produce a much larger and more overfitting-prone feature vector. This is followed by a Dense layer with 128 units and ReLU activation, which learns to combine the pretrained features into representations useful specifically for the real-vs-fake distinction, a Dropout layer with a rate of 0.3, which randomly deactivates 30% of the units in the preceding layer during each training step to reduce overfitting, and finally a single Dense unit with sigmoid activation, which outputs a probability between 0 and 1 representing the model's confidence that the input image is fake.</w:t>
      </w:r>
    </w:p>
    <w:p>
      <w:pPr>
        <w:pStyle w:val="Heading2"/>
        <w:spacing w:after="160" w:before="320"/>
      </w:pPr>
      <w:r>
        <w:rPr>
          <w:rFonts w:ascii="Times New Roman" w:cs="Times New Roman" w:eastAsia="Times New Roman" w:hAnsi="Times New Roman"/>
          <w:b/>
          <w:bCs/>
          <w:color w:val="000000"/>
          <w:sz w:val="27"/>
          <w:szCs w:val="27"/>
        </w:rPr>
        <w:t xml:space="preserve">6.5 Two-Phase Training Strategy</w:t>
      </w:r>
    </w:p>
    <w:p>
      <w:pPr>
        <w:spacing w:after="200" w:line="360"/>
        <w:jc w:val="both"/>
      </w:pPr>
      <w:r>
        <w:rPr>
          <w:rFonts w:ascii="Times New Roman" w:cs="Times New Roman" w:eastAsia="Times New Roman" w:hAnsi="Times New Roman"/>
          <w:sz w:val="24"/>
          <w:szCs w:val="24"/>
        </w:rPr>
        <w:t xml:space="preserve">Training was carried out in two distinct phases rather than fine-tuning the entire network from the very first epoch, a deliberate choice with a specific justification. In Phase 1, the EfficientNetB0 base was kept entirely frozen, meaning its pretrained weights were not updated, and only the newly added classification head (the Dense and Dropout layers described above) was trained. Because the classification head starts with randomly initialized weights, allowing it to train against a frozen, already-competent feature extractor lets it reach a reasonable starting point without the large, noisy gradient updates from an untrained head propagating backward into, and potentially damaging, the carefully pretrained convolutional weights.</w:t>
      </w:r>
    </w:p>
    <w:p>
      <w:pPr>
        <w:spacing w:after="200" w:line="360"/>
        <w:jc w:val="both"/>
      </w:pPr>
      <w:r>
        <w:rPr>
          <w:rFonts w:ascii="Times New Roman" w:cs="Times New Roman" w:eastAsia="Times New Roman" w:hAnsi="Times New Roman"/>
          <w:sz w:val="24"/>
          <w:szCs w:val="24"/>
        </w:rPr>
        <w:t xml:space="preserve">In Phase 2, the top 20 layers of the EfficientNetB0 base were unfrozen and fine-tuned jointly with the classification head, using a substantially lower learning rate (1e-5, compared to 1e-4 in Phase 1). Fine-tuning only the top layers, rather than the entire network, reflects the general understanding that early convolutional layers in a pretrained network learn very general, broadly transferable features (edges, textures, simple shapes), while later layers learn increasingly task-specific, high-level features; it is these later layers that benefit most from adaptation to the specific domain of real-versus-fake facial images. Using a much lower learning rate in this phase is essential: a learning rate as high as the one used in Phase 1 would risk catastrophic forgetting, large gradient updates erasing the useful pretrained representations before the network has a chance to adapt them gradually.</w:t>
      </w:r>
    </w:p>
    <w:p>
      <w:pPr>
        <w:pStyle w:val="Heading2"/>
        <w:spacing w:after="160" w:before="320"/>
      </w:pPr>
      <w:r>
        <w:rPr>
          <w:rFonts w:ascii="Times New Roman" w:cs="Times New Roman" w:eastAsia="Times New Roman" w:hAnsi="Times New Roman"/>
          <w:b/>
          <w:bCs/>
          <w:color w:val="000000"/>
          <w:sz w:val="27"/>
          <w:szCs w:val="27"/>
        </w:rPr>
        <w:t xml:space="preserve">6.6 Loss Function and Optimizer</w:t>
      </w:r>
    </w:p>
    <w:p>
      <w:pPr>
        <w:spacing w:after="200" w:line="360"/>
        <w:jc w:val="both"/>
      </w:pPr>
      <w:r>
        <w:rPr>
          <w:rFonts w:ascii="Times New Roman" w:cs="Times New Roman" w:eastAsia="Times New Roman" w:hAnsi="Times New Roman"/>
          <w:sz w:val="24"/>
          <w:szCs w:val="24"/>
        </w:rPr>
        <w:t xml:space="preserve">Binary cross-entropy was used as the loss function, the standard and mathematically appropriate choice for a binary classification problem with a sigmoid output, since it directly measures the divergence between the predicted probability and the true binary label. The Adam optimizer was used throughout, chosen for its adaptive per-parameter learning rates, which tend to make it a robust default choice that converges reliably without extensive manual learning-rate scheduling, particularly useful given the limited time available for hyperparameter search on this project.</w:t>
      </w:r>
    </w:p>
    <w:p>
      <w:pPr>
        <w:pStyle w:val="Heading2"/>
        <w:spacing w:after="160" w:before="320"/>
      </w:pPr>
      <w:r>
        <w:rPr>
          <w:rFonts w:ascii="Times New Roman" w:cs="Times New Roman" w:eastAsia="Times New Roman" w:hAnsi="Times New Roman"/>
          <w:b/>
          <w:bCs/>
          <w:color w:val="000000"/>
          <w:sz w:val="27"/>
          <w:szCs w:val="27"/>
        </w:rPr>
        <w:t xml:space="preserve">6.7 Callbacks and Regularization</w:t>
      </w:r>
    </w:p>
    <w:p>
      <w:pPr>
        <w:pStyle w:val="ListParagraph"/>
        <w:numPr>
          <w:ilvl w:val="0"/>
          <w:numId w:val="1"/>
        </w:numPr>
        <w:spacing w:after="100" w:line="300"/>
      </w:pPr>
      <w:r>
        <w:rPr>
          <w:rFonts w:ascii="Times New Roman" w:cs="Times New Roman" w:eastAsia="Times New Roman" w:hAnsi="Times New Roman"/>
          <w:sz w:val="24"/>
          <w:szCs w:val="24"/>
        </w:rPr>
        <w:t xml:space="preserve">EarlyStopping (monitoring validation loss, patience of 4 epochs): halts training once validation loss stops improving, and restores the best-performing weights, preventing the model from continuing to overfit the training set after it has already reached its best generalizable performance.</w:t>
      </w:r>
    </w:p>
    <w:p>
      <w:pPr>
        <w:pStyle w:val="ListParagraph"/>
        <w:numPr>
          <w:ilvl w:val="0"/>
          <w:numId w:val="1"/>
        </w:numPr>
        <w:spacing w:after="100" w:line="300"/>
      </w:pPr>
      <w:r>
        <w:rPr>
          <w:rFonts w:ascii="Times New Roman" w:cs="Times New Roman" w:eastAsia="Times New Roman" w:hAnsi="Times New Roman"/>
          <w:sz w:val="24"/>
          <w:szCs w:val="24"/>
        </w:rPr>
        <w:t xml:space="preserve">ModelCheckpoint (monitoring validation accuracy): saves the best-performing model to disk during training, ensuring that the final saved model corresponds to the epoch with the strongest validation performance rather than simply the last epoch trained.</w:t>
      </w:r>
    </w:p>
    <w:p>
      <w:pPr>
        <w:pStyle w:val="ListParagraph"/>
        <w:numPr>
          <w:ilvl w:val="0"/>
          <w:numId w:val="1"/>
        </w:numPr>
        <w:spacing w:after="100" w:line="300"/>
      </w:pPr>
      <w:r>
        <w:rPr>
          <w:rFonts w:ascii="Times New Roman" w:cs="Times New Roman" w:eastAsia="Times New Roman" w:hAnsi="Times New Roman"/>
          <w:sz w:val="24"/>
          <w:szCs w:val="24"/>
        </w:rPr>
        <w:t xml:space="preserve">ReduceLROnPlateau (monitoring validation loss, factor 0.5, patience 2): automatically halves the learning rate if validation loss plateaus, allowing the optimizer to take smaller, more careful steps as training approaches convergence.</w:t>
      </w:r>
    </w:p>
    <w:p>
      <w:pPr>
        <w:pStyle w:val="ListParagraph"/>
        <w:numPr>
          <w:ilvl w:val="0"/>
          <w:numId w:val="1"/>
        </w:numPr>
        <w:spacing w:after="100" w:line="300"/>
      </w:pPr>
      <w:r>
        <w:rPr>
          <w:rFonts w:ascii="Times New Roman" w:cs="Times New Roman" w:eastAsia="Times New Roman" w:hAnsi="Times New Roman"/>
          <w:sz w:val="24"/>
          <w:szCs w:val="24"/>
        </w:rPr>
        <w:t xml:space="preserve">Dropout (rate 0.3) and mild data augmentation, described above, provide additional regularization against overfitting.</w:t>
      </w:r>
    </w:p>
    <w:p>
      <w:pPr>
        <w:pStyle w:val="Heading2"/>
        <w:spacing w:after="160" w:before="320"/>
      </w:pPr>
      <w:r>
        <w:rPr>
          <w:rFonts w:ascii="Times New Roman" w:cs="Times New Roman" w:eastAsia="Times New Roman" w:hAnsi="Times New Roman"/>
          <w:b/>
          <w:bCs/>
          <w:color w:val="000000"/>
          <w:sz w:val="27"/>
          <w:szCs w:val="27"/>
        </w:rPr>
        <w:t xml:space="preserve">6.8 Training Hyperparameters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100"/>
      </w:tblGrid>
      <w:tr>
        <w:tc>
          <w:tcPr>
            <w:tcW w:type="dxa" w:w="30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Hyperparameter</w:t>
            </w:r>
          </w:p>
        </w:tc>
        <w:tc>
          <w:tcPr>
            <w:tcW w:type="dxa" w:w="34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Phase 1 (Feature Extraction)</w:t>
            </w:r>
          </w:p>
        </w:tc>
        <w:tc>
          <w:tcPr>
            <w:tcW w:type="dxa" w:w="31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Phase 2 (Fine-Tuning)</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Trainable layers</w:t>
            </w:r>
          </w:p>
        </w:tc>
        <w:tc>
          <w:tcPr>
            <w:tcW w:type="dxa" w:w="34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Classification head only</w:t>
            </w:r>
          </w:p>
        </w:tc>
        <w:tc>
          <w:tcPr>
            <w:tcW w:type="dxa" w:w="31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Classification head + top 20 base layers</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Learning rate</w:t>
            </w:r>
          </w:p>
        </w:tc>
        <w:tc>
          <w:tcPr>
            <w:tcW w:type="dxa" w:w="34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1e-4</w:t>
            </w:r>
          </w:p>
        </w:tc>
        <w:tc>
          <w:tcPr>
            <w:tcW w:type="dxa" w:w="31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1e-5</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Optimizer</w:t>
            </w:r>
          </w:p>
        </w:tc>
        <w:tc>
          <w:tcPr>
            <w:tcW w:type="dxa" w:w="34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Adam</w:t>
            </w:r>
          </w:p>
        </w:tc>
        <w:tc>
          <w:tcPr>
            <w:tcW w:type="dxa" w:w="31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Adam</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Loss function</w:t>
            </w:r>
          </w:p>
        </w:tc>
        <w:tc>
          <w:tcPr>
            <w:tcW w:type="dxa" w:w="34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Binary Cross-Entropy</w:t>
            </w:r>
          </w:p>
        </w:tc>
        <w:tc>
          <w:tcPr>
            <w:tcW w:type="dxa" w:w="31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Binary Cross-Entropy</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Batch size</w:t>
            </w:r>
          </w:p>
        </w:tc>
        <w:tc>
          <w:tcPr>
            <w:tcW w:type="dxa" w:w="34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32</w:t>
            </w:r>
          </w:p>
        </w:tc>
        <w:tc>
          <w:tcPr>
            <w:tcW w:type="dxa" w:w="31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32</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Epochs (max, with early stopping)</w:t>
            </w:r>
          </w:p>
        </w:tc>
        <w:tc>
          <w:tcPr>
            <w:tcW w:type="dxa" w:w="34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15</w:t>
            </w:r>
          </w:p>
        </w:tc>
        <w:tc>
          <w:tcPr>
            <w:tcW w:type="dxa" w:w="31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5</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Input size</w:t>
            </w:r>
          </w:p>
        </w:tc>
        <w:tc>
          <w:tcPr>
            <w:tcW w:type="dxa" w:w="34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224 x 224 x 3</w:t>
            </w:r>
          </w:p>
        </w:tc>
        <w:tc>
          <w:tcPr>
            <w:tcW w:type="dxa" w:w="31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224 x 224 x 3</w:t>
            </w:r>
          </w:p>
        </w:tc>
      </w:tr>
    </w:tbl>
    <w:p>
      <w:pPr>
        <w:spacing w:after="300" w:before="100"/>
        <w:jc w:val="center"/>
      </w:pPr>
      <w:r>
        <w:rPr>
          <w:rFonts w:ascii="Times New Roman" w:cs="Times New Roman" w:eastAsia="Times New Roman" w:hAnsi="Times New Roman"/>
          <w:i/>
          <w:iCs/>
          <w:sz w:val="21"/>
          <w:szCs w:val="21"/>
        </w:rPr>
        <w:t xml:space="preserve">Table 6.2: Training Hyperparameters</w:t>
      </w:r>
    </w:p>
    <w:p>
      <w:pPr>
        <w:pStyle w:val="Heading1"/>
        <w:pageBreakBefore/>
        <w:spacing w:after="240" w:before="200"/>
      </w:pPr>
      <w:r>
        <w:rPr>
          <w:rFonts w:ascii="Times New Roman" w:cs="Times New Roman" w:eastAsia="Times New Roman" w:hAnsi="Times New Roman"/>
          <w:b/>
          <w:bCs/>
          <w:color w:val="000000"/>
          <w:sz w:val="34"/>
          <w:szCs w:val="34"/>
        </w:rPr>
        <w:t xml:space="preserve">Chapter 7: Implementation</w:t>
      </w:r>
    </w:p>
    <w:p>
      <w:pPr>
        <w:pStyle w:val="Heading2"/>
        <w:spacing w:after="160" w:before="320"/>
      </w:pPr>
      <w:r>
        <w:rPr>
          <w:rFonts w:ascii="Times New Roman" w:cs="Times New Roman" w:eastAsia="Times New Roman" w:hAnsi="Times New Roman"/>
          <w:b/>
          <w:bCs/>
          <w:color w:val="000000"/>
          <w:sz w:val="27"/>
          <w:szCs w:val="27"/>
        </w:rPr>
        <w:t xml:space="preserve">7.1 Development Environment</w:t>
      </w:r>
    </w:p>
    <w:p>
      <w:pPr>
        <w:spacing w:after="200" w:line="360"/>
        <w:jc w:val="both"/>
      </w:pPr>
      <w:r>
        <w:rPr>
          <w:rFonts w:ascii="Times New Roman" w:cs="Times New Roman" w:eastAsia="Times New Roman" w:hAnsi="Times New Roman"/>
          <w:sz w:val="24"/>
          <w:szCs w:val="24"/>
        </w:rPr>
        <w:t xml:space="preserve">The project was implemented and trained on Google Colab using a single NVIDIA T4 GPU, chosen because it provides free access to GPU acceleration without requiring local hardware, which mattered given that this project was developed on a personal laptop without a dedicated GPU. The dataset was retrieved directly within the Colab notebook using KaggleHub, which handles authentication and download in a couple of lines of code and avoids the need to manually manage a Kaggle API key file.</w:t>
      </w:r>
    </w:p>
    <w:p>
      <w:pPr>
        <w:pStyle w:val="Heading2"/>
        <w:spacing w:after="160" w:before="320"/>
      </w:pPr>
      <w:r>
        <w:rPr>
          <w:rFonts w:ascii="Times New Roman" w:cs="Times New Roman" w:eastAsia="Times New Roman" w:hAnsi="Times New Roman"/>
          <w:b/>
          <w:bCs/>
          <w:color w:val="000000"/>
          <w:sz w:val="27"/>
          <w:szCs w:val="27"/>
        </w:rPr>
        <w:t xml:space="preserve">7.2 Dataset Acquisition and Organization</w:t>
      </w:r>
    </w:p>
    <w:p>
      <w:pPr>
        <w:spacing w:after="200" w:line="360"/>
        <w:jc w:val="both"/>
      </w:pPr>
      <w:r>
        <w:rPr>
          <w:rFonts w:ascii="Times New Roman" w:cs="Times New Roman" w:eastAsia="Times New Roman" w:hAnsi="Times New Roman"/>
          <w:sz w:val="24"/>
          <w:szCs w:val="24"/>
        </w:rPr>
        <w:t xml:space="preserve">The raw dataset was downloaded via KaggleHub and inspected to determine its internal folder structure before being reorganized. During this step, the project encountered a data-splitting bug worth documenting here in detail, since diagnosing it was itself an important part of the implementation work: the initial folder-detection logic checked whether the substring “fake” appeared anywhere in an image's full file path, but the dataset's top-level directory name itself happened to contain both “real” and “fake” as substrings, causing every single image to be classified as “fake” regardless of its true label. The fix was to check only the immediate parent folder name of each image file, rather than the entire path, a small but important correction that highlights why intermediate outputs (in this case, simply printing the per-class image counts after the split) should always be checked rather than assumed correct.</w:t>
      </w:r>
    </w:p>
    <w:p>
      <w:pPr>
        <w:pStyle w:val="Heading2"/>
        <w:spacing w:after="160" w:before="320"/>
      </w:pPr>
      <w:r>
        <w:rPr>
          <w:rFonts w:ascii="Times New Roman" w:cs="Times New Roman" w:eastAsia="Times New Roman" w:hAnsi="Times New Roman"/>
          <w:b/>
          <w:bCs/>
          <w:color w:val="000000"/>
          <w:sz w:val="27"/>
          <w:szCs w:val="27"/>
        </w:rPr>
        <w:t xml:space="preserve">7.3 Building the Data Pipelines</w:t>
      </w:r>
    </w:p>
    <w:p>
      <w:pPr>
        <w:spacing w:after="200" w:line="360"/>
        <w:jc w:val="both"/>
      </w:pPr>
      <w:r>
        <w:rPr>
          <w:rFonts w:ascii="Times New Roman" w:cs="Times New Roman" w:eastAsia="Times New Roman" w:hAnsi="Times New Roman"/>
          <w:sz w:val="24"/>
          <w:szCs w:val="24"/>
        </w:rPr>
        <w:t xml:space="preserve">Keras's `image_dataset_from_directory` utility was used to construct train, validation, and test datasets directly from the organized folder structure, with `label_mode='binary'` to produce the single-column binary labels expected by the sigmoid output layer. The EfficientNet-specific preprocessing function and the augmentation layers described in Chapter 6 were applied via the `tf.data` API's `.map()` method, and `.prefetch(tf.data.AUTOTUNE)` was used on each pipeline to overlap data loading with model computation and avoid the GPU sitting idle waiting for the next batch.</w:t>
      </w:r>
    </w:p>
    <w:p>
      <w:pPr>
        <w:pStyle w:val="Heading2"/>
        <w:spacing w:after="160" w:before="320"/>
      </w:pPr>
      <w:r>
        <w:rPr>
          <w:rFonts w:ascii="Times New Roman" w:cs="Times New Roman" w:eastAsia="Times New Roman" w:hAnsi="Times New Roman"/>
          <w:b/>
          <w:bCs/>
          <w:color w:val="000000"/>
          <w:sz w:val="27"/>
          <w:szCs w:val="27"/>
        </w:rPr>
        <w:t xml:space="preserve">7.4 Model Construction and Training</w:t>
      </w:r>
    </w:p>
    <w:p>
      <w:pPr>
        <w:spacing w:after="200" w:line="360"/>
        <w:jc w:val="both"/>
      </w:pPr>
      <w:r>
        <w:rPr>
          <w:rFonts w:ascii="Times New Roman" w:cs="Times New Roman" w:eastAsia="Times New Roman" w:hAnsi="Times New Roman"/>
          <w:sz w:val="24"/>
          <w:szCs w:val="24"/>
        </w:rPr>
        <w:t xml:space="preserve">The model was constructed using the Keras Functional API rather than the Sequential API, since the Functional API makes it straightforward to reference the base model as a distinct object whose `trainable` attribute can be toggled between Phase 1 and Phase 2, and to later extend the architecture (for example, with multiple outputs) without a significant rewrite. Phase 1 training ran with the base frozen; Phase 2 unfroze the top 20 layers and recompiled the model with the lower Phase 2 learning rate, since Keras requires a model to be recompiled after changing which layers are trainable for the change to take effect during backpropagation.</w:t>
      </w:r>
    </w:p>
    <w:p>
      <w:pPr>
        <w:pStyle w:val="Heading2"/>
        <w:spacing w:after="160" w:before="320"/>
      </w:pPr>
      <w:r>
        <w:rPr>
          <w:rFonts w:ascii="Times New Roman" w:cs="Times New Roman" w:eastAsia="Times New Roman" w:hAnsi="Times New Roman"/>
          <w:b/>
          <w:bCs/>
          <w:color w:val="000000"/>
          <w:sz w:val="27"/>
          <w:szCs w:val="27"/>
        </w:rPr>
        <w:t xml:space="preserve">7.5 Evaluation Pipeline</w:t>
      </w:r>
    </w:p>
    <w:p>
      <w:pPr>
        <w:spacing w:after="200" w:line="360"/>
        <w:jc w:val="both"/>
      </w:pPr>
      <w:r>
        <w:rPr>
          <w:rFonts w:ascii="Times New Roman" w:cs="Times New Roman" w:eastAsia="Times New Roman" w:hAnsi="Times New Roman"/>
          <w:sz w:val="24"/>
          <w:szCs w:val="24"/>
        </w:rPr>
        <w:t xml:space="preserve">After training, the saved best-performing model (restored automatically by the EarlyStopping callback, and independently checkpointed by ModelCheckpoint) was evaluated on the held-out test set using Scikit-learn's `confusion_matrix`, `classification_report`, and `roc_curve`/`auc` utilities, with Matplotlib used to render the confusion matrix and ROC curve as image files for inclusion in this report.</w:t>
      </w:r>
    </w:p>
    <w:p>
      <w:pPr>
        <w:pStyle w:val="Heading2"/>
        <w:spacing w:after="160" w:before="320"/>
      </w:pPr>
      <w:r>
        <w:rPr>
          <w:rFonts w:ascii="Times New Roman" w:cs="Times New Roman" w:eastAsia="Times New Roman" w:hAnsi="Times New Roman"/>
          <w:b/>
          <w:bCs/>
          <w:color w:val="000000"/>
          <w:sz w:val="27"/>
          <w:szCs w:val="27"/>
        </w:rPr>
        <w:t xml:space="preserve">7.6 Deployment Implementation</w:t>
      </w:r>
    </w:p>
    <w:p>
      <w:pPr>
        <w:spacing w:after="200" w:line="360"/>
        <w:jc w:val="both"/>
      </w:pPr>
      <w:r>
        <w:rPr>
          <w:rFonts w:ascii="Times New Roman" w:cs="Times New Roman" w:eastAsia="Times New Roman" w:hAnsi="Times New Roman"/>
          <w:sz w:val="24"/>
          <w:szCs w:val="24"/>
        </w:rPr>
        <w:t xml:space="preserve">The Streamlit application loads the saved model once, using Streamlit's `@st.cache_resource` decorator to avoid reloading it on every user interaction, which would otherwise make the interface noticeably slow. When a user uploads an image, the application applies the identical resize-and-normalize preprocessing used during training before passing the image through the model, and displays the resulting class label and confidence percentage, along with a simple colored status message indicating whether the image appears authentic or manipulated.</w:t>
      </w:r>
    </w:p>
    <w:p>
      <w:pPr>
        <w:pStyle w:val="Heading2"/>
        <w:spacing w:after="160" w:before="320"/>
      </w:pPr>
      <w:r>
        <w:rPr>
          <w:rFonts w:ascii="Times New Roman" w:cs="Times New Roman" w:eastAsia="Times New Roman" w:hAnsi="Times New Roman"/>
          <w:b/>
          <w:bCs/>
          <w:color w:val="000000"/>
          <w:sz w:val="27"/>
          <w:szCs w:val="27"/>
        </w:rPr>
        <w:t xml:space="preserve">7.7 Version Control and Reproducibility</w:t>
      </w:r>
    </w:p>
    <w:p>
      <w:pPr>
        <w:spacing w:after="200" w:line="360"/>
        <w:jc w:val="both"/>
      </w:pPr>
      <w:r>
        <w:rPr>
          <w:rFonts w:ascii="Times New Roman" w:cs="Times New Roman" w:eastAsia="Times New Roman" w:hAnsi="Times New Roman"/>
          <w:sz w:val="24"/>
          <w:szCs w:val="24"/>
        </w:rPr>
        <w:t xml:space="preserve">The project's code, notebook, and this report were tracked using Git, with the repository hosted on GitHub to serve as a portfolio artifact independent of this written submission. Keeping the dataset-organization script, training script, evaluation script, and Streamlit application as separate, clearly named files (rather than one long notebook) was a deliberate choice intended to make the project easier for someone else, including a future version of the authors, to read, re-run, and extend.</w:t>
      </w:r>
    </w:p>
    <w:p>
      <w:pPr>
        <w:pStyle w:val="Heading1"/>
        <w:pageBreakBefore/>
        <w:spacing w:after="240" w:before="200"/>
      </w:pPr>
      <w:r>
        <w:rPr>
          <w:rFonts w:ascii="Times New Roman" w:cs="Times New Roman" w:eastAsia="Times New Roman" w:hAnsi="Times New Roman"/>
          <w:b/>
          <w:bCs/>
          <w:color w:val="000000"/>
          <w:sz w:val="34"/>
          <w:szCs w:val="34"/>
        </w:rPr>
        <w:t xml:space="preserve">Chapter 8: Results and Evaluation</w:t>
      </w:r>
    </w:p>
    <w:p>
      <w:pPr>
        <w:pStyle w:val="Heading2"/>
        <w:spacing w:after="160" w:before="320"/>
      </w:pPr>
      <w:r>
        <w:rPr>
          <w:rFonts w:ascii="Times New Roman" w:cs="Times New Roman" w:eastAsia="Times New Roman" w:hAnsi="Times New Roman"/>
          <w:b/>
          <w:bCs/>
          <w:color w:val="000000"/>
          <w:sz w:val="27"/>
          <w:szCs w:val="27"/>
        </w:rPr>
        <w:t xml:space="preserve">8.1 Evaluation Methodology</w:t>
      </w:r>
    </w:p>
    <w:p>
      <w:pPr>
        <w:spacing w:after="200" w:line="360"/>
        <w:jc w:val="both"/>
      </w:pPr>
      <w:r>
        <w:rPr>
          <w:rFonts w:ascii="Times New Roman" w:cs="Times New Roman" w:eastAsia="Times New Roman" w:hAnsi="Times New Roman"/>
          <w:sz w:val="24"/>
          <w:szCs w:val="24"/>
        </w:rPr>
        <w:t xml:space="preserve">The model was evaluated on a held-out test set that was not used during training or validation, ensuring the reported metrics reflect generalization performance rather than memorization. Accuracy alone was deliberately not treated as sufficient, since accuracy can be misleading when class distributions are imbalanced, or, as this project discovered firsthand during development, when a test split accidentally contains only a single class due to a data-pipeline bug, a case in which accuracy can appear perfect while precision and recall reveal that the model has learned nothing meaningful. Precision, recall, F1-score, and ROC-AUC were therefore computed alongside accuracy to give a fuller and more trustworthy picture of performance.</w:t>
      </w:r>
    </w:p>
    <w:p>
      <w:pPr>
        <w:pStyle w:val="Heading2"/>
        <w:spacing w:after="160" w:before="320"/>
      </w:pPr>
      <w:r>
        <w:rPr>
          <w:rFonts w:ascii="Times New Roman" w:cs="Times New Roman" w:eastAsia="Times New Roman" w:hAnsi="Times New Roman"/>
          <w:b/>
          <w:bCs/>
          <w:color w:val="000000"/>
          <w:sz w:val="27"/>
          <w:szCs w:val="27"/>
        </w:rPr>
        <w:t xml:space="preserve">8.2 Final Results</w:t>
      </w:r>
    </w:p>
    <w:p>
      <w:pPr>
        <w:spacing w:after="200" w:line="360"/>
        <w:jc w:val="both"/>
      </w:pPr>
      <w:r>
        <w:rPr>
          <w:rFonts w:ascii="Times New Roman" w:cs="Times New Roman" w:eastAsia="Times New Roman" w:hAnsi="Times New Roman"/>
          <w:i/>
          <w:iCs/>
          <w:color w:val="C00000"/>
          <w:sz w:val="24"/>
          <w:szCs w:val="24"/>
        </w:rPr>
        <w:t xml:space="preserve">[Insert final results table here once training is verified. Suggested format: Test Accuracy: __%, Precision: __, Recall: __, F1-score: __, AUC: __. Note for the record: an earlier run on this project returned 100% accuracy with 0.0 precision and recall, which was traced back to a data-splitting bug that placed every test image into a single class (see Chapter 7.2 and Chapter 10). That issue should be fully resolved, with per-class counts verified as balanced across train/validation/test splits, before final figures are recorded 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Metric</w:t>
            </w:r>
          </w:p>
        </w:tc>
        <w:tc>
          <w:tcPr>
            <w:tcW w:type="dxa" w:w="4500"/>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Value</w:t>
            </w:r>
          </w:p>
        </w:tc>
      </w:tr>
      <w:tr>
        <w:tc>
          <w:tcPr>
            <w:tcW w:type="dxa" w:w="45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Test Accuracy</w:t>
            </w:r>
          </w:p>
        </w:tc>
        <w:tc>
          <w:tcPr>
            <w:tcW w:type="dxa" w:w="45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[insert]</w:t>
            </w:r>
          </w:p>
        </w:tc>
      </w:tr>
      <w:tr>
        <w:tc>
          <w:tcPr>
            <w:tcW w:type="dxa" w:w="45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Precision</w:t>
            </w:r>
          </w:p>
        </w:tc>
        <w:tc>
          <w:tcPr>
            <w:tcW w:type="dxa" w:w="45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[insert]</w:t>
            </w:r>
          </w:p>
        </w:tc>
      </w:tr>
      <w:tr>
        <w:tc>
          <w:tcPr>
            <w:tcW w:type="dxa" w:w="45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Recall</w:t>
            </w:r>
          </w:p>
        </w:tc>
        <w:tc>
          <w:tcPr>
            <w:tcW w:type="dxa" w:w="45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[insert]</w:t>
            </w:r>
          </w:p>
        </w:tc>
      </w:tr>
      <w:tr>
        <w:tc>
          <w:tcPr>
            <w:tcW w:type="dxa" w:w="45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F1-score</w:t>
            </w:r>
          </w:p>
        </w:tc>
        <w:tc>
          <w:tcPr>
            <w:tcW w:type="dxa" w:w="45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[insert]</w:t>
            </w:r>
          </w:p>
        </w:tc>
      </w:tr>
      <w:tr>
        <w:tc>
          <w:tcPr>
            <w:tcW w:type="dxa" w:w="45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ROC-AUC</w:t>
            </w:r>
          </w:p>
        </w:tc>
        <w:tc>
          <w:tcPr>
            <w:tcW w:type="dxa" w:w="4500"/>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[insert]</w:t>
            </w:r>
          </w:p>
        </w:tc>
      </w:tr>
    </w:tbl>
    <w:p>
      <w:pPr>
        <w:spacing w:after="300" w:before="100"/>
        <w:jc w:val="center"/>
      </w:pPr>
      <w:r>
        <w:rPr>
          <w:rFonts w:ascii="Times New Roman" w:cs="Times New Roman" w:eastAsia="Times New Roman" w:hAnsi="Times New Roman"/>
          <w:i/>
          <w:iCs/>
          <w:sz w:val="21"/>
          <w:szCs w:val="21"/>
        </w:rPr>
        <w:t xml:space="preserve">Table 8.1: Final Evaluation Metrics (placeholder)</w:t>
      </w:r>
    </w:p>
    <w:p>
      <w:pPr>
        <w:spacing w:after="200" w:line="360"/>
        <w:jc w:val="both"/>
      </w:pPr>
      <w:r>
        <w:rPr>
          <w:rFonts w:ascii="Times New Roman" w:cs="Times New Roman" w:eastAsia="Times New Roman" w:hAnsi="Times New Roman"/>
          <w:i/>
          <w:iCs/>
          <w:color w:val="C00000"/>
          <w:sz w:val="24"/>
          <w:szCs w:val="24"/>
        </w:rPr>
        <w:t xml:space="preserve">[Insert confusion matrix image here — generated in Cell 11 of the training notebook, saved as confusion_matrix.png]</w:t>
      </w:r>
    </w:p>
    <w:p>
      <w:pPr>
        <w:spacing w:after="300" w:before="100"/>
        <w:jc w:val="center"/>
      </w:pPr>
      <w:r>
        <w:rPr>
          <w:rFonts w:ascii="Times New Roman" w:cs="Times New Roman" w:eastAsia="Times New Roman" w:hAnsi="Times New Roman"/>
          <w:i/>
          <w:iCs/>
          <w:sz w:val="21"/>
          <w:szCs w:val="21"/>
        </w:rPr>
        <w:t xml:space="preserve">Figure 8.1: Confusion Matrix (placeholder)</w:t>
      </w:r>
    </w:p>
    <w:p>
      <w:pPr>
        <w:spacing w:after="200" w:line="360"/>
        <w:jc w:val="both"/>
      </w:pPr>
      <w:r>
        <w:rPr>
          <w:rFonts w:ascii="Times New Roman" w:cs="Times New Roman" w:eastAsia="Times New Roman" w:hAnsi="Times New Roman"/>
          <w:i/>
          <w:iCs/>
          <w:color w:val="C00000"/>
          <w:sz w:val="24"/>
          <w:szCs w:val="24"/>
        </w:rPr>
        <w:t xml:space="preserve">[Insert ROC curve image here — generated in Cell 11, saved as roc_curve.png]</w:t>
      </w:r>
    </w:p>
    <w:p>
      <w:pPr>
        <w:spacing w:after="300" w:before="100"/>
        <w:jc w:val="center"/>
      </w:pPr>
      <w:r>
        <w:rPr>
          <w:rFonts w:ascii="Times New Roman" w:cs="Times New Roman" w:eastAsia="Times New Roman" w:hAnsi="Times New Roman"/>
          <w:i/>
          <w:iCs/>
          <w:sz w:val="21"/>
          <w:szCs w:val="21"/>
        </w:rPr>
        <w:t xml:space="preserve">Figure 8.2: ROC Curve (placeholder)</w:t>
      </w:r>
    </w:p>
    <w:p>
      <w:pPr>
        <w:spacing w:after="200" w:line="360"/>
        <w:jc w:val="both"/>
      </w:pPr>
      <w:r>
        <w:rPr>
          <w:rFonts w:ascii="Times New Roman" w:cs="Times New Roman" w:eastAsia="Times New Roman" w:hAnsi="Times New Roman"/>
          <w:i/>
          <w:iCs/>
          <w:color w:val="C00000"/>
          <w:sz w:val="24"/>
          <w:szCs w:val="24"/>
        </w:rPr>
        <w:t xml:space="preserve">[Insert training/validation accuracy and loss curves here — generated in Cell 12, saved as training_curves.png]</w:t>
      </w:r>
    </w:p>
    <w:p>
      <w:pPr>
        <w:spacing w:after="300" w:before="100"/>
        <w:jc w:val="center"/>
      </w:pPr>
      <w:r>
        <w:rPr>
          <w:rFonts w:ascii="Times New Roman" w:cs="Times New Roman" w:eastAsia="Times New Roman" w:hAnsi="Times New Roman"/>
          <w:i/>
          <w:iCs/>
          <w:sz w:val="21"/>
          <w:szCs w:val="21"/>
        </w:rPr>
        <w:t xml:space="preserve">Figure 8.3: Training and Validation Curves (placeholder)</w:t>
      </w:r>
    </w:p>
    <w:p>
      <w:pPr>
        <w:pStyle w:val="Heading2"/>
        <w:spacing w:after="160" w:before="320"/>
      </w:pPr>
      <w:r>
        <w:rPr>
          <w:rFonts w:ascii="Times New Roman" w:cs="Times New Roman" w:eastAsia="Times New Roman" w:hAnsi="Times New Roman"/>
          <w:b/>
          <w:bCs/>
          <w:color w:val="000000"/>
          <w:sz w:val="27"/>
          <w:szCs w:val="27"/>
        </w:rPr>
        <w:t xml:space="preserve">8.3 Discussion</w:t>
      </w:r>
    </w:p>
    <w:p>
      <w:pPr>
        <w:spacing w:after="200" w:line="360"/>
        <w:jc w:val="both"/>
      </w:pPr>
      <w:r>
        <w:rPr>
          <w:rFonts w:ascii="Times New Roman" w:cs="Times New Roman" w:eastAsia="Times New Roman" w:hAnsi="Times New Roman"/>
          <w:sz w:val="24"/>
          <w:szCs w:val="24"/>
        </w:rPr>
        <w:t xml:space="preserve">The two-phase training strategy, freezing the base network before fine-tuning, is generally more stable than fine-tuning the entire network from the first epoch, since it avoids large gradient updates from an untrained classification head propagating into and disturbing the pretrained convolutional weights before the head has learned anything useful. More broadly, this project's own debugging experience is a useful illustration of a general principle worth stating explicitly in an evaluation chapter: metrics that look unrealistically perfect are far more often a sign of a pipeline bug, a data leak, or a degenerate test set than genuinely flawless model performance, and should always be sanity-checked against the underlying class distribution and a manual inspection of a handful of predictions before being reported as a result.</w:t>
      </w:r>
    </w:p>
    <w:p>
      <w:pPr>
        <w:pStyle w:val="Heading2"/>
        <w:spacing w:after="160" w:before="320"/>
      </w:pPr>
      <w:r>
        <w:rPr>
          <w:rFonts w:ascii="Times New Roman" w:cs="Times New Roman" w:eastAsia="Times New Roman" w:hAnsi="Times New Roman"/>
          <w:b/>
          <w:bCs/>
          <w:color w:val="000000"/>
          <w:sz w:val="27"/>
          <w:szCs w:val="27"/>
        </w:rPr>
        <w:t xml:space="preserve">8.4 Error Analysis (To Be Completed)</w:t>
      </w:r>
    </w:p>
    <w:p>
      <w:pPr>
        <w:spacing w:after="200" w:line="360"/>
        <w:jc w:val="both"/>
      </w:pPr>
      <w:r>
        <w:rPr>
          <w:rFonts w:ascii="Times New Roman" w:cs="Times New Roman" w:eastAsia="Times New Roman" w:hAnsi="Times New Roman"/>
          <w:i/>
          <w:iCs/>
          <w:color w:val="C00000"/>
          <w:sz w:val="24"/>
          <w:szCs w:val="24"/>
        </w:rPr>
        <w:t xml:space="preserve">[Once real results are available, inspect a sample of misclassified test images and note any visible pattern — e.g., does the model struggle more with a specific generation method, image resolution, or lighting condition? A short qualitative discussion here strengthens the report and is a common, well-received viva topic.]</w:t>
      </w:r>
    </w:p>
    <w:p>
      <w:pPr>
        <w:pStyle w:val="Heading1"/>
        <w:pageBreakBefore/>
        <w:spacing w:after="240" w:before="200"/>
      </w:pPr>
      <w:r>
        <w:rPr>
          <w:rFonts w:ascii="Times New Roman" w:cs="Times New Roman" w:eastAsia="Times New Roman" w:hAnsi="Times New Roman"/>
          <w:b/>
          <w:bCs/>
          <w:color w:val="000000"/>
          <w:sz w:val="34"/>
          <w:szCs w:val="34"/>
        </w:rPr>
        <w:t xml:space="preserve">Chapter 9: Deployment — Web Application</w:t>
      </w:r>
    </w:p>
    <w:p>
      <w:pPr>
        <w:pStyle w:val="Heading2"/>
        <w:spacing w:after="160" w:before="320"/>
      </w:pPr>
      <w:r>
        <w:rPr>
          <w:rFonts w:ascii="Times New Roman" w:cs="Times New Roman" w:eastAsia="Times New Roman" w:hAnsi="Times New Roman"/>
          <w:b/>
          <w:bCs/>
          <w:color w:val="000000"/>
          <w:sz w:val="27"/>
          <w:szCs w:val="27"/>
        </w:rPr>
        <w:t xml:space="preserve">9.1 Purpose of the Web Interface</w:t>
      </w:r>
    </w:p>
    <w:p>
      <w:pPr>
        <w:spacing w:after="200" w:line="360"/>
        <w:jc w:val="both"/>
      </w:pPr>
      <w:r>
        <w:rPr>
          <w:rFonts w:ascii="Times New Roman" w:cs="Times New Roman" w:eastAsia="Times New Roman" w:hAnsi="Times New Roman"/>
          <w:sz w:val="24"/>
          <w:szCs w:val="24"/>
        </w:rPr>
        <w:t xml:space="preserve">A trained model sitting inside a notebook demonstrates that the underlying approach works, but it does not demonstrate that the system is usable. The Streamlit web application was built specifically to close that gap: it allows anyone, including someone with no machine learning background, to upload a photograph and receive an immediate, interpretable prediction, which matters both for demonstrating the project in a viva setting and as a more honest test of whether the packaged system behaves sensibly on images outside the curated test set.</w:t>
      </w:r>
    </w:p>
    <w:p>
      <w:pPr>
        <w:pStyle w:val="Heading2"/>
        <w:spacing w:after="160" w:before="320"/>
      </w:pPr>
      <w:r>
        <w:rPr>
          <w:rFonts w:ascii="Times New Roman" w:cs="Times New Roman" w:eastAsia="Times New Roman" w:hAnsi="Times New Roman"/>
          <w:b/>
          <w:bCs/>
          <w:color w:val="000000"/>
          <w:sz w:val="27"/>
          <w:szCs w:val="27"/>
        </w:rPr>
        <w:t xml:space="preserve">9.2 Interface Walkthrough</w:t>
      </w:r>
    </w:p>
    <w:p>
      <w:pPr>
        <w:spacing w:after="200" w:line="360"/>
        <w:jc w:val="both"/>
      </w:pPr>
      <w:r>
        <w:rPr>
          <w:rFonts w:ascii="Times New Roman" w:cs="Times New Roman" w:eastAsia="Times New Roman" w:hAnsi="Times New Roman"/>
          <w:sz w:val="24"/>
          <w:szCs w:val="24"/>
        </w:rPr>
        <w:t xml:space="preserve">On loading, the application displays a title, a short description of what the tool does, and a file uploader restricted to JPEG and PNG images. Once an image is uploaded, it is displayed back to the user for confirmation, alongside a “Detect” button. Clicking the button triggers preprocessing identical to that used during training, resizing to 224x224 and EfficientNet-specific normalization, followed by a forward pass through the model. The result is displayed as a headline prediction (Real or Fake), a numeric confidence percentage, and a short colored status message reinforcing the result in plain language.</w:t>
      </w:r>
    </w:p>
    <w:p>
      <w:pPr>
        <w:pStyle w:val="Heading2"/>
        <w:spacing w:after="160" w:before="320"/>
      </w:pPr>
      <w:r>
        <w:rPr>
          <w:rFonts w:ascii="Times New Roman" w:cs="Times New Roman" w:eastAsia="Times New Roman" w:hAnsi="Times New Roman"/>
          <w:b/>
          <w:bCs/>
          <w:color w:val="000000"/>
          <w:sz w:val="27"/>
          <w:szCs w:val="27"/>
        </w:rPr>
        <w:t xml:space="preserve">9.3 Hosting</w:t>
      </w:r>
    </w:p>
    <w:p>
      <w:pPr>
        <w:spacing w:after="200" w:line="360"/>
        <w:jc w:val="both"/>
      </w:pPr>
      <w:r>
        <w:rPr>
          <w:rFonts w:ascii="Times New Roman" w:cs="Times New Roman" w:eastAsia="Times New Roman" w:hAnsi="Times New Roman"/>
          <w:sz w:val="24"/>
          <w:szCs w:val="24"/>
        </w:rPr>
        <w:t xml:space="preserve">For demonstration purposes, the application was exposed from within the Colab environment using a localtunnel, which provides a temporary public URL without requiring a separate hosting service. For longer-term or portfolio hosting, the same Streamlit application can be deployed with minimal changes to a persistent hosting platform, since the application code itself does not depend on the Colab environment beyond the file paths used to load the saved model.</w:t>
      </w:r>
    </w:p>
    <w:p>
      <w:pPr>
        <w:pStyle w:val="Heading1"/>
        <w:pageBreakBefore/>
        <w:spacing w:after="240" w:before="200"/>
      </w:pPr>
      <w:r>
        <w:rPr>
          <w:rFonts w:ascii="Times New Roman" w:cs="Times New Roman" w:eastAsia="Times New Roman" w:hAnsi="Times New Roman"/>
          <w:b/>
          <w:bCs/>
          <w:color w:val="000000"/>
          <w:sz w:val="34"/>
          <w:szCs w:val="34"/>
        </w:rPr>
        <w:t xml:space="preserve">Chapter 10: Testing and Validation</w:t>
      </w:r>
    </w:p>
    <w:p>
      <w:pPr>
        <w:pStyle w:val="Heading2"/>
        <w:spacing w:after="160" w:before="320"/>
      </w:pPr>
      <w:r>
        <w:rPr>
          <w:rFonts w:ascii="Times New Roman" w:cs="Times New Roman" w:eastAsia="Times New Roman" w:hAnsi="Times New Roman"/>
          <w:b/>
          <w:bCs/>
          <w:color w:val="000000"/>
          <w:sz w:val="27"/>
          <w:szCs w:val="27"/>
        </w:rPr>
        <w:t xml:space="preserve">10.1 Pipeline Sanity Checks</w:t>
      </w:r>
    </w:p>
    <w:p>
      <w:pPr>
        <w:spacing w:after="200" w:line="360"/>
        <w:jc w:val="both"/>
      </w:pPr>
      <w:r>
        <w:rPr>
          <w:rFonts w:ascii="Times New Roman" w:cs="Times New Roman" w:eastAsia="Times New Roman" w:hAnsi="Times New Roman"/>
          <w:sz w:val="24"/>
          <w:szCs w:val="24"/>
        </w:rPr>
        <w:t xml:space="preserve">Beyond standard model evaluation on a held-out test set, this project relied on a set of pipeline-level sanity checks that proved essential in practice. The most significant of these was a simple per-class image count check across the train, validation, and test directories, run immediately after the dataset-organization step. This check directly surfaced the class-imbalance bug discussed in Chapter 7.2, where the entire test set had accidentally been placed into a single class, something that would not have been obvious from the training logs alone, since training accuracy and loss looked superficially reasonable, but became immediately apparent once the raw folder counts were printed and inspected.</w:t>
      </w:r>
    </w:p>
    <w:p>
      <w:pPr>
        <w:pStyle w:val="Heading2"/>
        <w:spacing w:after="160" w:before="320"/>
      </w:pPr>
      <w:r>
        <w:rPr>
          <w:rFonts w:ascii="Times New Roman" w:cs="Times New Roman" w:eastAsia="Times New Roman" w:hAnsi="Times New Roman"/>
          <w:b/>
          <w:bCs/>
          <w:color w:val="000000"/>
          <w:sz w:val="27"/>
          <w:szCs w:val="27"/>
        </w:rPr>
        <w:t xml:space="preserve">10.2 Lessons Learned from the Debugging Process</w:t>
      </w:r>
    </w:p>
    <w:p>
      <w:pPr>
        <w:spacing w:after="200" w:line="360"/>
        <w:jc w:val="both"/>
      </w:pPr>
      <w:r>
        <w:rPr>
          <w:rFonts w:ascii="Times New Roman" w:cs="Times New Roman" w:eastAsia="Times New Roman" w:hAnsi="Times New Roman"/>
          <w:sz w:val="24"/>
          <w:szCs w:val="24"/>
        </w:rPr>
        <w:t xml:space="preserve">This experience is documented here deliberately, rather than quietly omitted, because it reflects a genuinely useful piece of practical machine learning engineering: a model that reports 100% accuracy should be treated with more suspicion, not less, particularly early in a project, since real-world classification tasks of this difficulty essentially never produce a perfect score, and a suspiciously perfect result is far more often a symptom of a broken evaluation pipeline (a data leak, a degenerate test set, a label mix-up) than evidence of an unusually good model. Checking per-class sample counts, inspecting a handful of predictions manually, and cross-referencing accuracy against precision and recall together, rather than relying on any single metric, are inexpensive habits that catch this class of error quickly.</w:t>
      </w:r>
    </w:p>
    <w:p>
      <w:pPr>
        <w:pStyle w:val="Heading2"/>
        <w:spacing w:after="160" w:before="320"/>
      </w:pPr>
      <w:r>
        <w:rPr>
          <w:rFonts w:ascii="Times New Roman" w:cs="Times New Roman" w:eastAsia="Times New Roman" w:hAnsi="Times New Roman"/>
          <w:b/>
          <w:bCs/>
          <w:color w:val="000000"/>
          <w:sz w:val="27"/>
          <w:szCs w:val="27"/>
        </w:rPr>
        <w:t xml:space="preserve">10.3 Functional Testing of the Web Application</w:t>
      </w:r>
    </w:p>
    <w:p>
      <w:pPr>
        <w:pStyle w:val="ListParagraph"/>
        <w:numPr>
          <w:ilvl w:val="0"/>
          <w:numId w:val="1"/>
        </w:numPr>
        <w:spacing w:after="100" w:line="300"/>
      </w:pPr>
      <w:r>
        <w:rPr>
          <w:rFonts w:ascii="Times New Roman" w:cs="Times New Roman" w:eastAsia="Times New Roman" w:hAnsi="Times New Roman"/>
          <w:sz w:val="24"/>
          <w:szCs w:val="24"/>
        </w:rPr>
        <w:t xml:space="preserve">Upload of valid JPEG and PNG images was tested and confirmed to produce a prediction without errors.</w:t>
      </w:r>
    </w:p>
    <w:p>
      <w:pPr>
        <w:pStyle w:val="ListParagraph"/>
        <w:numPr>
          <w:ilvl w:val="0"/>
          <w:numId w:val="1"/>
        </w:numPr>
        <w:spacing w:after="100" w:line="300"/>
      </w:pPr>
      <w:r>
        <w:rPr>
          <w:rFonts w:ascii="Times New Roman" w:cs="Times New Roman" w:eastAsia="Times New Roman" w:hAnsi="Times New Roman"/>
          <w:sz w:val="24"/>
          <w:szCs w:val="24"/>
        </w:rPr>
        <w:t xml:space="preserve">Upload of a non-facial image was tested to confirm the application does not crash, though the resulting prediction is not meaningful outside the model's intended domain of facial images.</w:t>
      </w:r>
    </w:p>
    <w:p>
      <w:pPr>
        <w:pStyle w:val="ListParagraph"/>
        <w:numPr>
          <w:ilvl w:val="0"/>
          <w:numId w:val="1"/>
        </w:numPr>
        <w:spacing w:after="100" w:line="300"/>
      </w:pPr>
      <w:r>
        <w:rPr>
          <w:rFonts w:ascii="Times New Roman" w:cs="Times New Roman" w:eastAsia="Times New Roman" w:hAnsi="Times New Roman"/>
          <w:sz w:val="24"/>
          <w:szCs w:val="24"/>
        </w:rPr>
        <w:t xml:space="preserve">The predicted class was cross-checked against the `class_names` ordering printed during data-loading (Chapter 7.3) to confirm the label mapping in the Streamlit application matches the model's actual output convention, avoiding a class-label mix-up between the training pipeline and the deployed application.</w:t>
      </w:r>
    </w:p>
    <w:p>
      <w:pPr>
        <w:pStyle w:val="Heading1"/>
        <w:pageBreakBefore/>
        <w:spacing w:after="240" w:before="200"/>
      </w:pPr>
      <w:r>
        <w:rPr>
          <w:rFonts w:ascii="Times New Roman" w:cs="Times New Roman" w:eastAsia="Times New Roman" w:hAnsi="Times New Roman"/>
          <w:b/>
          <w:bCs/>
          <w:color w:val="000000"/>
          <w:sz w:val="34"/>
          <w:szCs w:val="34"/>
        </w:rPr>
        <w:t xml:space="preserve">Chapter 11: Conclusion and Future Scope</w:t>
      </w:r>
    </w:p>
    <w:p>
      <w:pPr>
        <w:pStyle w:val="Heading2"/>
        <w:spacing w:after="160" w:before="320"/>
      </w:pPr>
      <w:r>
        <w:rPr>
          <w:rFonts w:ascii="Times New Roman" w:cs="Times New Roman" w:eastAsia="Times New Roman" w:hAnsi="Times New Roman"/>
          <w:b/>
          <w:bCs/>
          <w:color w:val="000000"/>
          <w:sz w:val="27"/>
          <w:szCs w:val="27"/>
        </w:rPr>
        <w:t xml:space="preserve">11.1 Conclusion</w:t>
      </w:r>
    </w:p>
    <w:p>
      <w:pPr>
        <w:spacing w:after="200" w:line="360"/>
        <w:jc w:val="both"/>
      </w:pPr>
      <w:r>
        <w:rPr>
          <w:rFonts w:ascii="Times New Roman" w:cs="Times New Roman" w:eastAsia="Times New Roman" w:hAnsi="Times New Roman"/>
          <w:sz w:val="24"/>
          <w:szCs w:val="24"/>
        </w:rPr>
        <w:t xml:space="preserve">This project set out to build a practical DeepFake image detector using transfer learning rather than training a convolutional network from scratch, and to package the resulting model into an interface that is actually usable rather than remaining a notebook exercise. EfficientNetB0 proved to be a well-justified choice of backbone given its favorable accuracy-to-parameter trade-off relative to alternatives such as VGG16, ResNet50, and MobileNetV2, and the two-phase freeze-then-fine-tune training strategy provided a stable, well-understood way to adapt the pretrained ImageNet representations to the specific problem of distinguishing real facial photographs from AI-generated ones.</w:t>
      </w:r>
    </w:p>
    <w:p>
      <w:pPr>
        <w:spacing w:after="200" w:line="360"/>
        <w:jc w:val="both"/>
      </w:pPr>
      <w:r>
        <w:rPr>
          <w:rFonts w:ascii="Times New Roman" w:cs="Times New Roman" w:eastAsia="Times New Roman" w:hAnsi="Times New Roman"/>
          <w:sz w:val="24"/>
          <w:szCs w:val="24"/>
        </w:rPr>
        <w:t xml:space="preserve">Equally important to the modeling work was the process of building, debugging, and validating the full pipeline end to end, from a raw downloaded dataset through to a browser-based demo. The class-imbalance bug documented in Chapters 7 and 10 is a genuinely instructive example of why every stage of a machine learning pipeline needs to be checked rather than assumed correct, and that discipline is reflected throughout this report rather than only in its results chapter.</w:t>
      </w:r>
    </w:p>
    <w:p>
      <w:pPr>
        <w:pStyle w:val="Heading2"/>
        <w:spacing w:after="160" w:before="320"/>
      </w:pPr>
      <w:r>
        <w:rPr>
          <w:rFonts w:ascii="Times New Roman" w:cs="Times New Roman" w:eastAsia="Times New Roman" w:hAnsi="Times New Roman"/>
          <w:b/>
          <w:bCs/>
          <w:color w:val="000000"/>
          <w:sz w:val="27"/>
          <w:szCs w:val="27"/>
        </w:rPr>
        <w:t xml:space="preserve">11.2 Future Work</w:t>
      </w:r>
    </w:p>
    <w:p>
      <w:pPr>
        <w:spacing w:after="200" w:line="360"/>
        <w:jc w:val="both"/>
      </w:pPr>
      <w:r>
        <w:rPr>
          <w:rFonts w:ascii="Times New Roman" w:cs="Times New Roman" w:eastAsia="Times New Roman" w:hAnsi="Times New Roman"/>
          <w:b/>
          <w:bCs/>
          <w:sz w:val="24"/>
          <w:szCs w:val="24"/>
        </w:rPr>
        <w:t xml:space="preserve">Broader dataset coverage.  </w:t>
      </w:r>
      <w:r>
        <w:rPr>
          <w:rFonts w:ascii="Times New Roman" w:cs="Times New Roman" w:eastAsia="Times New Roman" w:hAnsi="Times New Roman"/>
          <w:sz w:val="24"/>
          <w:szCs w:val="24"/>
        </w:rPr>
        <w:t xml:space="preserve">Training on a more diverse dataset spanning multiple DeepFake generation methods, including newer diffusion-based generators, would likely improve the model's generalization to generation techniques not represented in the current training data, an important property since real-world deployment will inevitably encounter generators the model has never seen.</w:t>
      </w:r>
    </w:p>
    <w:p>
      <w:pPr>
        <w:spacing w:after="200" w:line="360"/>
        <w:jc w:val="both"/>
      </w:pPr>
      <w:r>
        <w:rPr>
          <w:rFonts w:ascii="Times New Roman" w:cs="Times New Roman" w:eastAsia="Times New Roman" w:hAnsi="Times New Roman"/>
          <w:b/>
          <w:bCs/>
          <w:sz w:val="24"/>
          <w:szCs w:val="24"/>
        </w:rPr>
        <w:t xml:space="preserve">Explainability.  </w:t>
      </w:r>
      <w:r>
        <w:rPr>
          <w:rFonts w:ascii="Times New Roman" w:cs="Times New Roman" w:eastAsia="Times New Roman" w:hAnsi="Times New Roman"/>
          <w:sz w:val="24"/>
          <w:szCs w:val="24"/>
        </w:rPr>
        <w:t xml:space="preserve">Incorporating Grad-CAM or a similar visualization technique would make individual predictions more interpretable by highlighting which regions of an image most influenced the model's decision, which matters in a forensic domain where a bare probability score offers limited value to a human reviewer trying to decide how much to trust a given prediction.</w:t>
      </w:r>
    </w:p>
    <w:p>
      <w:pPr>
        <w:spacing w:after="200" w:line="360"/>
        <w:jc w:val="both"/>
      </w:pPr>
      <w:r>
        <w:rPr>
          <w:rFonts w:ascii="Times New Roman" w:cs="Times New Roman" w:eastAsia="Times New Roman" w:hAnsi="Times New Roman"/>
          <w:b/>
          <w:bCs/>
          <w:sz w:val="24"/>
          <w:szCs w:val="24"/>
        </w:rPr>
        <w:t xml:space="preserve">Video-based detection.  </w:t>
      </w:r>
      <w:r>
        <w:rPr>
          <w:rFonts w:ascii="Times New Roman" w:cs="Times New Roman" w:eastAsia="Times New Roman" w:hAnsi="Times New Roman"/>
          <w:sz w:val="24"/>
          <w:szCs w:val="24"/>
        </w:rPr>
        <w:t xml:space="preserve">Extending the approach from single-image classification to video would require modelling temporal consistency across consecutive frames, a meaningfully different and more complex problem than the one addressed in this project, but a natural and high-value next step given how much DeepFake content circulates as video rather than still images.</w:t>
      </w:r>
    </w:p>
    <w:p>
      <w:pPr>
        <w:spacing w:after="200" w:line="360"/>
        <w:jc w:val="both"/>
      </w:pPr>
      <w:r>
        <w:rPr>
          <w:rFonts w:ascii="Times New Roman" w:cs="Times New Roman" w:eastAsia="Times New Roman" w:hAnsi="Times New Roman"/>
          <w:b/>
          <w:bCs/>
          <w:sz w:val="24"/>
          <w:szCs w:val="24"/>
        </w:rPr>
        <w:t xml:space="preserve">Adversarial robustness.  </w:t>
      </w:r>
      <w:r>
        <w:rPr>
          <w:rFonts w:ascii="Times New Roman" w:cs="Times New Roman" w:eastAsia="Times New Roman" w:hAnsi="Times New Roman"/>
          <w:sz w:val="24"/>
          <w:szCs w:val="24"/>
        </w:rPr>
        <w:t xml:space="preserve">Evaluating and improving the model's robustness against an attacker deliberately trying to evade detection, for example through adversarial perturbations or post-processing specifically designed to fool CNN-based detectors, would be an important step before considering any production deployment of a system like this one.</w:t>
      </w:r>
    </w:p>
    <w:p>
      <w:pPr>
        <w:spacing w:after="200" w:line="360"/>
        <w:jc w:val="both"/>
      </w:pPr>
      <w:r>
        <w:rPr>
          <w:rFonts w:ascii="Times New Roman" w:cs="Times New Roman" w:eastAsia="Times New Roman" w:hAnsi="Times New Roman"/>
          <w:b/>
          <w:bCs/>
          <w:sz w:val="24"/>
          <w:szCs w:val="24"/>
        </w:rPr>
        <w:t xml:space="preserve">Mobile and edge deployment.  </w:t>
      </w:r>
      <w:r>
        <w:rPr>
          <w:rFonts w:ascii="Times New Roman" w:cs="Times New Roman" w:eastAsia="Times New Roman" w:hAnsi="Times New Roman"/>
          <w:sz w:val="24"/>
          <w:szCs w:val="24"/>
        </w:rPr>
        <w:t xml:space="preserve">Given EfficientNetB0's already-small footprint, converting the trained model to a lightweight format such as TensorFlow Lite would make on-device, offline detection feasible on a mobile phone, removing the need to upload a potentially sensitive image to a remote server at all.</w:t>
      </w:r>
    </w:p>
    <w:p>
      <w:pPr>
        <w:pStyle w:val="Heading1"/>
        <w:pageBreakBefore/>
        <w:spacing w:after="240" w:before="200"/>
      </w:pPr>
      <w:r>
        <w:rPr>
          <w:rFonts w:ascii="Times New Roman" w:cs="Times New Roman" w:eastAsia="Times New Roman" w:hAnsi="Times New Roman"/>
          <w:b/>
          <w:bCs/>
          <w:color w:val="000000"/>
          <w:sz w:val="34"/>
          <w:szCs w:val="34"/>
        </w:rPr>
        <w:t xml:space="preserve">References</w:t>
      </w:r>
    </w:p>
    <w:p>
      <w:pPr>
        <w:spacing w:after="200" w:line="360"/>
        <w:jc w:val="both"/>
      </w:pPr>
      <w:r>
        <w:rPr>
          <w:rFonts w:ascii="Times New Roman" w:cs="Times New Roman" w:eastAsia="Times New Roman" w:hAnsi="Times New Roman"/>
          <w:sz w:val="24"/>
          <w:szCs w:val="24"/>
        </w:rPr>
        <w:t xml:space="preserve">[1] Tan, M. and Le, Q. “EfficientNet: Rethinking Model Scaling for Convolutional Neural Networks.” Proceedings of the 36th International Conference on Machine Learning (ICML), 2019.</w:t>
      </w:r>
    </w:p>
    <w:p>
      <w:pPr>
        <w:spacing w:after="200" w:line="360"/>
        <w:jc w:val="both"/>
      </w:pPr>
      <w:r>
        <w:rPr>
          <w:rFonts w:ascii="Times New Roman" w:cs="Times New Roman" w:eastAsia="Times New Roman" w:hAnsi="Times New Roman"/>
          <w:sz w:val="24"/>
          <w:szCs w:val="24"/>
        </w:rPr>
        <w:t xml:space="preserve">[2] Goodfellow, I., Pouget-Abadie, J., Mirza, M., Xu, B., Warde-Farley, D., Ozair, S., Courville, A. and Bengio, Y. “Generative Adversarial Networks.” Advances in Neural Information Processing Systems (NeurIPS), 2014.</w:t>
      </w:r>
    </w:p>
    <w:p>
      <w:pPr>
        <w:spacing w:after="200" w:line="360"/>
        <w:jc w:val="both"/>
      </w:pPr>
      <w:r>
        <w:rPr>
          <w:rFonts w:ascii="Times New Roman" w:cs="Times New Roman" w:eastAsia="Times New Roman" w:hAnsi="Times New Roman"/>
          <w:sz w:val="24"/>
          <w:szCs w:val="24"/>
        </w:rPr>
        <w:t xml:space="preserve">[3] Deng, J., Dong, W., Socher, R., Li, L.-J., Li, K. and Fei-Fei, L. “ImageNet: A Large-Scale Hierarchical Image Database.” IEEE Conference on Computer Vision and Pattern Recognition (CVPR), 2009.</w:t>
      </w:r>
    </w:p>
    <w:p>
      <w:pPr>
        <w:spacing w:after="200" w:line="360"/>
        <w:jc w:val="both"/>
      </w:pPr>
      <w:r>
        <w:rPr>
          <w:rFonts w:ascii="Times New Roman" w:cs="Times New Roman" w:eastAsia="Times New Roman" w:hAnsi="Times New Roman"/>
          <w:sz w:val="24"/>
          <w:szCs w:val="24"/>
        </w:rPr>
        <w:t xml:space="preserve">[4] Rössler, A., Cozzolino, D., Verdoliva, L., Riess, C., Thies, J. and Nießner, M. “FaceForensics++: Learning to Detect Manipulated Facial Images.” IEEE/CVF International Conference on Computer Vision (ICCV), 2019.</w:t>
      </w:r>
    </w:p>
    <w:p>
      <w:pPr>
        <w:spacing w:after="200" w:line="360"/>
        <w:jc w:val="both"/>
      </w:pPr>
      <w:r>
        <w:rPr>
          <w:rFonts w:ascii="Times New Roman" w:cs="Times New Roman" w:eastAsia="Times New Roman" w:hAnsi="Times New Roman"/>
          <w:sz w:val="24"/>
          <w:szCs w:val="24"/>
        </w:rPr>
        <w:t xml:space="preserve">[5] Karras, T., Laine, S. and Aila, T. “A Style-Based Generator Architecture for Generative Adversarial Networks.” IEEE/CVF Conference on Computer Vision and Pattern Recognition (CVPR), 2019.</w:t>
      </w:r>
    </w:p>
    <w:p>
      <w:pPr>
        <w:spacing w:after="200" w:line="360"/>
        <w:jc w:val="both"/>
      </w:pPr>
      <w:r>
        <w:rPr>
          <w:rFonts w:ascii="Times New Roman" w:cs="Times New Roman" w:eastAsia="Times New Roman" w:hAnsi="Times New Roman"/>
          <w:sz w:val="24"/>
          <w:szCs w:val="24"/>
        </w:rPr>
        <w:t xml:space="preserve">[6] He, K., Zhang, X., Ren, S. and Sun, J. “Deep Residual Learning for Image Recognition.” IEEE Conference on Computer Vision and Pattern Recognition (CVPR), 2016.</w:t>
      </w:r>
    </w:p>
    <w:p>
      <w:pPr>
        <w:spacing w:after="200" w:line="360"/>
        <w:jc w:val="both"/>
      </w:pPr>
      <w:r>
        <w:rPr>
          <w:rFonts w:ascii="Times New Roman" w:cs="Times New Roman" w:eastAsia="Times New Roman" w:hAnsi="Times New Roman"/>
          <w:sz w:val="24"/>
          <w:szCs w:val="24"/>
        </w:rPr>
        <w:t xml:space="preserve">[7] Sandler, M., Howard, A., Zhu, M., Zhmoginov, A. and Chen, L.-C. “MobileNetV2: Inverted Residuals and Linear Bottlenecks.” IEEE/CVF Conference on Computer Vision and Pattern Recognition (CVPR), 2018.</w:t>
      </w:r>
    </w:p>
    <w:p>
      <w:pPr>
        <w:spacing w:after="200" w:line="360"/>
        <w:jc w:val="both"/>
      </w:pPr>
      <w:r>
        <w:rPr>
          <w:rFonts w:ascii="Times New Roman" w:cs="Times New Roman" w:eastAsia="Times New Roman" w:hAnsi="Times New Roman"/>
          <w:sz w:val="24"/>
          <w:szCs w:val="24"/>
        </w:rPr>
        <w:t xml:space="preserve">[8] Simonyan, K. and Zisserman, A. “Very Deep Convolutional Networks for Large-Scale Image Recognition.” International Conference on Learning Representations (ICLR), 2015.</w:t>
      </w:r>
    </w:p>
    <w:p>
      <w:pPr>
        <w:spacing w:after="200" w:line="360"/>
        <w:jc w:val="both"/>
      </w:pPr>
      <w:r>
        <w:rPr>
          <w:rFonts w:ascii="Times New Roman" w:cs="Times New Roman" w:eastAsia="Times New Roman" w:hAnsi="Times New Roman"/>
          <w:sz w:val="24"/>
          <w:szCs w:val="24"/>
        </w:rPr>
        <w:t xml:space="preserve">[9] Szegedy, C., Vanhoucke, V., Ioffe, S., Shlens, J. and Wojna, Z. “Rethinking the Inception Architecture for Computer Vision.” IEEE Conference on Computer Vision and Pattern Recognition (CVPR), 2016.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DeepFake Image Detection Using Transfer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269eb580062f13a69c7d7caf67a0a770d9e157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2026-07-28T18:57:14.350Z</dcterms:created>
  <dcterms:modified xsi:type="dcterms:W3CDTF">2026-07-28T18:57:14.365Z</dcterms:modified>
</cp:coreProperties>
</file>

<file path=docProps/custom.xml><?xml version="1.0" encoding="utf-8"?>
<Properties xmlns="http://schemas.openxmlformats.org/officeDocument/2006/custom-properties" xmlns:vt="http://schemas.openxmlformats.org/officeDocument/2006/docPropsVTypes"/>
</file>