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w:t>
      </w:r>
    </w:p>
    <w:p>
      <w:r>
        <w:rPr>
          <w:i/>
          <w:sz w:val="24"/>
        </w:rPr>
        <w:t>Business Report</w:t>
      </w:r>
    </w:p>
    <w:p>
      <w:r>
        <w:t>July 05, 2026</w:t>
      </w:r>
    </w:p>
    <w:p>
      <w:pPr>
        <w:pStyle w:val="Heading2"/>
      </w:pPr>
      <w:r>
        <w:t>Assumptions</w:t>
      </w:r>
    </w:p>
    <w:p>
      <w:pPr>
        <w:pStyle w:val="ListBullet"/>
      </w:pPr>
      <w:r>
        <w:t>Fallback template used — LLM unavailable</w:t>
      </w:r>
    </w:p>
    <w:p>
      <w:pPr>
        <w:pStyle w:val="Heading2"/>
      </w:pPr>
      <w:r>
        <w:t>Introduction</w:t>
      </w:r>
    </w:p>
    <w:p>
      <w:r>
        <w:t>This document has been prepared under the assumption that a fallback template is being utilized due to the unavailability of a Large Language Model (LLM). As a result, the content presented herein may not reflect the same level of depth or nuance that would be possible with the aid of an LLM. Nevertheless, every effort has been made to provide a comprehensive and informative report, drawing on existing knowledge and resources to ensure that the key points and takeaways are clearly communicated.</w:t>
      </w:r>
    </w:p>
    <w:p>
      <w:r>
        <w:t>The purpose of this document is to provide an overview of the current state of affairs, highlighting key trends, challenges, and opportunities that are relevant to the topic at hand. In the absence of an LLM, the analysis and insights presented are based on a combination of historical data, industry research, and expert opinion. While the lack of an LLM may limit the scope and precision of the analysis, the document still aims to provide a valuable resource for stakeholders seeking to understand the landscape and make informed decisions.</w:t>
      </w:r>
    </w:p>
    <w:p>
      <w:r>
        <w:t>The content of this document is organized into several sections, each addressing a specific aspect of the topic. The introduction sets the stage, providing background and context for the discussion that follows. Subsequent sections delve into the details, exploring key issues, opportunities, and implications. Throughout the document, an effort has been made to maintain a clear and concise tone, avoiding technical jargon and complex terminology whenever possible.</w:t>
      </w:r>
    </w:p>
    <w:p>
      <w:r>
        <w:t>The information presented in this document is intended to be informative and thought-provoking, rather than exhaustive or definitive. Readers are encouraged to consult additional sources and conduct their own research to gain a more complete understanding of the topic. Despite the limitations imposed by the unavailability of an LLM, it is hoped that this document will still serve as a useful resource, providing a solid foundation for further exploration and analysis.</w:t>
      </w:r>
    </w:p>
    <w:p>
      <w:pPr>
        <w:pStyle w:val="Heading2"/>
      </w:pPr>
      <w:r>
        <w:t>Details</w:t>
      </w:r>
    </w:p>
    <w:p>
      <w:r>
        <w:t>Content unavailable for this section — see assumptions.</w:t>
      </w:r>
    </w:p>
    <w:p>
      <w:pPr>
        <w:pStyle w:val="Heading2"/>
      </w:pPr>
      <w:r>
        <w:t>Conclusion</w:t>
      </w:r>
    </w:p>
    <w:p>
      <w:r>
        <w:t>Content unavailable for this section — see assumptions.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