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16th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OAuth login using Google / GitHub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70"/>
              <w:tblGridChange w:id="0">
                <w:tblGrid>
                  <w:gridCol w:w="31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Product Management (Admin)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5"/>
              <w:tblGridChange w:id="0">
                <w:tblGrid>
                  <w:gridCol w:w="28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Add/Edit/Delete grocery products</w:t>
                  </w:r>
                </w:p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View product inventory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.076334635416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5"/>
              <w:tblGridChange w:id="0">
                <w:tblGrid>
                  <w:gridCol w:w="33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309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90"/>
                    <w:tblGridChange w:id="0">
                      <w:tblGrid>
                        <w:gridCol w:w="3090"/>
                      </w:tblGrid>
                    </w:tblGridChange>
                  </w:tblGrid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Product Browsing &amp; Search (User)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Browse products by category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Search for specific products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platform should offer a clean, intuitive UI for users of all skill levels.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data transfers must be encrypted. Implement role-based access and token auth.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Pages should load within 2 seconds. Chat and job posting actions should be near-instant.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system should maintain 99.9% uptime across all services.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support high concurrency and rapid feature scaling through microservices.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hK+cSB08zq5z20ODz8RxvVGNNA==">CgMxLjA4AHIhMThVMm1tYld2WXFNdEU2bGNJUUwxbFgwTWNVcndXYVBm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