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 Research Notes: Transformer Architecture Internals</w:t>
      </w:r>
    </w:p>
    <w:p>
      <w:pPr>
        <w:pStyle w:val="Heading1"/>
      </w:pPr>
      <w:r>
        <w:t>1. Attention Mechanism Mathematics</w:t>
      </w:r>
    </w:p>
    <w:p>
      <w:r>
        <w:t>The fundamental component of modern transformer models is the Scaled Dot-Product Attention mechanism. Given query vectors Q, key vectors K, and value vectors V, attention is calculated using the following math equation:</w:t>
      </w:r>
    </w:p>
    <w:p>
      <w:r>
        <w:t>Attention(Q, K, V) = softmax( (Q * K^T) / sqrt(d_k) ) * V</w:t>
      </w:r>
    </w:p>
    <w:p>
      <w:r>
        <w:t>Here, d_k represents the dimension of the key vectors. The scaling factor 1/sqrt(d_k) prevents the dot products from growing too large in magnitude, which would push the softmax function into regions with extremely small gradients.</w:t>
      </w:r>
    </w:p>
    <w:p>
      <w:pPr>
        <w:pStyle w:val="Heading1"/>
      </w:pPr>
      <w:r>
        <w:t>2. Multi-Head Attention</w:t>
      </w:r>
    </w:p>
    <w:p>
      <w:r>
        <w:t>Instead of performing a single attention function with queries, keys, and values, transformers project Q, K, and V multiple times with different, learned linear projections. This is known as Multi-Head Attention, allowing the model to attend to information from different representation subspaces at different positions simultaneously.</w:t>
      </w:r>
    </w:p>
    <w:p>
      <w:pPr>
        <w:pStyle w:val="Heading1"/>
      </w:pPr>
      <w:r>
        <w:t>3. BERT vs GPT Architectures</w:t>
      </w:r>
    </w:p>
    <w:p>
      <w:r>
        <w:t>While both models use the transformer block, their architectures are tailored for different paradigms:</w:t>
        <w:br/>
        <w:t xml:space="preserve"> - BERT (Bidirectional Encoder Representations from Transformers): Encoder-only model. Uses bidirectional attention to pre-train on masked language modeling and next sentence prediction. Ideal for classification, NER, and extraction.</w:t>
        <w:br/>
        <w:t xml:space="preserve"> - GPT (Generative Pre-trained Transformer): Decoder-only model. Uses causal masked attention so that tokens can only attend to past positions. Ideal for autoregressive text generation, conversation, and creative writing.</w:t>
      </w:r>
    </w:p>
    <w:p>
      <w:pPr>
        <w:pStyle w:val="Heading1"/>
      </w:pPr>
      <w:r>
        <w:t>4. Fine-Tuning Strategies: LoRA</w:t>
      </w:r>
    </w:p>
    <w:p>
      <w:r>
        <w:t>Full fine-tuning of large models becomes prohibitively expensive. Parameter-Efficient Fine-Tuning (PEFT) remedies this. Low-Rank Adaptation (LoRA) freezes the pre-trained model weights and injects trainable rank decomposition matrices into each layer of the Transformer architecture. For a weight matrix W of shape d x k, LoRA factorizes the weight update delta-W as B * A, where B is d x r and A is r x k, with rank r &lt;&lt; min(d, 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