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IN"/>
        </w:rPr>
      </w:pPr>
      <w:r>
        <w:rPr>
          <w:lang w:val="en-IN"/>
        </w:rPr>
        <w:t xml:space="preserve">             </w:t>
      </w:r>
      <w:r>
        <w:rPr>
          <w:lang w:val="en-IN"/>
        </w:rPr>
        <w:t xml:space="preserve">            </w:t>
      </w:r>
    </w:p>
    <w:p>
      <w:pPr>
        <w:pStyle w:val="style0"/>
        <w:rPr>
          <w:lang w:val="en-IN"/>
        </w:rPr>
      </w:pPr>
      <w:r>
        <w:rPr>
          <w:b/>
          <w:bCs/>
          <w:lang w:val="en-IN"/>
        </w:rPr>
        <w:t xml:space="preserve">                      </w:t>
      </w:r>
      <w:r>
        <w:rPr>
          <w:b/>
          <w:bCs/>
          <w:sz w:val="72"/>
          <w:szCs w:val="72"/>
          <w:lang w:val="en-IN"/>
        </w:rPr>
        <w:t>Literature</w:t>
      </w:r>
      <w:r>
        <w:rPr>
          <w:b/>
          <w:bCs/>
          <w:sz w:val="72"/>
          <w:szCs w:val="72"/>
          <w:lang w:val="en-IN"/>
        </w:rPr>
        <w:t xml:space="preserve"> </w:t>
      </w:r>
      <w:r>
        <w:rPr>
          <w:b/>
          <w:bCs/>
          <w:lang w:val="en-IN"/>
        </w:rPr>
        <w:t xml:space="preserve"> </w:t>
      </w:r>
      <w:r>
        <w:rPr>
          <w:b/>
          <w:bCs/>
          <w:sz w:val="72"/>
          <w:szCs w:val="72"/>
          <w:lang w:val="en-IN"/>
        </w:rPr>
        <w:t>Survey</w:t>
      </w:r>
    </w:p>
    <w:p>
      <w:pPr>
        <w:pStyle w:val="style0"/>
        <w:rPr>
          <w:lang w:val="en-IN"/>
        </w:rPr>
      </w:pPr>
    </w:p>
    <w:p>
      <w:pPr>
        <w:pStyle w:val="style0"/>
        <w:rPr>
          <w:lang w:val="en-IN"/>
        </w:rPr>
      </w:pPr>
    </w:p>
    <w:p>
      <w:pPr>
        <w:pStyle w:val="style0"/>
        <w:rPr>
          <w:sz w:val="28"/>
          <w:szCs w:val="28"/>
        </w:rPr>
      </w:pPr>
      <w:r>
        <w:rPr>
          <w:sz w:val="28"/>
          <w:szCs w:val="28"/>
          <w:lang w:val="en-IN"/>
        </w:rPr>
        <w:t xml:space="preserve">              </w:t>
      </w:r>
      <w:r>
        <w:rPr>
          <w:b/>
          <w:bCs/>
          <w:sz w:val="28"/>
          <w:szCs w:val="28"/>
          <w:lang w:val="en-IN"/>
        </w:rPr>
        <w:t xml:space="preserve">Team No             </w:t>
      </w:r>
      <w:r>
        <w:rPr>
          <w:b/>
          <w:bCs/>
          <w:sz w:val="28"/>
          <w:szCs w:val="28"/>
          <w:lang w:val="en-US"/>
        </w:rPr>
        <w:t>: 32</w:t>
      </w:r>
    </w:p>
    <w:p>
      <w:pPr>
        <w:pStyle w:val="style0"/>
        <w:tabs>
          <w:tab w:val="left" w:leader="none" w:pos="7118"/>
        </w:tabs>
        <w:rPr>
          <w:sz w:val="28"/>
          <w:szCs w:val="28"/>
        </w:rPr>
      </w:pPr>
      <w:r>
        <w:rPr>
          <w:sz w:val="28"/>
          <w:szCs w:val="28"/>
          <w:lang w:val="en-IN"/>
        </w:rPr>
        <w:t xml:space="preserve">              </w:t>
      </w:r>
      <w:r>
        <w:rPr>
          <w:b/>
          <w:bCs/>
          <w:sz w:val="28"/>
          <w:szCs w:val="28"/>
          <w:lang w:val="en-IN"/>
        </w:rPr>
        <w:t xml:space="preserve">Team ID              </w:t>
      </w:r>
      <w:r>
        <w:rPr>
          <w:sz w:val="28"/>
          <w:szCs w:val="28"/>
          <w:lang w:val="en-IN"/>
        </w:rPr>
        <w:t>:</w:t>
      </w:r>
      <w:r>
        <w:rPr>
          <w:sz w:val="28"/>
          <w:szCs w:val="28"/>
          <w:lang w:val="en-US"/>
        </w:rPr>
        <w:t>PNT2022TMID30032</w:t>
      </w:r>
      <w:r>
        <w:rPr>
          <w:sz w:val="28"/>
          <w:szCs w:val="28"/>
          <w:lang w:val="en-IN"/>
        </w:rPr>
        <w:tab/>
      </w:r>
    </w:p>
    <w:p>
      <w:pPr>
        <w:pStyle w:val="style0"/>
        <w:tabs>
          <w:tab w:val="left" w:leader="none" w:pos="7118"/>
        </w:tabs>
        <w:rPr>
          <w:sz w:val="28"/>
          <w:szCs w:val="28"/>
        </w:rPr>
      </w:pPr>
      <w:r>
        <w:rPr>
          <w:sz w:val="28"/>
          <w:szCs w:val="28"/>
          <w:lang w:val="en-IN"/>
        </w:rPr>
        <w:t xml:space="preserve">              </w:t>
      </w:r>
      <w:r>
        <w:rPr>
          <w:b/>
          <w:bCs/>
          <w:sz w:val="28"/>
          <w:szCs w:val="28"/>
          <w:lang w:val="en-IN"/>
        </w:rPr>
        <w:t xml:space="preserve">College Name    </w:t>
      </w:r>
      <w:r>
        <w:rPr>
          <w:b/>
          <w:bCs/>
          <w:sz w:val="28"/>
          <w:szCs w:val="28"/>
          <w:lang w:val="en-IN"/>
        </w:rPr>
        <w:t>:</w:t>
      </w:r>
      <w:r>
        <w:rPr>
          <w:sz w:val="28"/>
          <w:szCs w:val="28"/>
          <w:lang w:val="en-IN"/>
        </w:rPr>
        <w:t xml:space="preserve"> </w:t>
      </w:r>
      <w:r>
        <w:rPr>
          <w:sz w:val="28"/>
          <w:szCs w:val="28"/>
          <w:lang w:val="en-IN"/>
        </w:rPr>
        <w:t>Er</w:t>
      </w:r>
      <w:r>
        <w:rPr>
          <w:sz w:val="28"/>
          <w:szCs w:val="28"/>
          <w:lang w:val="en-IN"/>
        </w:rPr>
        <w:t xml:space="preserve">. </w:t>
      </w:r>
      <w:r>
        <w:rPr>
          <w:sz w:val="28"/>
          <w:szCs w:val="28"/>
          <w:lang w:val="en-IN"/>
        </w:rPr>
        <w:t>Perumal</w:t>
      </w:r>
      <w:r>
        <w:rPr>
          <w:sz w:val="28"/>
          <w:szCs w:val="28"/>
          <w:lang w:val="en-IN"/>
        </w:rPr>
        <w:t xml:space="preserve"> </w:t>
      </w:r>
      <w:r>
        <w:rPr>
          <w:sz w:val="28"/>
          <w:szCs w:val="28"/>
          <w:lang w:val="en-IN"/>
        </w:rPr>
        <w:t>Manimekalai</w:t>
      </w:r>
      <w:r>
        <w:rPr>
          <w:sz w:val="28"/>
          <w:szCs w:val="28"/>
          <w:lang w:val="en-IN"/>
        </w:rPr>
        <w:t xml:space="preserve"> College </w:t>
      </w:r>
      <w:r>
        <w:rPr>
          <w:sz w:val="28"/>
          <w:szCs w:val="28"/>
          <w:lang w:val="en-IN"/>
        </w:rPr>
        <w:t>Of</w:t>
      </w:r>
      <w:r>
        <w:rPr>
          <w:sz w:val="28"/>
          <w:szCs w:val="28"/>
          <w:lang w:val="en-IN"/>
        </w:rPr>
        <w:t xml:space="preserve"> Engineering </w:t>
      </w:r>
      <w:r>
        <w:rPr>
          <w:sz w:val="28"/>
          <w:szCs w:val="28"/>
          <w:lang w:val="en-IN"/>
        </w:rPr>
        <w:tab/>
      </w:r>
    </w:p>
    <w:p>
      <w:pPr>
        <w:pStyle w:val="style0"/>
        <w:spacing w:before="100" w:beforeAutospacing="true" w:after="120"/>
        <w:rPr>
          <w:sz w:val="28"/>
          <w:szCs w:val="28"/>
        </w:rPr>
      </w:pPr>
      <w:r>
        <w:rPr>
          <w:sz w:val="28"/>
          <w:szCs w:val="28"/>
        </w:rPr>
        <w:t xml:space="preserve">             </w:t>
      </w:r>
      <w:r>
        <w:rPr>
          <w:sz w:val="28"/>
          <w:szCs w:val="28"/>
          <w:lang w:val="en-IN"/>
        </w:rPr>
        <w:t xml:space="preserve"> </w:t>
      </w:r>
      <w:r>
        <w:rPr>
          <w:b/>
          <w:bCs/>
          <w:sz w:val="28"/>
          <w:szCs w:val="28"/>
          <w:lang w:val="en-IN"/>
        </w:rPr>
        <w:t xml:space="preserve">Department  </w:t>
      </w:r>
      <w:r>
        <w:rPr>
          <w:sz w:val="28"/>
          <w:szCs w:val="28"/>
          <w:lang w:val="en-IN"/>
        </w:rPr>
        <w:t xml:space="preserve">       </w:t>
      </w:r>
      <w:r>
        <w:rPr>
          <w:sz w:val="28"/>
          <w:szCs w:val="28"/>
          <w:lang w:val="en-IN"/>
        </w:rPr>
        <w:t>:Electronics</w:t>
      </w:r>
      <w:r>
        <w:rPr>
          <w:sz w:val="28"/>
          <w:szCs w:val="28"/>
          <w:lang w:val="en-IN"/>
        </w:rPr>
        <w:t xml:space="preserve"> and Communication Engineering</w:t>
      </w:r>
    </w:p>
    <w:p>
      <w:pPr>
        <w:pStyle w:val="style0"/>
        <w:rPr>
          <w:sz w:val="28"/>
          <w:szCs w:val="28"/>
        </w:rPr>
      </w:pPr>
      <w:r>
        <w:rPr>
          <w:sz w:val="28"/>
          <w:szCs w:val="28"/>
          <w:lang w:val="en-IN"/>
        </w:rPr>
        <w:t xml:space="preserve">              </w:t>
      </w:r>
      <w:r>
        <w:rPr>
          <w:b/>
          <w:bCs/>
          <w:sz w:val="28"/>
          <w:szCs w:val="28"/>
          <w:lang w:val="en-IN"/>
        </w:rPr>
        <w:t xml:space="preserve">Team Leader       </w:t>
      </w:r>
      <w:r>
        <w:rPr>
          <w:sz w:val="28"/>
          <w:szCs w:val="28"/>
          <w:lang w:val="en-IN"/>
        </w:rPr>
        <w:t>:</w:t>
      </w:r>
      <w:r>
        <w:rPr>
          <w:sz w:val="28"/>
          <w:szCs w:val="28"/>
          <w:lang w:val="en-IN"/>
        </w:rPr>
        <w:t>Nandhish.G</w:t>
      </w:r>
    </w:p>
    <w:p>
      <w:pPr>
        <w:pStyle w:val="style0"/>
        <w:rPr>
          <w:sz w:val="28"/>
          <w:szCs w:val="28"/>
        </w:rPr>
      </w:pPr>
      <w:r>
        <w:rPr>
          <w:sz w:val="28"/>
          <w:szCs w:val="28"/>
          <w:lang w:val="en-IN"/>
        </w:rPr>
        <w:t xml:space="preserve">              </w:t>
      </w:r>
      <w:r>
        <w:rPr>
          <w:b/>
          <w:bCs/>
          <w:sz w:val="28"/>
          <w:szCs w:val="28"/>
          <w:lang w:val="en-IN"/>
        </w:rPr>
        <w:t xml:space="preserve">Team Member    </w:t>
      </w:r>
      <w:r>
        <w:rPr>
          <w:sz w:val="28"/>
          <w:szCs w:val="28"/>
          <w:lang w:val="en-IN"/>
        </w:rPr>
        <w:t>:</w:t>
      </w:r>
      <w:r>
        <w:rPr>
          <w:sz w:val="28"/>
          <w:szCs w:val="28"/>
          <w:lang w:val="en-IN"/>
        </w:rPr>
        <w:t>Nirosh</w:t>
      </w:r>
      <w:r>
        <w:rPr>
          <w:sz w:val="28"/>
          <w:szCs w:val="28"/>
          <w:lang w:val="en-IN"/>
        </w:rPr>
        <w:t xml:space="preserve"> </w:t>
      </w:r>
      <w:r>
        <w:rPr>
          <w:sz w:val="28"/>
          <w:szCs w:val="28"/>
          <w:lang w:val="en-IN"/>
        </w:rPr>
        <w:t>kumar.J</w:t>
      </w:r>
    </w:p>
    <w:p>
      <w:pPr>
        <w:pStyle w:val="style0"/>
        <w:rPr>
          <w:sz w:val="28"/>
          <w:szCs w:val="28"/>
        </w:rPr>
      </w:pPr>
      <w:r>
        <w:rPr>
          <w:sz w:val="28"/>
          <w:szCs w:val="28"/>
          <w:lang w:val="en-IN"/>
        </w:rPr>
        <w:t xml:space="preserve">              </w:t>
      </w:r>
      <w:r>
        <w:rPr>
          <w:b/>
          <w:bCs/>
          <w:sz w:val="28"/>
          <w:szCs w:val="28"/>
          <w:lang w:val="en-IN"/>
        </w:rPr>
        <w:t xml:space="preserve">Team Member    </w:t>
      </w:r>
      <w:r>
        <w:rPr>
          <w:sz w:val="28"/>
          <w:szCs w:val="28"/>
          <w:lang w:val="en-IN"/>
        </w:rPr>
        <w:t>:</w:t>
      </w:r>
      <w:r>
        <w:rPr>
          <w:sz w:val="28"/>
          <w:szCs w:val="28"/>
          <w:lang w:val="en-IN"/>
        </w:rPr>
        <w:t>Prasan</w:t>
      </w:r>
      <w:r>
        <w:rPr>
          <w:sz w:val="28"/>
          <w:szCs w:val="28"/>
          <w:lang w:val="en-IN"/>
        </w:rPr>
        <w:t xml:space="preserve"> </w:t>
      </w:r>
      <w:r>
        <w:rPr>
          <w:sz w:val="28"/>
          <w:szCs w:val="28"/>
          <w:lang w:val="en-IN"/>
        </w:rPr>
        <w:t>kumar.</w:t>
      </w:r>
      <w:r>
        <w:rPr>
          <w:sz w:val="28"/>
          <w:szCs w:val="28"/>
          <w:lang w:val="en-IN"/>
        </w:rPr>
        <w:t>M</w:t>
      </w:r>
    </w:p>
    <w:p>
      <w:pPr>
        <w:pStyle w:val="style0"/>
        <w:rPr>
          <w:sz w:val="28"/>
          <w:szCs w:val="28"/>
        </w:rPr>
      </w:pPr>
      <w:r>
        <w:rPr>
          <w:b/>
          <w:bCs/>
          <w:sz w:val="28"/>
          <w:szCs w:val="28"/>
          <w:lang w:val="en-IN"/>
        </w:rPr>
        <w:t xml:space="preserve">              Team Member    </w:t>
      </w:r>
      <w:r>
        <w:rPr>
          <w:sz w:val="28"/>
          <w:szCs w:val="28"/>
          <w:lang w:val="en-IN"/>
        </w:rPr>
        <w:t>:</w:t>
      </w:r>
      <w:r>
        <w:rPr>
          <w:sz w:val="28"/>
          <w:szCs w:val="28"/>
          <w:lang w:val="en-IN"/>
        </w:rPr>
        <w:t>S</w:t>
      </w:r>
      <w:r>
        <w:rPr>
          <w:sz w:val="28"/>
          <w:szCs w:val="28"/>
          <w:lang w:val="en-IN"/>
        </w:rPr>
        <w:t>aravanan.R</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bl>
      <w:tblPr>
        <w:tblW w:w="18531"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firstRow="0" w:lastRow="0" w:firstColumn="0" w:lastColumn="0" w:noHBand="0" w:noVBand="0"/>
      </w:tblPr>
      <w:tblGrid>
        <w:gridCol w:w="60"/>
        <w:gridCol w:w="855"/>
        <w:gridCol w:w="2903"/>
        <w:gridCol w:w="7691"/>
        <w:gridCol w:w="7024"/>
      </w:tblGrid>
      <w:tr>
        <w:trPr>
          <w:gridBefore w:val="1"/>
          <w:gridAfter w:val="1"/>
          <w:wBefore w:w="60" w:type="dxa"/>
          <w:wAfter w:w="7026" w:type="dxa"/>
          <w:trHeight w:val="780" w:hRule="atLeast"/>
        </w:trPr>
        <w:tc>
          <w:tcPr>
            <w:tcW w:w="855" w:type="dxa"/>
            <w:tcBorders/>
            <w:shd w:val="clear" w:color="auto" w:fill="auto"/>
          </w:tcPr>
          <w:p>
            <w:pPr>
              <w:pStyle w:val="style0"/>
              <w:rPr>
                <w:sz w:val="32"/>
                <w:szCs w:val="32"/>
              </w:rPr>
            </w:pPr>
            <w:r>
              <w:rPr>
                <w:sz w:val="32"/>
                <w:szCs w:val="32"/>
              </w:rPr>
              <w:t>S</w:t>
            </w:r>
          </w:p>
          <w:p>
            <w:pPr>
              <w:pStyle w:val="style0"/>
              <w:rPr>
                <w:sz w:val="32"/>
                <w:szCs w:val="32"/>
              </w:rPr>
            </w:pPr>
            <w:r>
              <w:rPr>
                <w:sz w:val="32"/>
                <w:szCs w:val="32"/>
              </w:rPr>
              <w:t>No</w:t>
            </w:r>
          </w:p>
        </w:tc>
        <w:tc>
          <w:tcPr>
            <w:tcW w:w="2895" w:type="dxa"/>
            <w:tcBorders/>
          </w:tcPr>
          <w:p>
            <w:pPr>
              <w:pStyle w:val="style0"/>
              <w:rPr>
                <w:b/>
                <w:sz w:val="28"/>
                <w:szCs w:val="28"/>
              </w:rPr>
            </w:pPr>
          </w:p>
          <w:p>
            <w:pPr>
              <w:pStyle w:val="style0"/>
              <w:rPr>
                <w:b/>
                <w:sz w:val="36"/>
                <w:szCs w:val="36"/>
              </w:rPr>
            </w:pPr>
            <w:r>
              <w:rPr>
                <w:b/>
                <w:sz w:val="36"/>
                <w:szCs w:val="36"/>
              </w:rPr>
              <w:t>TITTLE</w:t>
            </w:r>
          </w:p>
          <w:p>
            <w:pPr>
              <w:pStyle w:val="style0"/>
              <w:rPr>
                <w:b/>
                <w:sz w:val="28"/>
                <w:szCs w:val="28"/>
              </w:rPr>
            </w:pPr>
          </w:p>
        </w:tc>
        <w:tc>
          <w:tcPr>
            <w:tcW w:w="7695" w:type="dxa"/>
            <w:tcBorders/>
          </w:tcPr>
          <w:p>
            <w:pPr>
              <w:pStyle w:val="style0"/>
              <w:rPr/>
            </w:pPr>
          </w:p>
          <w:p>
            <w:pPr>
              <w:pStyle w:val="style0"/>
              <w:rPr>
                <w:b/>
                <w:sz w:val="32"/>
                <w:szCs w:val="32"/>
              </w:rPr>
            </w:pPr>
            <w:r>
              <w:rPr>
                <w:b/>
                <w:sz w:val="32"/>
                <w:szCs w:val="32"/>
              </w:rPr>
              <w:t>PROGRAM</w:t>
            </w:r>
          </w:p>
        </w:tc>
      </w:tr>
      <w:tr>
        <w:tblPrEx/>
        <w:trPr>
          <w:gridBefore w:val="1"/>
          <w:wBefore w:w="60" w:type="dxa"/>
          <w:trHeight w:val="3870" w:hRule="atLeast"/>
        </w:trPr>
        <w:tc>
          <w:tcPr>
            <w:tcW w:w="855" w:type="dxa"/>
            <w:tcBorders/>
            <w:shd w:val="clear" w:color="auto" w:fill="auto"/>
          </w:tcPr>
          <w:p>
            <w:pPr>
              <w:pStyle w:val="style0"/>
              <w:spacing w:after="0" w:lineRule="auto" w:line="240"/>
              <w:rPr>
                <w:rFonts w:ascii="Times New Roman" w:cs="Times New Roman" w:eastAsia="Times New Roman" w:hAnsi="Times New Roman"/>
                <w:b/>
                <w:sz w:val="36"/>
                <w:szCs w:val="36"/>
              </w:rPr>
            </w:pPr>
            <w:r>
              <w:rPr>
                <w:rFonts w:ascii="Times New Roman" w:cs="Times New Roman" w:eastAsia="Times New Roman" w:hAnsi="Times New Roman"/>
                <w:b/>
                <w:sz w:val="36"/>
                <w:szCs w:val="36"/>
              </w:rPr>
              <w:t>1</w:t>
            </w:r>
          </w:p>
        </w:tc>
        <w:tc>
          <w:tcPr>
            <w:tcW w:w="2904" w:type="dxa"/>
            <w:tcBorders/>
            <w:vAlign w:val="center"/>
          </w:tcPr>
          <w:p>
            <w:pPr>
              <w:pStyle w:val="style0"/>
              <w:spacing w:after="0" w:lineRule="auto" w:line="240"/>
              <w:rPr>
                <w:rFonts w:ascii="Times New Roman" w:cs="Times New Roman" w:eastAsia="Times New Roman" w:hAnsi="Times New Roman"/>
                <w:b/>
                <w:sz w:val="36"/>
                <w:szCs w:val="36"/>
              </w:rPr>
            </w:pPr>
            <w:r>
              <w:rPr>
                <w:rFonts w:ascii="Times New Roman" w:cs="Times New Roman" w:eastAsia="Times New Roman" w:hAnsi="Times New Roman"/>
                <w:b/>
                <w:sz w:val="36"/>
                <w:szCs w:val="36"/>
              </w:rPr>
              <w:t>Popu</w:t>
            </w:r>
            <w:r>
              <w:rPr>
                <w:rFonts w:ascii="Times New Roman" w:cs="Times New Roman" w:eastAsia="Times New Roman" w:hAnsi="Times New Roman"/>
                <w:b/>
                <w:sz w:val="36"/>
                <w:szCs w:val="36"/>
              </w:rPr>
              <w:t>lar</w:t>
            </w:r>
          </w:p>
          <w:p>
            <w:pPr>
              <w:pStyle w:val="style0"/>
              <w:spacing w:after="0" w:lineRule="auto" w:line="240"/>
              <w:rPr>
                <w:rFonts w:ascii="Times New Roman" w:cs="Times New Roman" w:eastAsia="Times New Roman" w:hAnsi="Times New Roman"/>
                <w:b/>
                <w:sz w:val="28"/>
                <w:szCs w:val="28"/>
              </w:rPr>
            </w:pPr>
            <w:r>
              <w:rPr>
                <w:rFonts w:ascii="Times New Roman" w:cs="Times New Roman" w:eastAsia="Times New Roman" w:hAnsi="Times New Roman"/>
                <w:b/>
                <w:sz w:val="36"/>
                <w:szCs w:val="36"/>
              </w:rPr>
              <w:t>languages</w:t>
            </w:r>
            <w:r>
              <w:rPr>
                <w:rFonts w:ascii="Times New Roman" w:cs="Times New Roman" w:eastAsia="Times New Roman" w:hAnsi="Times New Roman"/>
                <w:b/>
                <w:sz w:val="28"/>
                <w:szCs w:val="28"/>
              </w:rPr>
              <w:t xml:space="preserve"> </w:t>
            </w:r>
          </w:p>
        </w:tc>
        <w:tc>
          <w:tcPr>
            <w:tcW w:w="7680" w:type="dxa"/>
            <w:tcBorders/>
            <w:vAlign w:val="cente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Build your application in Node</w:t>
            </w:r>
            <w:r>
              <w:rPr>
                <w:rFonts w:ascii="Times New Roman" w:cs="Times New Roman" w:eastAsia="Times New Roman" w:hAnsi="Times New Roman"/>
                <w:sz w:val="24"/>
                <w:szCs w:val="24"/>
              </w:rPr>
              <w:t>-</w:t>
            </w:r>
          </w:p>
          <w:p>
            <w:pPr>
              <w:pStyle w:val="style0"/>
              <w:spacing w:after="0" w:lineRule="auto" w:line="240"/>
              <w:rPr>
                <w:rFonts w:ascii="Times New Roman" w:cs="Times New Roman" w:eastAsia="Times New Roman" w:hAnsi="Times New Roman"/>
                <w:sz w:val="24"/>
                <w:szCs w:val="24"/>
              </w:rPr>
            </w:pPr>
          </w:p>
          <w:p>
            <w:pPr>
              <w:pStyle w:val="style179"/>
              <w:numPr>
                <w:ilvl w:val="0"/>
                <w:numId w:val="1"/>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Java,</w:t>
            </w:r>
          </w:p>
          <w:p>
            <w:pPr>
              <w:pStyle w:val="style179"/>
              <w:numPr>
                <w:ilvl w:val="0"/>
                <w:numId w:val="1"/>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Ruby,</w:t>
            </w:r>
          </w:p>
          <w:p>
            <w:pPr>
              <w:pStyle w:val="style179"/>
              <w:numPr>
                <w:ilvl w:val="0"/>
                <w:numId w:val="1"/>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w:t>
            </w:r>
          </w:p>
          <w:p>
            <w:pPr>
              <w:pStyle w:val="style179"/>
              <w:numPr>
                <w:ilvl w:val="0"/>
                <w:numId w:val="1"/>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Go,</w:t>
            </w:r>
          </w:p>
          <w:p>
            <w:pPr>
              <w:pStyle w:val="style179"/>
              <w:numPr>
                <w:ilvl w:val="0"/>
                <w:numId w:val="1"/>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Python,</w:t>
            </w:r>
          </w:p>
          <w:p>
            <w:pPr>
              <w:pStyle w:val="style179"/>
              <w:numPr>
                <w:ilvl w:val="0"/>
                <w:numId w:val="1"/>
              </w:numPr>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 PHP. </w:t>
            </w:r>
          </w:p>
        </w:tc>
        <w:tc>
          <w:tcPr>
            <w:tcW w:w="7032" w:type="dxa"/>
            <w:tcBorders/>
            <w:vAlign w:val="center"/>
          </w:tcPr>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p>
        </w:tc>
      </w:tr>
      <w:tr>
        <w:tblPrEx/>
        <w:trPr>
          <w:gridBefore w:val="1"/>
          <w:wBefore w:w="60" w:type="dxa"/>
          <w:trHeight w:val="3870" w:hRule="atLeast"/>
        </w:trPr>
        <w:tc>
          <w:tcPr>
            <w:tcW w:w="855" w:type="dxa"/>
            <w:tcBorders/>
            <w:shd w:val="clear" w:color="auto" w:fill="auto"/>
          </w:tcPr>
          <w:p>
            <w:pPr>
              <w:pStyle w:val="style0"/>
              <w:spacing w:after="0" w:lineRule="auto" w:line="240"/>
              <w:rPr>
                <w:rFonts w:ascii="Times New Roman" w:cs="Times New Roman" w:eastAsia="Times New Roman" w:hAnsi="Times New Roman"/>
                <w:b/>
                <w:sz w:val="28"/>
                <w:szCs w:val="28"/>
              </w:rPr>
            </w:pPr>
            <w:r>
              <w:rPr>
                <w:rFonts w:ascii="Times New Roman" w:cs="Times New Roman" w:eastAsia="Times New Roman" w:hAnsi="Times New Roman"/>
                <w:b/>
                <w:sz w:val="28"/>
                <w:szCs w:val="28"/>
              </w:rPr>
              <w:t>2</w:t>
            </w:r>
          </w:p>
        </w:tc>
        <w:tc>
          <w:tcPr>
            <w:tcW w:w="2904" w:type="dxa"/>
            <w:tcBorders/>
            <w:vAlign w:val="center"/>
          </w:tcPr>
          <w:p>
            <w:pPr>
              <w:pStyle w:val="style0"/>
              <w:spacing w:after="0" w:lineRule="auto" w:line="240"/>
              <w:rPr>
                <w:rFonts w:ascii="Times New Roman" w:cs="Times New Roman" w:eastAsia="Times New Roman" w:hAnsi="Times New Roman"/>
                <w:b/>
                <w:sz w:val="28"/>
                <w:szCs w:val="28"/>
              </w:rPr>
            </w:pPr>
            <w:r>
              <w:rPr>
                <w:rFonts w:ascii="Times New Roman" w:cs="Times New Roman" w:eastAsia="Times New Roman" w:hAnsi="Times New Roman"/>
                <w:b/>
                <w:sz w:val="28"/>
                <w:szCs w:val="28"/>
              </w:rPr>
              <w:t>Fully</w:t>
            </w:r>
          </w:p>
          <w:p>
            <w:pPr>
              <w:pStyle w:val="style0"/>
              <w:spacing w:after="0" w:lineRule="auto" w:line="24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managed </w:t>
            </w:r>
          </w:p>
        </w:tc>
        <w:tc>
          <w:tcPr>
            <w:tcW w:w="14712" w:type="dxa"/>
            <w:gridSpan w:val="2"/>
            <w:tcBorders/>
            <w:vAlign w:val="center"/>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A fully managed environment lets you focus </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on code while App Engine manages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infrastructure</w:t>
            </w:r>
            <w:r>
              <w:rPr>
                <w:rFonts w:ascii="Times New Roman" w:cs="Times New Roman" w:eastAsia="Times New Roman" w:hAnsi="Times New Roman"/>
                <w:sz w:val="28"/>
                <w:szCs w:val="28"/>
              </w:rPr>
              <w:t xml:space="preserve"> concerns</w:t>
            </w:r>
            <w:r>
              <w:rPr>
                <w:rFonts w:ascii="Times New Roman" w:cs="Times New Roman" w:eastAsia="Times New Roman" w:hAnsi="Times New Roman"/>
                <w:sz w:val="24"/>
                <w:szCs w:val="24"/>
              </w:rPr>
              <w:t xml:space="preserve">. </w:t>
            </w:r>
          </w:p>
        </w:tc>
      </w:tr>
      <w:tr>
        <w:tblPrEx/>
        <w:trPr>
          <w:gridBefore w:val="1"/>
          <w:wBefore w:w="60" w:type="dxa"/>
          <w:trHeight w:val="3870" w:hRule="atLeast"/>
        </w:trPr>
        <w:tc>
          <w:tcPr>
            <w:tcW w:w="855" w:type="dxa"/>
            <w:tcBorders/>
            <w:shd w:val="clear" w:color="auto" w:fill="auto"/>
          </w:tcPr>
          <w:p>
            <w:pPr>
              <w:pStyle w:val="style0"/>
              <w:spacing w:after="0" w:lineRule="auto" w:line="240"/>
              <w:rPr>
                <w:rFonts w:ascii="Times New Roman" w:cs="Times New Roman" w:eastAsia="Times New Roman" w:hAnsi="Times New Roman"/>
                <w:b/>
                <w:sz w:val="28"/>
                <w:szCs w:val="28"/>
              </w:rPr>
            </w:pPr>
            <w:r>
              <w:rPr>
                <w:rFonts w:ascii="Times New Roman" w:cs="Times New Roman" w:eastAsia="Times New Roman" w:hAnsi="Times New Roman"/>
                <w:b/>
                <w:sz w:val="28"/>
                <w:szCs w:val="28"/>
              </w:rPr>
              <w:t>3</w:t>
            </w:r>
          </w:p>
        </w:tc>
        <w:tc>
          <w:tcPr>
            <w:tcW w:w="2904" w:type="dxa"/>
            <w:tcBorders/>
            <w:vAlign w:val="center"/>
          </w:tcPr>
          <w:p>
            <w:pPr>
              <w:pStyle w:val="style0"/>
              <w:spacing w:after="0" w:lineRule="auto" w:line="240"/>
              <w:rPr>
                <w:rFonts w:ascii="Times New Roman" w:cs="Times New Roman" w:eastAsia="Times New Roman" w:hAnsi="Times New Roman"/>
                <w:b/>
                <w:sz w:val="28"/>
                <w:szCs w:val="28"/>
              </w:rPr>
            </w:pPr>
            <w:r>
              <w:rPr>
                <w:rFonts w:ascii="Times New Roman" w:cs="Times New Roman" w:eastAsia="Times New Roman" w:hAnsi="Times New Roman"/>
                <w:b/>
                <w:sz w:val="28"/>
                <w:szCs w:val="28"/>
              </w:rPr>
              <w:t>Powerful</w:t>
            </w:r>
          </w:p>
          <w:p>
            <w:pPr>
              <w:pStyle w:val="style0"/>
              <w:spacing w:after="0" w:lineRule="auto" w:line="240"/>
              <w:rPr>
                <w:rFonts w:ascii="Times New Roman" w:cs="Times New Roman" w:eastAsia="Times New Roman" w:hAnsi="Times New Roman"/>
                <w:b/>
                <w:sz w:val="28"/>
                <w:szCs w:val="28"/>
              </w:rPr>
            </w:pPr>
            <w:r>
              <w:rPr>
                <w:rFonts w:ascii="Times New Roman" w:cs="Times New Roman" w:eastAsia="Times New Roman" w:hAnsi="Times New Roman"/>
                <w:b/>
                <w:sz w:val="28"/>
                <w:szCs w:val="28"/>
              </w:rPr>
              <w:t>A</w:t>
            </w:r>
            <w:r>
              <w:rPr>
                <w:rFonts w:ascii="Times New Roman" w:cs="Times New Roman" w:eastAsia="Times New Roman" w:hAnsi="Times New Roman"/>
                <w:b/>
                <w:sz w:val="28"/>
                <w:szCs w:val="28"/>
              </w:rPr>
              <w:t>pplication</w:t>
            </w:r>
          </w:p>
          <w:p>
            <w:pPr>
              <w:pStyle w:val="style0"/>
              <w:spacing w:after="0" w:lineRule="auto" w:line="24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diagnostics </w:t>
            </w:r>
          </w:p>
        </w:tc>
        <w:tc>
          <w:tcPr>
            <w:tcW w:w="14712" w:type="dxa"/>
            <w:gridSpan w:val="2"/>
            <w:tcBorders/>
            <w:vAlign w:val="center"/>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Use Cloud Monitoring and Cloud Logging</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to monitor the health and performance</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of your app and Cloud Debugger and Error Reporting</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to</w:t>
            </w:r>
            <w:r>
              <w:rPr>
                <w:rFonts w:ascii="Times New Roman" w:cs="Times New Roman" w:eastAsia="Times New Roman" w:hAnsi="Times New Roman"/>
                <w:sz w:val="28"/>
                <w:szCs w:val="28"/>
              </w:rPr>
              <w:t xml:space="preserve"> diagnose and fix bugs quickly</w:t>
            </w:r>
            <w:r>
              <w:rPr>
                <w:rFonts w:ascii="Times New Roman" w:cs="Times New Roman" w:eastAsia="Times New Roman" w:hAnsi="Times New Roman"/>
                <w:sz w:val="24"/>
                <w:szCs w:val="24"/>
              </w:rPr>
              <w:t xml:space="preserve">. </w:t>
            </w:r>
          </w:p>
        </w:tc>
      </w:tr>
      <w:tr>
        <w:tblPrEx/>
        <w:trPr>
          <w:trHeight w:val="3870" w:hRule="atLeast"/>
        </w:trPr>
        <w:tc>
          <w:tcPr>
            <w:tcW w:w="915" w:type="dxa"/>
            <w:gridSpan w:val="2"/>
            <w:tcBorders/>
            <w:shd w:val="clear" w:color="auto" w:fill="auto"/>
          </w:tcPr>
          <w:p>
            <w:pPr>
              <w:pStyle w:val="style0"/>
              <w:spacing w:after="0" w:lineRule="auto" w:line="240"/>
              <w:rPr>
                <w:rFonts w:ascii="Times New Roman" w:cs="Times New Roman" w:eastAsia="Times New Roman" w:hAnsi="Times New Roman"/>
                <w:b/>
                <w:sz w:val="28"/>
                <w:szCs w:val="28"/>
              </w:rPr>
            </w:pPr>
            <w:r>
              <w:rPr>
                <w:rFonts w:ascii="Times New Roman" w:cs="Times New Roman" w:eastAsia="Times New Roman" w:hAnsi="Times New Roman"/>
                <w:b/>
                <w:sz w:val="28"/>
                <w:szCs w:val="28"/>
              </w:rPr>
              <w:t>4</w:t>
            </w:r>
          </w:p>
        </w:tc>
        <w:tc>
          <w:tcPr>
            <w:tcW w:w="2904" w:type="dxa"/>
            <w:tcBorders/>
            <w:vAlign w:val="center"/>
          </w:tcPr>
          <w:p>
            <w:pPr>
              <w:pStyle w:val="style0"/>
              <w:spacing w:after="0" w:lineRule="auto" w:line="240"/>
              <w:rPr>
                <w:rFonts w:ascii="Times New Roman" w:cs="Times New Roman" w:eastAsia="Times New Roman" w:hAnsi="Times New Roman"/>
                <w:b/>
                <w:sz w:val="28"/>
                <w:szCs w:val="28"/>
              </w:rPr>
            </w:pPr>
            <w:r>
              <w:rPr>
                <w:rFonts w:ascii="Times New Roman" w:cs="Times New Roman" w:eastAsia="Times New Roman" w:hAnsi="Times New Roman"/>
                <w:b/>
                <w:sz w:val="28"/>
                <w:szCs w:val="28"/>
              </w:rPr>
              <w:t>Application</w:t>
            </w:r>
          </w:p>
          <w:p>
            <w:pPr>
              <w:pStyle w:val="style0"/>
              <w:spacing w:after="0" w:lineRule="auto" w:line="24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versioning </w:t>
            </w:r>
          </w:p>
        </w:tc>
        <w:tc>
          <w:tcPr>
            <w:tcW w:w="14712" w:type="dxa"/>
            <w:gridSpan w:val="2"/>
            <w:tcBorders/>
            <w:vAlign w:val="center"/>
          </w:tcPr>
          <w:p>
            <w:pPr>
              <w:pStyle w:val="style179"/>
              <w:numPr>
                <w:ilvl w:val="0"/>
                <w:numId w:val="5"/>
              </w:numPr>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Easily host different versions of your app, </w:t>
            </w:r>
          </w:p>
          <w:p>
            <w:pPr>
              <w:pStyle w:val="style179"/>
              <w:numPr>
                <w:ilvl w:val="0"/>
                <w:numId w:val="5"/>
              </w:numPr>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easily create development,</w:t>
            </w:r>
          </w:p>
          <w:p>
            <w:pPr>
              <w:pStyle w:val="style179"/>
              <w:numPr>
                <w:ilvl w:val="0"/>
                <w:numId w:val="5"/>
              </w:numPr>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test,</w:t>
            </w:r>
          </w:p>
          <w:p>
            <w:pPr>
              <w:pStyle w:val="style179"/>
              <w:numPr>
                <w:ilvl w:val="0"/>
                <w:numId w:val="5"/>
              </w:numPr>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staging,</w:t>
            </w:r>
          </w:p>
          <w:p>
            <w:pPr>
              <w:pStyle w:val="style179"/>
              <w:numPr>
                <w:ilvl w:val="0"/>
                <w:numId w:val="5"/>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8"/>
                <w:szCs w:val="28"/>
              </w:rPr>
              <w:t>production</w:t>
            </w:r>
            <w:r>
              <w:rPr>
                <w:rFonts w:ascii="Times New Roman" w:cs="Times New Roman" w:eastAsia="Times New Roman" w:hAnsi="Times New Roman"/>
                <w:sz w:val="28"/>
                <w:szCs w:val="28"/>
              </w:rPr>
              <w:t xml:space="preserve"> environments</w:t>
            </w:r>
            <w:r>
              <w:rPr>
                <w:rFonts w:ascii="Times New Roman" w:cs="Times New Roman" w:eastAsia="Times New Roman" w:hAnsi="Times New Roman"/>
                <w:sz w:val="24"/>
                <w:szCs w:val="24"/>
              </w:rPr>
              <w:t xml:space="preserve">. </w:t>
            </w:r>
          </w:p>
        </w:tc>
      </w:tr>
      <w:tr>
        <w:tblPrEx/>
        <w:trPr>
          <w:trHeight w:val="3870" w:hRule="atLeast"/>
        </w:trPr>
        <w:tc>
          <w:tcPr>
            <w:tcW w:w="915" w:type="dxa"/>
            <w:gridSpan w:val="2"/>
            <w:tcBorders/>
            <w:shd w:val="clear" w:color="auto" w:fill="auto"/>
          </w:tcPr>
          <w:p>
            <w:pPr>
              <w:pStyle w:val="style0"/>
              <w:spacing w:after="0" w:lineRule="auto" w:line="240"/>
              <w:rPr>
                <w:rFonts w:ascii="Times New Roman" w:cs="Times New Roman" w:eastAsia="Times New Roman" w:hAnsi="Times New Roman"/>
                <w:b/>
                <w:sz w:val="28"/>
                <w:szCs w:val="28"/>
              </w:rPr>
            </w:pPr>
            <w:r>
              <w:rPr>
                <w:rFonts w:ascii="Times New Roman" w:cs="Times New Roman" w:eastAsia="Times New Roman" w:hAnsi="Times New Roman"/>
                <w:b/>
                <w:sz w:val="28"/>
                <w:szCs w:val="28"/>
              </w:rPr>
              <w:t>5</w:t>
            </w:r>
          </w:p>
        </w:tc>
        <w:tc>
          <w:tcPr>
            <w:tcW w:w="2904" w:type="dxa"/>
            <w:tcBorders/>
            <w:vAlign w:val="center"/>
          </w:tcPr>
          <w:p>
            <w:pPr>
              <w:pStyle w:val="style0"/>
              <w:spacing w:after="0" w:lineRule="auto" w:line="240"/>
              <w:rPr>
                <w:rFonts w:ascii="Times New Roman" w:cs="Times New Roman" w:eastAsia="Times New Roman" w:hAnsi="Times New Roman"/>
                <w:b/>
                <w:sz w:val="28"/>
                <w:szCs w:val="28"/>
              </w:rPr>
            </w:pPr>
            <w:r>
              <w:rPr>
                <w:rFonts w:ascii="Times New Roman" w:cs="Times New Roman" w:eastAsia="Times New Roman" w:hAnsi="Times New Roman"/>
                <w:b/>
                <w:sz w:val="28"/>
                <w:szCs w:val="28"/>
              </w:rPr>
              <w:t>Application</w:t>
            </w:r>
          </w:p>
          <w:p>
            <w:pPr>
              <w:pStyle w:val="style0"/>
              <w:spacing w:after="0" w:lineRule="auto" w:line="24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security </w:t>
            </w:r>
          </w:p>
        </w:tc>
        <w:tc>
          <w:tcPr>
            <w:tcW w:w="14712" w:type="dxa"/>
            <w:gridSpan w:val="2"/>
            <w:tcBorders/>
            <w:vAlign w:val="center"/>
          </w:tcPr>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Help safeguard your application</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by defining access rules with App Engine firewall</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and leverage managed SSL/TLS certificates by</w:t>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default</w:t>
            </w:r>
            <w:r>
              <w:rPr>
                <w:rFonts w:ascii="Times New Roman" w:cs="Times New Roman" w:eastAsia="Times New Roman" w:hAnsi="Times New Roman"/>
                <w:sz w:val="28"/>
                <w:szCs w:val="28"/>
              </w:rPr>
              <w:t xml:space="preserve"> on your custom domain at no additional cost.</w:t>
            </w:r>
            <w:r>
              <w:rPr>
                <w:rFonts w:ascii="Times New Roman" w:cs="Times New Roman" w:eastAsia="Times New Roman" w:hAnsi="Times New Roman"/>
                <w:sz w:val="28"/>
                <w:szCs w:val="28"/>
              </w:rPr>
              <w:t xml:space="preserve"> </w:t>
            </w:r>
          </w:p>
        </w:tc>
      </w:tr>
      <w:tr>
        <w:tblPrEx/>
        <w:trPr>
          <w:trHeight w:val="3870" w:hRule="atLeast"/>
        </w:trPr>
        <w:tc>
          <w:tcPr>
            <w:tcW w:w="915" w:type="dxa"/>
            <w:gridSpan w:val="2"/>
            <w:tcBorders/>
            <w:shd w:val="clear" w:color="auto" w:fill="auto"/>
          </w:tcPr>
          <w:p>
            <w:pPr>
              <w:pStyle w:val="style0"/>
              <w:rPr>
                <w:sz w:val="28"/>
                <w:szCs w:val="28"/>
              </w:rPr>
            </w:pPr>
            <w:r>
              <w:rPr>
                <w:sz w:val="28"/>
                <w:szCs w:val="28"/>
              </w:rPr>
              <w:t>6</w:t>
            </w:r>
          </w:p>
        </w:tc>
        <w:tc>
          <w:tcPr>
            <w:tcW w:w="2904" w:type="dxa"/>
            <w:tcBorders/>
            <w:vAlign w:val="center"/>
          </w:tcPr>
          <w:p>
            <w:pPr>
              <w:pStyle w:val="style0"/>
              <w:spacing w:after="0" w:lineRule="auto" w:line="240"/>
              <w:rPr>
                <w:rFonts w:ascii="Times New Roman" w:cs="Times New Roman" w:eastAsia="Times New Roman" w:hAnsi="Times New Roman"/>
                <w:b/>
                <w:sz w:val="28"/>
                <w:szCs w:val="28"/>
              </w:rPr>
            </w:pPr>
            <w:r>
              <w:rPr>
                <w:rFonts w:ascii="Times New Roman" w:cs="Times New Roman" w:eastAsia="Times New Roman" w:hAnsi="Times New Roman"/>
                <w:b/>
                <w:sz w:val="28"/>
                <w:szCs w:val="28"/>
              </w:rPr>
              <w:t>Services</w:t>
            </w:r>
          </w:p>
          <w:p>
            <w:pPr>
              <w:pStyle w:val="style0"/>
              <w:spacing w:after="0" w:lineRule="auto" w:line="24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ecosystem </w:t>
            </w:r>
          </w:p>
        </w:tc>
        <w:tc>
          <w:tcPr>
            <w:tcW w:w="14712" w:type="dxa"/>
            <w:gridSpan w:val="2"/>
            <w:tcBorders/>
            <w:vAlign w:val="center"/>
          </w:tcPr>
          <w:p>
            <w:pPr>
              <w:pStyle w:val="style0"/>
              <w:pBdr>
                <w:bottom w:val="single" w:sz="4" w:space="1" w:color="auto"/>
              </w:pBdr>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T</w:t>
            </w:r>
            <w:r>
              <w:rPr>
                <w:rFonts w:ascii="Times New Roman" w:cs="Times New Roman" w:eastAsia="Times New Roman" w:hAnsi="Times New Roman"/>
                <w:sz w:val="28"/>
                <w:szCs w:val="28"/>
              </w:rPr>
              <w:t>ap a growing ecosystem of Google Cloud services</w:t>
            </w:r>
          </w:p>
          <w:p>
            <w:pPr>
              <w:pStyle w:val="style0"/>
              <w:pBdr>
                <w:bottom w:val="single" w:sz="4" w:space="1" w:color="auto"/>
              </w:pBdr>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from your app including an excellent</w:t>
            </w:r>
          </w:p>
          <w:p>
            <w:pPr>
              <w:pStyle w:val="style0"/>
              <w:pBdr>
                <w:bottom w:val="single" w:sz="4" w:space="1" w:color="auto"/>
              </w:pBd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suite</w:t>
            </w:r>
            <w:r>
              <w:rPr>
                <w:rFonts w:ascii="Times New Roman" w:cs="Times New Roman" w:eastAsia="Times New Roman" w:hAnsi="Times New Roman"/>
                <w:sz w:val="28"/>
                <w:szCs w:val="28"/>
              </w:rPr>
              <w:t xml:space="preserve"> of cloud developer tools</w:t>
            </w:r>
            <w:r>
              <w:rPr>
                <w:rFonts w:ascii="Times New Roman" w:cs="Times New Roman" w:eastAsia="Times New Roman" w:hAnsi="Times New Roman"/>
                <w:sz w:val="24"/>
                <w:szCs w:val="24"/>
              </w:rPr>
              <w:t>.</w:t>
            </w:r>
          </w:p>
        </w:tc>
      </w:tr>
    </w:tbl>
    <w:p>
      <w:pPr>
        <w:pStyle w:val="style0"/>
        <w:rPr/>
      </w:pPr>
    </w:p>
    <w:tbl>
      <w:tblPr>
        <w:tblpPr w:leftFromText="180" w:rightFromText="180" w:topFromText="0" w:bottomFromText="0" w:vertAnchor="text" w:horzAnchor="page" w:tblpX="3772" w:tblpY="318"/>
        <w:tblW w:w="7780" w:type="dxa"/>
        <w:tblBorders>
          <w:top w:val="single" w:sz="4" w:space="0" w:color="auto"/>
        </w:tblBorders>
        <w:tblCellMar>
          <w:top w:w="0" w:type="dxa"/>
          <w:bottom w:w="0" w:type="dxa"/>
        </w:tblCellMar>
        <w:tblLook w:val="0000" w:firstRow="0" w:lastRow="0" w:firstColumn="0" w:lastColumn="0" w:noHBand="0" w:noVBand="0"/>
      </w:tblPr>
      <w:tblGrid>
        <w:gridCol w:w="7780"/>
      </w:tblGrid>
      <w:tr>
        <w:trPr>
          <w:trHeight w:val="100" w:hRule="atLeast"/>
        </w:trPr>
        <w:tc>
          <w:tcPr>
            <w:tcW w:w="7780" w:type="dxa"/>
            <w:tcBorders/>
          </w:tcPr>
          <w:p>
            <w:pPr>
              <w:pStyle w:val="style0"/>
              <w:spacing w:after="0" w:lineRule="auto" w:line="240"/>
              <w:rPr>
                <w:rFonts w:ascii="Times New Roman" w:cs="Times New Roman" w:eastAsia="Times New Roman" w:hAnsi="Times New Roman"/>
                <w:b/>
                <w:sz w:val="28"/>
                <w:szCs w:val="28"/>
              </w:rPr>
            </w:pPr>
          </w:p>
        </w:tc>
      </w:tr>
    </w:tbl>
    <w:p>
      <w:pPr>
        <w:pStyle w:val="style0"/>
        <w:pBdr>
          <w:bottom w:val="single" w:sz="4" w:space="1" w:color="auto"/>
        </w:pBdr>
        <w:spacing w:lineRule="auto" w:line="240"/>
        <w:jc w:val="both"/>
        <w:rPr>
          <w:sz w:val="24"/>
          <w:szCs w:val="24"/>
        </w:rPr>
      </w:pPr>
    </w:p>
    <w:p>
      <w:pPr>
        <w:pStyle w:val="style0"/>
        <w:rPr>
          <w:sz w:val="25"/>
          <w:szCs w:val="25"/>
        </w:rPr>
      </w:pPr>
    </w:p>
    <w:p>
      <w:pPr>
        <w:pStyle w:val="style179"/>
        <w:numPr>
          <w:ilvl w:val="0"/>
          <w:numId w:val="11"/>
        </w:numPr>
        <w:rPr>
          <w:b/>
          <w:sz w:val="32"/>
          <w:szCs w:val="32"/>
        </w:rPr>
      </w:pPr>
      <w:r>
        <w:rPr>
          <w:b/>
          <w:sz w:val="32"/>
          <w:szCs w:val="32"/>
        </w:rPr>
        <w:t>Theoretical Research Avenues</w:t>
      </w:r>
      <w:r>
        <w:rPr>
          <w:b/>
          <w:sz w:val="32"/>
          <w:szCs w:val="32"/>
        </w:rPr>
        <w:t xml:space="preserve">                   </w:t>
      </w:r>
    </w:p>
    <w:p>
      <w:pPr>
        <w:pStyle w:val="style179"/>
        <w:rPr>
          <w:b/>
          <w:sz w:val="23"/>
          <w:szCs w:val="23"/>
        </w:rPr>
      </w:pPr>
    </w:p>
    <w:p>
      <w:pPr>
        <w:pStyle w:val="style179"/>
        <w:ind w:left="810"/>
        <w:rPr>
          <w:b/>
          <w:sz w:val="23"/>
          <w:szCs w:val="23"/>
        </w:rPr>
      </w:pPr>
    </w:p>
    <w:p>
      <w:pPr>
        <w:pStyle w:val="style179"/>
        <w:ind w:left="810"/>
        <w:rPr>
          <w:sz w:val="25"/>
          <w:szCs w:val="25"/>
        </w:rPr>
      </w:pPr>
      <w:r>
        <w:rPr>
          <w:b/>
          <w:sz w:val="23"/>
          <w:szCs w:val="23"/>
        </w:rPr>
        <w:t xml:space="preserve">                                                                               </w:t>
      </w:r>
      <w:r>
        <w:rPr>
          <w:sz w:val="25"/>
          <w:szCs w:val="25"/>
        </w:rPr>
        <w:t>Articles utilizing the grounded classification and general concepts are dominant, whereas few already-existing theories were utilized to study the adoption of cloud computing. Yet, there is a need for applying more theories (e.g., institutional theory [90, 91]</w:t>
      </w:r>
      <w:r>
        <w:rPr>
          <w:sz w:val="25"/>
          <w:szCs w:val="25"/>
        </w:rPr>
        <w:t>)that</w:t>
      </w:r>
      <w:r>
        <w:rPr>
          <w:sz w:val="25"/>
          <w:szCs w:val="25"/>
        </w:rPr>
        <w:t xml:space="preserve"> fit studying the adoption of IT innovation, to gain more insights regarding cloud computing adoption. Institutional theory captures the notion of irrationality in decision making, as enterprises may or may not adopt the cloud under internal (i.e., cultural resistance and internal readiness) or external pressure (i.e., competitors and business partners) and not because of efficiency and cost reduction. Moreover, institutional theory is helpful in understanding how enterprises respond to external and internal pressures and why [92, 93]. Consequently, this review brings interesting questions to IS researchers’ empirical investigation briefcase: what factors (i.e., internal and external) affect the adoption of cloud computing, and how do enterprises form</w:t>
      </w:r>
      <w:r>
        <w:br/>
      </w:r>
      <w:r>
        <w:rPr>
          <w:sz w:val="25"/>
          <w:szCs w:val="25"/>
        </w:rPr>
        <w:t>strategies to cope with these factors?</w:t>
      </w:r>
    </w:p>
    <w:p>
      <w:pPr>
        <w:pStyle w:val="style179"/>
        <w:ind w:left="810"/>
        <w:rPr>
          <w:sz w:val="25"/>
          <w:szCs w:val="25"/>
        </w:rPr>
      </w:pPr>
    </w:p>
    <w:p>
      <w:pPr>
        <w:pStyle w:val="style179"/>
        <w:ind w:left="810"/>
        <w:rPr>
          <w:sz w:val="25"/>
          <w:szCs w:val="25"/>
        </w:rPr>
      </w:pPr>
    </w:p>
    <w:p>
      <w:pPr>
        <w:pStyle w:val="style179"/>
        <w:ind w:left="810"/>
        <w:rPr>
          <w:sz w:val="25"/>
          <w:szCs w:val="25"/>
        </w:rPr>
      </w:pPr>
    </w:p>
    <w:p>
      <w:pPr>
        <w:pStyle w:val="style179"/>
        <w:ind w:left="810"/>
        <w:rPr>
          <w:sz w:val="25"/>
          <w:szCs w:val="25"/>
        </w:rPr>
      </w:pPr>
    </w:p>
    <w:p>
      <w:pPr>
        <w:pStyle w:val="style179"/>
        <w:numPr>
          <w:ilvl w:val="0"/>
          <w:numId w:val="11"/>
        </w:numPr>
        <w:rPr>
          <w:b/>
          <w:sz w:val="32"/>
          <w:szCs w:val="32"/>
        </w:rPr>
      </w:pPr>
      <w:r>
        <w:rPr>
          <w:b/>
          <w:sz w:val="32"/>
          <w:szCs w:val="32"/>
        </w:rPr>
        <w:t>Methodological Research Avenues</w:t>
      </w:r>
    </w:p>
    <w:p>
      <w:pPr>
        <w:pStyle w:val="style179"/>
        <w:rPr>
          <w:b/>
          <w:sz w:val="32"/>
          <w:szCs w:val="32"/>
        </w:rPr>
      </w:pPr>
      <w:r>
        <w:rPr>
          <w:b/>
          <w:sz w:val="32"/>
          <w:szCs w:val="32"/>
        </w:rPr>
        <w:t xml:space="preserve">                              </w:t>
      </w:r>
    </w:p>
    <w:p>
      <w:pPr>
        <w:pStyle w:val="style179"/>
        <w:rPr>
          <w:b/>
          <w:sz w:val="32"/>
          <w:szCs w:val="32"/>
        </w:rPr>
      </w:pPr>
      <w:r>
        <w:rPr>
          <w:b/>
          <w:sz w:val="32"/>
          <w:szCs w:val="32"/>
        </w:rPr>
        <w:t xml:space="preserve">                  </w:t>
      </w:r>
    </w:p>
    <w:p>
      <w:pPr>
        <w:pStyle w:val="style179"/>
        <w:rPr>
          <w:sz w:val="25"/>
          <w:szCs w:val="25"/>
        </w:rPr>
      </w:pPr>
      <w:r>
        <w:rPr>
          <w:b/>
          <w:sz w:val="32"/>
          <w:szCs w:val="32"/>
        </w:rPr>
        <w:t xml:space="preserve">                                                             </w:t>
      </w:r>
      <w:r>
        <w:rPr>
          <w:sz w:val="25"/>
          <w:szCs w:val="25"/>
        </w:rPr>
        <w:t>The majority of reviewed articles study cloud adoption factors and processes in a</w:t>
      </w:r>
      <w:r>
        <w:t xml:space="preserve"> </w:t>
      </w:r>
      <w:r>
        <w:rPr>
          <w:sz w:val="25"/>
          <w:szCs w:val="25"/>
        </w:rPr>
        <w:t>rather broad perspective. Therefore, there is a need for interpretive case studies to</w:t>
      </w:r>
      <w:r>
        <w:t xml:space="preserve"> </w:t>
      </w:r>
      <w:r>
        <w:rPr>
          <w:sz w:val="25"/>
          <w:szCs w:val="25"/>
        </w:rPr>
        <w:t>investigate each of cloud computing factors and processes found from this review</w:t>
      </w:r>
      <w:r>
        <w:t xml:space="preserve"> </w:t>
      </w:r>
      <w:r>
        <w:rPr>
          <w:sz w:val="25"/>
          <w:szCs w:val="25"/>
        </w:rPr>
        <w:t>(i.e., willingness, organizational culture, regulations, cloud providers trust</w:t>
      </w:r>
      <w:r>
        <w:rPr>
          <w:sz w:val="25"/>
          <w:szCs w:val="25"/>
        </w:rPr>
        <w:t xml:space="preserve"> </w:t>
      </w:r>
      <w:r>
        <w:rPr>
          <w:sz w:val="25"/>
          <w:szCs w:val="25"/>
        </w:rPr>
        <w:t>worthiness,</w:t>
      </w:r>
      <w:r>
        <w:rPr>
          <w:sz w:val="25"/>
          <w:szCs w:val="25"/>
        </w:rPr>
        <w:t xml:space="preserve"> </w:t>
      </w:r>
      <w:r>
        <w:rPr>
          <w:sz w:val="25"/>
          <w:szCs w:val="25"/>
        </w:rPr>
        <w:t>evaluation of cloud services, adoption decision, or implementation and integration</w:t>
      </w:r>
      <w:r>
        <w:t xml:space="preserve"> </w:t>
      </w:r>
      <w:r>
        <w:rPr>
          <w:sz w:val="25"/>
          <w:szCs w:val="25"/>
        </w:rPr>
        <w:t>processes) [94]. These in-depth studies are preferred owing to their implications for</w:t>
      </w:r>
      <w:r>
        <w:rPr>
          <w:sz w:val="25"/>
          <w:szCs w:val="25"/>
        </w:rPr>
        <w:t xml:space="preserve"> </w:t>
      </w:r>
      <w:r>
        <w:rPr>
          <w:sz w:val="25"/>
          <w:szCs w:val="25"/>
        </w:rPr>
        <w:t>both practice and academia.</w:t>
      </w:r>
    </w:p>
    <w:p>
      <w:pPr>
        <w:pStyle w:val="style179"/>
        <w:rPr>
          <w:sz w:val="25"/>
          <w:szCs w:val="25"/>
        </w:rPr>
      </w:pPr>
    </w:p>
    <w:p>
      <w:pPr>
        <w:pStyle w:val="style179"/>
        <w:rPr>
          <w:sz w:val="25"/>
          <w:szCs w:val="25"/>
        </w:rPr>
      </w:pPr>
    </w:p>
    <w:p>
      <w:pPr>
        <w:pStyle w:val="style179"/>
        <w:rPr>
          <w:sz w:val="25"/>
          <w:szCs w:val="25"/>
        </w:rPr>
      </w:pPr>
    </w:p>
    <w:p>
      <w:pPr>
        <w:pStyle w:val="style179"/>
        <w:rPr>
          <w:sz w:val="25"/>
          <w:szCs w:val="25"/>
        </w:rPr>
      </w:pPr>
    </w:p>
    <w:p>
      <w:pPr>
        <w:pStyle w:val="style0"/>
        <w:rPr>
          <w:b/>
          <w:sz w:val="32"/>
          <w:szCs w:val="32"/>
        </w:rPr>
      </w:pPr>
      <w:r>
        <w:rPr>
          <w:b/>
          <w:sz w:val="32"/>
          <w:szCs w:val="32"/>
        </w:rPr>
        <w:t>Empirical R</w:t>
      </w:r>
      <w:r>
        <w:rPr>
          <w:b/>
          <w:sz w:val="32"/>
          <w:szCs w:val="32"/>
        </w:rPr>
        <w:t>esearch Avenues</w:t>
      </w:r>
      <w:r>
        <w:rPr>
          <w:b/>
          <w:sz w:val="32"/>
          <w:szCs w:val="32"/>
        </w:rPr>
        <w:t xml:space="preserve">           </w:t>
      </w:r>
    </w:p>
    <w:p>
      <w:pPr>
        <w:pStyle w:val="style179"/>
        <w:rPr>
          <w:sz w:val="25"/>
          <w:szCs w:val="25"/>
        </w:rPr>
      </w:pPr>
      <w:r>
        <w:rPr>
          <w:sz w:val="25"/>
          <w:szCs w:val="25"/>
        </w:rPr>
        <w:t xml:space="preserve">                                  </w:t>
      </w:r>
    </w:p>
    <w:p>
      <w:pPr>
        <w:pStyle w:val="style179"/>
        <w:rPr>
          <w:sz w:val="25"/>
          <w:szCs w:val="25"/>
        </w:rPr>
      </w:pPr>
      <w:r>
        <w:rPr>
          <w:sz w:val="25"/>
          <w:szCs w:val="25"/>
        </w:rPr>
        <w:t xml:space="preserve">                                               </w:t>
      </w:r>
      <w:r>
        <w:rPr>
          <w:sz w:val="25"/>
          <w:szCs w:val="25"/>
        </w:rPr>
        <w:t xml:space="preserve"> </w:t>
      </w:r>
      <w:r>
        <w:rPr>
          <w:sz w:val="25"/>
          <w:szCs w:val="25"/>
        </w:rPr>
        <w:t>According to the review, although cloud computing adoption factors have been in</w:t>
      </w:r>
      <w:r>
        <w:rPr>
          <w:sz w:val="25"/>
          <w:szCs w:val="25"/>
        </w:rPr>
        <w:t xml:space="preserve"> </w:t>
      </w:r>
      <w:r>
        <w:rPr>
          <w:sz w:val="25"/>
          <w:szCs w:val="25"/>
        </w:rPr>
        <w:t>vestigated</w:t>
      </w:r>
      <w:r>
        <w:rPr>
          <w:sz w:val="25"/>
          <w:szCs w:val="25"/>
        </w:rPr>
        <w:t xml:space="preserve"> slightly more than the processes have, plenty of issues remain unclear. For</w:t>
      </w:r>
      <w:r>
        <w:t xml:space="preserve"> </w:t>
      </w:r>
      <w:r>
        <w:rPr>
          <w:sz w:val="25"/>
          <w:szCs w:val="25"/>
        </w:rPr>
        <w:t>instance, there is a conflict regarding the relationship between the firm’s size and the</w:t>
      </w:r>
      <w:r>
        <w:t xml:space="preserve"> </w:t>
      </w:r>
      <w:r>
        <w:rPr>
          <w:sz w:val="25"/>
          <w:szCs w:val="25"/>
        </w:rPr>
        <w:t>likelihood to adopt cloud computing, and further in-depth studies are needed to address this conflict. Further, cloud computing is recognized as a cost-reduction solution; however, this cost reduction may not be significant, particularly in the context of</w:t>
      </w:r>
      <w:r>
        <w:t xml:space="preserve"> </w:t>
      </w:r>
      <w:r>
        <w:rPr>
          <w:sz w:val="25"/>
          <w:szCs w:val="25"/>
        </w:rPr>
        <w:t>SMEs, as reported by a survey study conducted in India [86]. Likewise, when the</w:t>
      </w:r>
      <w:r>
        <w:t xml:space="preserve"> </w:t>
      </w:r>
      <w:r>
        <w:rPr>
          <w:sz w:val="25"/>
          <w:szCs w:val="25"/>
        </w:rPr>
        <w:t>enterprise maintains an on premise backup, this adds to the cost as well [69]. If cloud</w:t>
      </w:r>
      <w:r>
        <w:t xml:space="preserve"> </w:t>
      </w:r>
      <w:r>
        <w:rPr>
          <w:sz w:val="25"/>
          <w:szCs w:val="25"/>
        </w:rPr>
        <w:t>computing helps enterprises reduce IT-related costs, then how significant will be this</w:t>
      </w:r>
      <w:r>
        <w:t xml:space="preserve"> </w:t>
      </w:r>
      <w:r>
        <w:rPr>
          <w:sz w:val="25"/>
          <w:szCs w:val="25"/>
        </w:rPr>
        <w:t>cost reduction be? Thus, further studies with focus on evaluating costs and benefits of</w:t>
      </w:r>
      <w:r>
        <w:t xml:space="preserve"> </w:t>
      </w:r>
      <w:r>
        <w:rPr>
          <w:sz w:val="25"/>
          <w:szCs w:val="25"/>
        </w:rPr>
        <w:t>cloud computing solutions would be favorable</w:t>
      </w:r>
    </w:p>
    <w:p>
      <w:pPr>
        <w:pStyle w:val="style179"/>
        <w:rPr>
          <w:sz w:val="25"/>
          <w:szCs w:val="25"/>
        </w:rPr>
      </w:pPr>
    </w:p>
    <w:p>
      <w:pPr>
        <w:pStyle w:val="style179"/>
        <w:rPr>
          <w:sz w:val="25"/>
          <w:szCs w:val="25"/>
        </w:rPr>
      </w:pPr>
    </w:p>
    <w:p>
      <w:pPr>
        <w:pStyle w:val="style179"/>
        <w:rPr>
          <w:sz w:val="25"/>
          <w:szCs w:val="25"/>
        </w:rPr>
      </w:pPr>
    </w:p>
    <w:p>
      <w:pPr>
        <w:pStyle w:val="style179"/>
        <w:rPr>
          <w:sz w:val="25"/>
          <w:szCs w:val="25"/>
        </w:rPr>
      </w:pPr>
    </w:p>
    <w:p>
      <w:pPr>
        <w:pStyle w:val="style179"/>
        <w:rPr>
          <w:sz w:val="25"/>
          <w:szCs w:val="25"/>
        </w:rPr>
      </w:pPr>
    </w:p>
    <w:p>
      <w:pPr>
        <w:pStyle w:val="style179"/>
        <w:rPr>
          <w:sz w:val="25"/>
          <w:szCs w:val="25"/>
        </w:rPr>
      </w:pPr>
    </w:p>
    <w:p>
      <w:pPr>
        <w:pStyle w:val="style179"/>
        <w:rPr>
          <w:sz w:val="25"/>
          <w:szCs w:val="25"/>
        </w:rPr>
      </w:pPr>
    </w:p>
    <w:p>
      <w:pPr>
        <w:pStyle w:val="style179"/>
        <w:rPr>
          <w:sz w:val="25"/>
          <w:szCs w:val="25"/>
        </w:rPr>
      </w:pPr>
    </w:p>
    <w:p>
      <w:pPr>
        <w:pStyle w:val="style179"/>
        <w:numPr>
          <w:ilvl w:val="0"/>
          <w:numId w:val="11"/>
        </w:numPr>
        <w:rPr>
          <w:b/>
          <w:sz w:val="32"/>
          <w:szCs w:val="32"/>
        </w:rPr>
      </w:pPr>
      <w:r>
        <w:rPr>
          <w:b/>
          <w:sz w:val="32"/>
          <w:szCs w:val="32"/>
        </w:rPr>
        <w:t>Conclusion</w:t>
      </w:r>
    </w:p>
    <w:p>
      <w:pPr>
        <w:pStyle w:val="style179"/>
        <w:rPr>
          <w:b/>
          <w:sz w:val="32"/>
          <w:szCs w:val="32"/>
        </w:rPr>
      </w:pPr>
      <w:r>
        <w:rPr>
          <w:b/>
          <w:sz w:val="32"/>
          <w:szCs w:val="32"/>
        </w:rPr>
        <w:t xml:space="preserve">                                   </w:t>
      </w:r>
    </w:p>
    <w:p>
      <w:pPr>
        <w:pStyle w:val="style0"/>
        <w:rPr>
          <w:rFonts w:ascii="Times New Roman" w:cs="Times New Roman" w:eastAsia="Times New Roman" w:hAnsi="Times New Roman"/>
          <w:sz w:val="24"/>
          <w:szCs w:val="24"/>
        </w:rPr>
      </w:pPr>
      <w:r>
        <w:rPr>
          <w:b/>
          <w:sz w:val="32"/>
          <w:szCs w:val="32"/>
        </w:rPr>
        <w:t xml:space="preserve">                               </w:t>
      </w:r>
      <w:r>
        <w:rPr>
          <w:rFonts w:ascii="Times New Roman" w:cs="Times New Roman" w:eastAsia="Times New Roman" w:hAnsi="Times New Roman"/>
          <w:sz w:val="25"/>
          <w:szCs w:val="25"/>
        </w:rPr>
        <w:t>This study sought to conduct a systematic review of the extant literature on cloud</w:t>
      </w:r>
      <w:r>
        <w:rPr>
          <w:rFonts w:ascii="Times New Roman" w:cs="Times New Roman" w:eastAsia="Times New Roman" w:hAnsi="Times New Roman"/>
          <w:sz w:val="24"/>
          <w:szCs w:val="24"/>
        </w:rPr>
        <w:t xml:space="preserve"> </w:t>
      </w:r>
      <w:r>
        <w:rPr>
          <w:rFonts w:ascii="Times New Roman" w:cs="Times New Roman" w:eastAsia="Times New Roman" w:hAnsi="Times New Roman"/>
          <w:sz w:val="25"/>
          <w:szCs w:val="25"/>
        </w:rPr>
        <w:t>computing adoption by enterprises. This involved identifying the current contributions of IS research regarding the phenomenon and determining the under</w:t>
      </w:r>
      <w:r>
        <w:rPr>
          <w:rFonts w:ascii="Times New Roman" w:cs="Times New Roman" w:eastAsia="Times New Roman" w:hAnsi="Times New Roman"/>
          <w:sz w:val="25"/>
          <w:szCs w:val="25"/>
        </w:rPr>
        <w:t xml:space="preserve"> </w:t>
      </w:r>
      <w:r>
        <w:rPr>
          <w:rFonts w:ascii="Times New Roman" w:cs="Times New Roman" w:eastAsia="Times New Roman" w:hAnsi="Times New Roman"/>
          <w:sz w:val="25"/>
          <w:szCs w:val="25"/>
        </w:rPr>
        <w:t>investigated issues and the contributions of IS research regarding the phenomenon.</w:t>
      </w:r>
      <w:r>
        <w:rPr>
          <w:rFonts w:ascii="Times New Roman" w:cs="Times New Roman" w:eastAsia="Times New Roman" w:hAnsi="Times New Roman"/>
          <w:sz w:val="24"/>
          <w:szCs w:val="24"/>
        </w:rPr>
        <w:br/>
      </w:r>
      <w:r>
        <w:rPr>
          <w:rFonts w:ascii="Times New Roman" w:cs="Times New Roman" w:eastAsia="Times New Roman" w:hAnsi="Times New Roman"/>
          <w:sz w:val="25"/>
          <w:szCs w:val="25"/>
        </w:rPr>
        <w:t>The classification of reviewed articles, findings, and implications for future IS research avenues are according to theories, research methods, and cloud computing adoption factors and processes that were identified by using GT approach. Yet, plentiful</w:t>
      </w:r>
      <w:r>
        <w:rPr>
          <w:rFonts w:ascii="Times New Roman" w:cs="Times New Roman" w:eastAsia="Times New Roman" w:hAnsi="Times New Roman"/>
          <w:sz w:val="24"/>
          <w:szCs w:val="24"/>
        </w:rPr>
        <w:t xml:space="preserve"> </w:t>
      </w:r>
      <w:r>
        <w:rPr>
          <w:rFonts w:ascii="Times New Roman" w:cs="Times New Roman" w:eastAsia="Times New Roman" w:hAnsi="Times New Roman"/>
          <w:sz w:val="25"/>
          <w:szCs w:val="25"/>
        </w:rPr>
        <w:t>legal, ethical, technical, and managerial issues are waiting for IS researchers to explore.</w:t>
      </w:r>
      <w:r>
        <w:rPr>
          <w:rFonts w:ascii="Times New Roman" w:cs="Times New Roman" w:eastAsia="Times New Roman" w:hAnsi="Times New Roman"/>
          <w:sz w:val="25"/>
          <w:szCs w:val="25"/>
        </w:rPr>
        <w:t xml:space="preserve"> </w:t>
      </w:r>
      <w:r>
        <w:rPr>
          <w:rFonts w:ascii="Times New Roman" w:cs="Times New Roman" w:eastAsia="Times New Roman" w:hAnsi="Times New Roman"/>
          <w:sz w:val="25"/>
          <w:szCs w:val="25"/>
        </w:rPr>
        <w:t>Thus, the paper suggested a future IS research agenda based on the discussed findings.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5"/>
          <w:szCs w:val="25"/>
        </w:rPr>
        <w:t>This article is not free of limitations; it sought to review only academic articles</w:t>
      </w:r>
      <w:r>
        <w:rPr>
          <w:rFonts w:ascii="Times New Roman" w:cs="Times New Roman" w:eastAsia="Times New Roman" w:hAnsi="Times New Roman"/>
          <w:sz w:val="25"/>
          <w:szCs w:val="25"/>
        </w:rPr>
        <w:t xml:space="preserve"> </w:t>
      </w:r>
      <w:r>
        <w:rPr>
          <w:rFonts w:ascii="Times New Roman" w:cs="Times New Roman" w:eastAsia="Times New Roman" w:hAnsi="Times New Roman"/>
          <w:sz w:val="25"/>
          <w:szCs w:val="25"/>
        </w:rPr>
        <w:t>from seven literature databases, leaving out white papers, magazine articles, other</w:t>
      </w:r>
      <w:r>
        <w:rPr>
          <w:rFonts w:ascii="Times New Roman" w:cs="Times New Roman" w:eastAsia="Times New Roman" w:hAnsi="Times New Roman"/>
          <w:sz w:val="24"/>
          <w:szCs w:val="24"/>
        </w:rPr>
        <w:br/>
      </w:r>
      <w:r>
        <w:rPr>
          <w:rFonts w:ascii="Times New Roman" w:cs="Times New Roman" w:eastAsia="Times New Roman" w:hAnsi="Times New Roman"/>
          <w:sz w:val="25"/>
          <w:szCs w:val="25"/>
        </w:rPr>
        <w:t xml:space="preserve"> </w:t>
      </w:r>
      <w:r>
        <w:rPr>
          <w:rFonts w:ascii="Times New Roman" w:cs="Times New Roman" w:eastAsia="Times New Roman" w:hAnsi="Times New Roman"/>
          <w:sz w:val="25"/>
          <w:szCs w:val="25"/>
        </w:rPr>
        <w:t>scholarly literature databases, and articles from a forward and backward search, the</w:t>
      </w:r>
      <w:r>
        <w:rPr>
          <w:rFonts w:ascii="Times New Roman" w:cs="Times New Roman" w:eastAsia="Times New Roman" w:hAnsi="Times New Roman"/>
          <w:sz w:val="24"/>
          <w:szCs w:val="24"/>
        </w:rPr>
        <w:br/>
      </w:r>
      <w:r>
        <w:rPr>
          <w:rFonts w:ascii="Times New Roman" w:cs="Times New Roman" w:eastAsia="Times New Roman" w:hAnsi="Times New Roman"/>
          <w:sz w:val="25"/>
          <w:szCs w:val="25"/>
        </w:rPr>
        <w:t>inclusion of which would help capture more issues about cloud computing adoption</w:t>
      </w:r>
      <w:r>
        <w:rPr>
          <w:rFonts w:ascii="Times New Roman" w:cs="Times New Roman" w:eastAsia="Times New Roman" w:hAnsi="Times New Roman"/>
          <w:sz w:val="24"/>
          <w:szCs w:val="24"/>
        </w:rPr>
        <w:br/>
      </w:r>
      <w:r>
        <w:rPr>
          <w:rFonts w:ascii="Times New Roman" w:cs="Times New Roman" w:eastAsia="Times New Roman" w:hAnsi="Times New Roman"/>
          <w:sz w:val="25"/>
          <w:szCs w:val="25"/>
        </w:rPr>
        <w:t>by enterprises. The search criterion was limited to article title only; however, including abstracts as a criterion would have revealed more insightful articles. The search</w:t>
      </w:r>
      <w:r>
        <w:rPr>
          <w:rFonts w:ascii="Times New Roman" w:cs="Times New Roman" w:eastAsia="Times New Roman" w:hAnsi="Times New Roman"/>
          <w:sz w:val="24"/>
          <w:szCs w:val="24"/>
        </w:rPr>
        <w:br/>
      </w:r>
      <w:r>
        <w:rPr>
          <w:rFonts w:ascii="Times New Roman" w:cs="Times New Roman" w:eastAsia="Times New Roman" w:hAnsi="Times New Roman"/>
          <w:sz w:val="25"/>
          <w:szCs w:val="25"/>
        </w:rPr>
        <w:t>phrases were limited; as some articles discuss cloud computing adoption using different words (i.e., utility computing or application service provision) that may not have</w:t>
      </w:r>
      <w:r>
        <w:rPr>
          <w:rFonts w:ascii="Times New Roman" w:cs="Times New Roman" w:eastAsia="Times New Roman" w:hAnsi="Times New Roman"/>
          <w:sz w:val="24"/>
          <w:szCs w:val="24"/>
        </w:rPr>
        <w:br/>
      </w:r>
      <w:r>
        <w:rPr>
          <w:rFonts w:ascii="Times New Roman" w:cs="Times New Roman" w:eastAsia="Times New Roman" w:hAnsi="Times New Roman"/>
          <w:sz w:val="25"/>
          <w:szCs w:val="25"/>
        </w:rPr>
        <w:t>been included in the search results of this review</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1EE7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CF72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4DA5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2852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17E6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ADCE6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6"/>
    <w:multiLevelType w:val="hybridMultilevel"/>
    <w:tmpl w:val="315E36A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00000007"/>
    <w:multiLevelType w:val="hybridMultilevel"/>
    <w:tmpl w:val="86A283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00000008"/>
    <w:multiLevelType w:val="hybridMultilevel"/>
    <w:tmpl w:val="BA26D1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00000009"/>
    <w:multiLevelType w:val="hybridMultilevel"/>
    <w:tmpl w:val="7B7A64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0000000A"/>
    <w:multiLevelType w:val="hybridMultilevel"/>
    <w:tmpl w:val="BB987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1"/>
  </w:num>
  <w:num w:numId="5">
    <w:abstractNumId w:val="2"/>
  </w:num>
  <w:num w:numId="6">
    <w:abstractNumId w:val="10"/>
  </w:num>
  <w:num w:numId="7">
    <w:abstractNumId w:val="0"/>
  </w:num>
  <w:num w:numId="8">
    <w:abstractNumId w:val="5"/>
  </w:num>
  <w:num w:numId="9">
    <w:abstractNumId w:val="8"/>
  </w:num>
  <w:num w:numId="10">
    <w:abstractNumId w:val="6"/>
  </w:num>
  <w:num w:numId="11">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cws-headline--headline-6"/>
    <w:basedOn w:val="style65"/>
    <w:next w:val="style4097"/>
  </w:style>
  <w:style w:type="character" w:customStyle="1" w:styleId="style4098">
    <w:name w:val="cws-body"/>
    <w:basedOn w:val="style65"/>
    <w:next w:val="style4098"/>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D51974-63A7-4B09-8E0D-2D95B222C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Words>757</Words>
  <Pages>6</Pages>
  <Characters>4500</Characters>
  <Application>WPS Office</Application>
  <DocSecurity>0</DocSecurity>
  <Paragraphs>127</Paragraphs>
  <ScaleCrop>false</ScaleCrop>
  <LinksUpToDate>false</LinksUpToDate>
  <CharactersWithSpaces>5828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2022-09-18T16:29:00Z</dcterms:created>
  <dc:creator>ADMIN</dc:creator>
  <lastModifiedBy>vivo 1804</lastModifiedBy>
  <dcterms:modified xsi:type="dcterms:W3CDTF">2022-09-24T05:35:32Z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d3e674c150a843dda47c0e50aa6b542b</vt:lpwstr>
  </property>
</Properties>
</file>