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75" w:rsidRPr="007A1175" w:rsidRDefault="007A1175" w:rsidP="007A1175">
      <w:pPr>
        <w:jc w:val="center"/>
        <w:rPr>
          <w:noProof/>
          <w:sz w:val="28"/>
          <w:szCs w:val="28"/>
          <w:lang w:val="en-US"/>
        </w:rPr>
      </w:pPr>
      <w:r w:rsidRPr="007A1175">
        <w:rPr>
          <w:noProof/>
          <w:color w:val="FF0000"/>
          <w:sz w:val="28"/>
          <w:szCs w:val="28"/>
          <w:bdr w:val="single" w:sz="4" w:space="0" w:color="auto"/>
          <w:lang w:val="en-US"/>
        </w:rPr>
        <w:t>DOCUMENT TO PROGRAM PIC18F4550 FROM ARDUINO.</w:t>
      </w:r>
    </w:p>
    <w:p w:rsidR="007A1175" w:rsidRPr="007A1175" w:rsidRDefault="007A1175">
      <w:pPr>
        <w:rPr>
          <w:noProof/>
          <w:lang w:val="en-US"/>
        </w:rPr>
      </w:pPr>
    </w:p>
    <w:p w:rsidR="008A4C82" w:rsidRDefault="008A4C82">
      <w:r>
        <w:rPr>
          <w:noProof/>
        </w:rPr>
        <w:drawing>
          <wp:inline distT="0" distB="0" distL="0" distR="0">
            <wp:extent cx="5753100" cy="2148840"/>
            <wp:effectExtent l="0" t="0" r="0" b="3810"/>
            <wp:docPr id="1" name="Picture 1" descr="C:\Users\nandcalc\Desktop\PIcArduinoProgramming\Documentation\programmingp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calc\Desktop\PIcArduinoProgramming\Documentation\programmingpin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82" w:rsidRPr="008A4C82" w:rsidRDefault="008A4C82" w:rsidP="008A4C82">
      <w:pPr>
        <w:pStyle w:val="ListParagraph"/>
        <w:numPr>
          <w:ilvl w:val="0"/>
          <w:numId w:val="1"/>
        </w:numPr>
        <w:rPr>
          <w:lang w:val="en-US"/>
        </w:rPr>
      </w:pPr>
      <w:r w:rsidRPr="008A4C82">
        <w:rPr>
          <w:lang w:val="en-US"/>
        </w:rPr>
        <w:t>RB5/PGM pin only used in Low-Voltage ICSP.</w:t>
      </w:r>
    </w:p>
    <w:p w:rsidR="008A4C82" w:rsidRDefault="007A1175" w:rsidP="008A4C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LV ICSP can only be used if LVP Configuration bit is equal to 1.</w:t>
      </w:r>
    </w:p>
    <w:p w:rsidR="007A1175" w:rsidRDefault="007A1175" w:rsidP="008A4C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bit can only be set by High Voltage Programming if it is not 1.</w:t>
      </w:r>
    </w:p>
    <w:p w:rsidR="007A1175" w:rsidRDefault="007A1175" w:rsidP="007A1175">
      <w:pPr>
        <w:pStyle w:val="ListParagraph"/>
        <w:rPr>
          <w:lang w:val="en-US"/>
        </w:rPr>
      </w:pPr>
    </w:p>
    <w:p w:rsidR="007A1175" w:rsidRDefault="007A1175" w:rsidP="007A1175">
      <w:pPr>
        <w:pStyle w:val="ListParagraph"/>
        <w:rPr>
          <w:lang w:val="en-US"/>
        </w:rPr>
      </w:pPr>
    </w:p>
    <w:p w:rsidR="007A1175" w:rsidRDefault="007A1175" w:rsidP="007A1175">
      <w:pPr>
        <w:pStyle w:val="ListParagraph"/>
        <w:rPr>
          <w:lang w:val="en-US"/>
        </w:rPr>
      </w:pPr>
    </w:p>
    <w:p w:rsidR="007A1175" w:rsidRDefault="007A1175" w:rsidP="007A1175">
      <w:pPr>
        <w:pStyle w:val="ListParagraph"/>
        <w:rPr>
          <w:lang w:val="en-US"/>
        </w:rPr>
      </w:pPr>
    </w:p>
    <w:p w:rsidR="007A1175" w:rsidRDefault="007A1175" w:rsidP="007A1175">
      <w:pPr>
        <w:pStyle w:val="ListParagraph"/>
        <w:rPr>
          <w:lang w:val="en-US"/>
        </w:rPr>
      </w:pPr>
    </w:p>
    <w:p w:rsidR="007A1175" w:rsidRDefault="007A1175" w:rsidP="007A1175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37322" cy="4351020"/>
            <wp:effectExtent l="0" t="0" r="0" b="0"/>
            <wp:docPr id="3" name="Picture 3" descr="C:\Users\nandcalc\Desktop\PIcArduinoProgramming\Documentation\memory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dcalc\Desktop\PIcArduinoProgramming\Documentation\memorym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322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75" w:rsidRDefault="007A1175" w:rsidP="007A1175">
      <w:pPr>
        <w:pStyle w:val="ListParagraph"/>
        <w:rPr>
          <w:lang w:val="en-US"/>
        </w:rPr>
      </w:pPr>
    </w:p>
    <w:p w:rsidR="007A1175" w:rsidRDefault="007A1175" w:rsidP="007A1175">
      <w:pPr>
        <w:pStyle w:val="ListParagraph"/>
        <w:rPr>
          <w:lang w:val="en-US"/>
        </w:rPr>
      </w:pPr>
      <w:r>
        <w:rPr>
          <w:lang w:val="en-US"/>
        </w:rPr>
        <w:t>Memory Map</w:t>
      </w:r>
    </w:p>
    <w:p w:rsidR="007A1175" w:rsidRDefault="007A1175" w:rsidP="007A1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Memory</w:t>
      </w:r>
      <w:r w:rsidR="00612C86">
        <w:rPr>
          <w:lang w:val="en-US"/>
        </w:rPr>
        <w:t xml:space="preserve"> [also referred to as Program Memory]</w:t>
      </w:r>
      <w:r>
        <w:rPr>
          <w:lang w:val="en-US"/>
        </w:rPr>
        <w:t xml:space="preserve"> (place where your code goes) Extends from 000000h—007FFFh (32767 bytes-32KB)</w:t>
      </w:r>
      <w:r w:rsidR="005F3A27">
        <w:rPr>
          <w:lang w:val="en-US"/>
        </w:rPr>
        <w:t xml:space="preserve"> in four 8 KB blocks.</w:t>
      </w:r>
    </w:p>
    <w:p w:rsidR="007A1175" w:rsidRDefault="005F3A27" w:rsidP="007A1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boot block (find out what it does) of around 2Kb which reduces block 0 to 6KB.</w:t>
      </w:r>
    </w:p>
    <w:p w:rsidR="005F3A27" w:rsidRDefault="005F3A27" w:rsidP="007A1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addition to the Code block there are 3 more blocks which is accessible to the user.</w:t>
      </w:r>
    </w:p>
    <w:p w:rsidR="005F3A27" w:rsidRDefault="005F3A27" w:rsidP="007A1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These blocks can be used to store ID location, Configuration bits and Device Bits as sown below.</w:t>
      </w:r>
      <w:r>
        <w:rPr>
          <w:noProof/>
        </w:rPr>
        <w:drawing>
          <wp:inline distT="0" distB="0" distL="0" distR="0">
            <wp:extent cx="5753100" cy="4960620"/>
            <wp:effectExtent l="0" t="0" r="0" b="0"/>
            <wp:docPr id="4" name="Picture 4" descr="C:\Users\nandcalc\Desktop\PIcArduinoProgramming\Documentation\configurationiddev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dcalc\Desktop\PIcArduinoProgramming\Documentation\configurationiddevi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7" w:rsidRDefault="005F3A27" w:rsidP="007A1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block can be accessed through Table Reads and Table Writes.</w:t>
      </w:r>
      <w:r>
        <w:rPr>
          <w:noProof/>
        </w:rPr>
        <w:drawing>
          <wp:inline distT="0" distB="0" distL="0" distR="0">
            <wp:extent cx="3223260" cy="2499360"/>
            <wp:effectExtent l="0" t="0" r="0" b="0"/>
            <wp:docPr id="5" name="Picture 5" descr="C:\Users\nandcalc\Desktop\PIcArduinoProgramming\Documentation\tablereadandwr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ndcalc\Desktop\PIcArduinoProgramming\Documentation\tablereadandwri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7" w:rsidRDefault="005F3A27" w:rsidP="005F3A27">
      <w:pPr>
        <w:rPr>
          <w:lang w:val="en-US"/>
        </w:rPr>
      </w:pPr>
    </w:p>
    <w:p w:rsidR="005F3A27" w:rsidRDefault="005F3A27" w:rsidP="005F3A27">
      <w:pPr>
        <w:rPr>
          <w:lang w:val="en-US"/>
        </w:rPr>
      </w:pPr>
    </w:p>
    <w:p w:rsidR="005F3A27" w:rsidRDefault="005F3A27" w:rsidP="005F3A27">
      <w:pPr>
        <w:rPr>
          <w:lang w:val="en-US"/>
        </w:rPr>
      </w:pPr>
    </w:p>
    <w:p w:rsidR="006C7846" w:rsidRDefault="006C7846" w:rsidP="006C7846">
      <w:pPr>
        <w:jc w:val="center"/>
        <w:rPr>
          <w:b/>
          <w:lang w:val="en-US"/>
        </w:rPr>
      </w:pPr>
      <w:r w:rsidRPr="006C7846">
        <w:rPr>
          <w:b/>
          <w:lang w:val="en-US"/>
        </w:rPr>
        <w:t>Overview of Programming Flow</w:t>
      </w:r>
    </w:p>
    <w:p w:rsidR="006C7846" w:rsidRDefault="006C7846" w:rsidP="006C7846">
      <w:pPr>
        <w:rPr>
          <w:lang w:val="en-US"/>
        </w:rPr>
      </w:pPr>
      <w:r>
        <w:rPr>
          <w:b/>
          <w:noProof/>
        </w:rPr>
        <w:drawing>
          <wp:inline distT="0" distB="0" distL="0" distR="0">
            <wp:extent cx="3238500" cy="6012180"/>
            <wp:effectExtent l="0" t="0" r="0" b="7620"/>
            <wp:docPr id="6" name="Picture 6" descr="C:\Users\nandcalc\Desktop\PIcArduinoProgramming\Documentation\highlevelprog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ndcalc\Desktop\PIcArduinoProgramming\Documentation\highlevelprogf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846" w:rsidRDefault="006C7846" w:rsidP="006C7846">
      <w:pPr>
        <w:rPr>
          <w:lang w:val="en-US"/>
        </w:rPr>
      </w:pPr>
    </w:p>
    <w:p w:rsidR="006C7846" w:rsidRDefault="006C7846" w:rsidP="006C7846">
      <w:pPr>
        <w:rPr>
          <w:lang w:val="en-US"/>
        </w:rPr>
      </w:pPr>
    </w:p>
    <w:p w:rsidR="006C7846" w:rsidRDefault="006C7846" w:rsidP="006C7846">
      <w:pPr>
        <w:rPr>
          <w:lang w:val="en-US"/>
        </w:rPr>
      </w:pPr>
    </w:p>
    <w:p w:rsidR="006C7846" w:rsidRDefault="006C7846" w:rsidP="006C7846">
      <w:pPr>
        <w:rPr>
          <w:lang w:val="en-US"/>
        </w:rPr>
      </w:pPr>
    </w:p>
    <w:p w:rsidR="006C7846" w:rsidRDefault="006C7846" w:rsidP="006C7846">
      <w:pPr>
        <w:rPr>
          <w:lang w:val="en-US"/>
        </w:rPr>
      </w:pPr>
    </w:p>
    <w:p w:rsidR="006C7846" w:rsidRDefault="006C7846" w:rsidP="006C7846">
      <w:pPr>
        <w:rPr>
          <w:lang w:val="en-US"/>
        </w:rPr>
      </w:pPr>
    </w:p>
    <w:p w:rsidR="006C7846" w:rsidRDefault="006C7846" w:rsidP="006C7846">
      <w:pPr>
        <w:jc w:val="center"/>
        <w:rPr>
          <w:b/>
          <w:lang w:val="en-US"/>
        </w:rPr>
      </w:pPr>
      <w:r w:rsidRPr="006C7846">
        <w:rPr>
          <w:b/>
          <w:lang w:val="en-US"/>
        </w:rPr>
        <w:lastRenderedPageBreak/>
        <w:t>ENTERING HIGH-VOLTAGE PROGRAM/VERIFY MODE</w:t>
      </w:r>
    </w:p>
    <w:p w:rsidR="006C7846" w:rsidRDefault="006C7846" w:rsidP="006C7846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3307080" cy="5501640"/>
            <wp:effectExtent l="0" t="0" r="7620" b="3810"/>
            <wp:docPr id="7" name="Picture 7" descr="C:\Users\nandcalc\Desktop\PIcArduinoProgramming\Documentation\enteringhighvol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ndcalc\Desktop\PIcArduinoProgramming\Documentation\enteringhighvolt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846" w:rsidRPr="006C7846" w:rsidRDefault="00163050" w:rsidP="006C7846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The above figure shows how to enter high voltage programming mode. The “P” values are given below</w:t>
      </w:r>
    </w:p>
    <w:p w:rsidR="007A1175" w:rsidRDefault="007A1175" w:rsidP="007A1175">
      <w:pPr>
        <w:pStyle w:val="ListParagraph"/>
        <w:rPr>
          <w:lang w:val="en-US"/>
        </w:rPr>
      </w:pPr>
    </w:p>
    <w:p w:rsidR="007A1175" w:rsidRDefault="007A1175" w:rsidP="007A1175">
      <w:pPr>
        <w:pStyle w:val="ListParagraph"/>
        <w:rPr>
          <w:lang w:val="en-US"/>
        </w:rPr>
      </w:pPr>
    </w:p>
    <w:p w:rsidR="00163050" w:rsidRDefault="00163050" w:rsidP="007A1175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3931920"/>
            <wp:effectExtent l="0" t="0" r="0" b="0"/>
            <wp:docPr id="9" name="Picture 9" descr="C:\Users\nandcalc\Desktop\PIcArduinoProgramming\Documentation\P_timing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ndcalc\Desktop\PIcArduinoProgramming\Documentation\P_timingvalu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3581400"/>
            <wp:effectExtent l="0" t="0" r="0" b="0"/>
            <wp:docPr id="10" name="Picture 10" descr="C:\Users\nandcalc\Desktop\PIcArduinoProgramming\Documentation\P_timingval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ndcalc\Desktop\PIcArduinoProgramming\Documentation\P_timingvalues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50" w:rsidRDefault="00163050" w:rsidP="007A1175">
      <w:pPr>
        <w:pStyle w:val="ListParagraph"/>
        <w:rPr>
          <w:lang w:val="en-US"/>
        </w:rPr>
      </w:pPr>
    </w:p>
    <w:p w:rsidR="00163050" w:rsidRDefault="00163050" w:rsidP="007A1175">
      <w:pPr>
        <w:pStyle w:val="ListParagraph"/>
        <w:rPr>
          <w:lang w:val="en-US"/>
        </w:rPr>
      </w:pPr>
    </w:p>
    <w:p w:rsidR="00163050" w:rsidRDefault="00163050" w:rsidP="007A1175">
      <w:pPr>
        <w:pStyle w:val="ListParagraph"/>
        <w:rPr>
          <w:lang w:val="en-US"/>
        </w:rPr>
      </w:pPr>
    </w:p>
    <w:p w:rsidR="00163050" w:rsidRDefault="00163050" w:rsidP="007A1175">
      <w:pPr>
        <w:pStyle w:val="ListParagraph"/>
        <w:rPr>
          <w:lang w:val="en-US"/>
        </w:rPr>
      </w:pPr>
    </w:p>
    <w:p w:rsidR="00163050" w:rsidRDefault="00163050" w:rsidP="007A1175">
      <w:pPr>
        <w:pStyle w:val="ListParagraph"/>
        <w:rPr>
          <w:lang w:val="en-US"/>
        </w:rPr>
      </w:pPr>
    </w:p>
    <w:p w:rsidR="00163050" w:rsidRDefault="00163050" w:rsidP="007A1175">
      <w:pPr>
        <w:pStyle w:val="ListParagraph"/>
        <w:rPr>
          <w:lang w:val="en-US"/>
        </w:rPr>
      </w:pPr>
    </w:p>
    <w:p w:rsidR="00163050" w:rsidRDefault="00163050" w:rsidP="007A1175">
      <w:pPr>
        <w:pStyle w:val="ListParagraph"/>
        <w:rPr>
          <w:lang w:val="en-US"/>
        </w:rPr>
      </w:pPr>
    </w:p>
    <w:p w:rsidR="00163050" w:rsidRPr="00163050" w:rsidRDefault="00163050" w:rsidP="007A1175">
      <w:pPr>
        <w:pStyle w:val="ListParagraph"/>
        <w:rPr>
          <w:b/>
          <w:lang w:val="en-US"/>
        </w:rPr>
      </w:pPr>
    </w:p>
    <w:p w:rsidR="00163050" w:rsidRDefault="00163050" w:rsidP="007A1175">
      <w:pPr>
        <w:pStyle w:val="ListParagraph"/>
        <w:rPr>
          <w:b/>
          <w:lang w:val="en-US"/>
        </w:rPr>
      </w:pPr>
      <w:r w:rsidRPr="00163050">
        <w:rPr>
          <w:b/>
          <w:lang w:val="en-US"/>
        </w:rPr>
        <w:t>ENTERING AND EXITING Low-Voltage ICSP Program/Verify Mode</w:t>
      </w:r>
    </w:p>
    <w:p w:rsidR="00163050" w:rsidRDefault="00163050" w:rsidP="007A1175">
      <w:pPr>
        <w:pStyle w:val="ListParagraph"/>
        <w:rPr>
          <w:b/>
          <w:lang w:val="en-US"/>
        </w:rPr>
      </w:pPr>
    </w:p>
    <w:p w:rsidR="00163050" w:rsidRDefault="00163050" w:rsidP="007A1175">
      <w:pPr>
        <w:pStyle w:val="ListParagraph"/>
        <w:rPr>
          <w:noProof/>
        </w:rPr>
      </w:pPr>
    </w:p>
    <w:p w:rsidR="00163050" w:rsidRDefault="00163050" w:rsidP="00163050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03BCD15" wp14:editId="7137880D">
            <wp:extent cx="3139440" cy="5615940"/>
            <wp:effectExtent l="0" t="0" r="3810" b="3810"/>
            <wp:docPr id="11" name="Picture 11" descr="C:\Users\nandcalc\Desktop\PIcArduinoProgramming\Documentation\enteringlowvol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ndcalc\Desktop\PIcArduinoProgramming\Documentation\enteringlowvolt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3050" w:rsidRDefault="00163050" w:rsidP="00163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 the difference with High Voltage. The PGM Pin becomes a dedicated pin.</w:t>
      </w:r>
    </w:p>
    <w:p w:rsidR="00163050" w:rsidRDefault="00163050" w:rsidP="00163050">
      <w:pPr>
        <w:rPr>
          <w:lang w:val="en-US"/>
        </w:rPr>
      </w:pPr>
    </w:p>
    <w:p w:rsidR="00163050" w:rsidRDefault="00163050" w:rsidP="00163050">
      <w:pPr>
        <w:rPr>
          <w:lang w:val="en-US"/>
        </w:rPr>
      </w:pPr>
    </w:p>
    <w:p w:rsidR="00163050" w:rsidRDefault="00163050" w:rsidP="00163050">
      <w:pPr>
        <w:rPr>
          <w:lang w:val="en-US"/>
        </w:rPr>
      </w:pPr>
    </w:p>
    <w:p w:rsidR="00163050" w:rsidRDefault="00163050" w:rsidP="00163050">
      <w:pPr>
        <w:rPr>
          <w:lang w:val="en-US"/>
        </w:rPr>
      </w:pPr>
    </w:p>
    <w:p w:rsidR="00163050" w:rsidRDefault="00163050" w:rsidP="00163050">
      <w:pPr>
        <w:rPr>
          <w:lang w:val="en-US"/>
        </w:rPr>
      </w:pPr>
    </w:p>
    <w:p w:rsidR="00163050" w:rsidRDefault="00163050" w:rsidP="00163050">
      <w:pPr>
        <w:rPr>
          <w:lang w:val="en-US"/>
        </w:rPr>
      </w:pPr>
    </w:p>
    <w:p w:rsidR="00163050" w:rsidRDefault="005A4189" w:rsidP="00163050">
      <w:pPr>
        <w:rPr>
          <w:b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5BF6E" wp14:editId="57CDB74D">
                <wp:simplePos x="0" y="0"/>
                <wp:positionH relativeFrom="column">
                  <wp:posOffset>3563619</wp:posOffset>
                </wp:positionH>
                <wp:positionV relativeFrom="paragraph">
                  <wp:posOffset>-166368</wp:posOffset>
                </wp:positionV>
                <wp:extent cx="203520" cy="4265612"/>
                <wp:effectExtent l="7302" t="0" r="13653" b="13652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520" cy="426561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280.6pt;margin-top:-13.1pt;width:16.05pt;height:335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" adj="86" strokecolor="#4579b8 [3044]"/>
            </w:pict>
          </mc:Fallback>
        </mc:AlternateContent>
      </w:r>
      <w:r w:rsidR="00163050" w:rsidRPr="00163050">
        <w:rPr>
          <w:b/>
          <w:lang w:val="en-US"/>
        </w:rPr>
        <w:t>PROGRAMMING THE DEVICE</w:t>
      </w:r>
    </w:p>
    <w:p w:rsidR="00163050" w:rsidRDefault="00874A07" w:rsidP="00874A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PGC pin used as clock input (what are the values for the clock frequency?)</w:t>
      </w:r>
    </w:p>
    <w:p w:rsidR="00874A07" w:rsidRDefault="00874A07" w:rsidP="00874A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PGD pin is used for entering the command bits and data input/output during serial operation</w:t>
      </w:r>
    </w:p>
    <w:p w:rsidR="00874A07" w:rsidRDefault="00874A07" w:rsidP="00874A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 and data are transmitted on the rising edge of PGC, latched on the falling edge of PGC and are Least Significant bit first.</w:t>
      </w:r>
    </w:p>
    <w:p w:rsidR="00874A07" w:rsidRDefault="00874A07" w:rsidP="00874A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instructions are 20 bits.</w:t>
      </w:r>
    </w:p>
    <w:p w:rsidR="00874A07" w:rsidRDefault="005A4189" w:rsidP="00874A07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76678" wp14:editId="76F2D797">
                <wp:simplePos x="0" y="0"/>
                <wp:positionH relativeFrom="column">
                  <wp:posOffset>810895</wp:posOffset>
                </wp:positionH>
                <wp:positionV relativeFrom="paragraph">
                  <wp:posOffset>56515</wp:posOffset>
                </wp:positionV>
                <wp:extent cx="220980" cy="1127760"/>
                <wp:effectExtent l="3810" t="0" r="11430" b="1143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980" cy="11277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2" o:spid="_x0000_s1026" type="#_x0000_t88" style="position:absolute;margin-left:63.85pt;margin-top:4.45pt;width:17.4pt;height:88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" adj="353" strokecolor="#4579b8 [3044]"/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"/>
        <w:gridCol w:w="428"/>
        <w:gridCol w:w="429"/>
        <w:gridCol w:w="428"/>
        <w:gridCol w:w="429"/>
        <w:gridCol w:w="428"/>
        <w:gridCol w:w="428"/>
        <w:gridCol w:w="429"/>
        <w:gridCol w:w="428"/>
        <w:gridCol w:w="429"/>
        <w:gridCol w:w="428"/>
        <w:gridCol w:w="428"/>
        <w:gridCol w:w="429"/>
        <w:gridCol w:w="428"/>
        <w:gridCol w:w="429"/>
        <w:gridCol w:w="428"/>
        <w:gridCol w:w="428"/>
        <w:gridCol w:w="429"/>
        <w:gridCol w:w="428"/>
        <w:gridCol w:w="429"/>
      </w:tblGrid>
      <w:tr w:rsidR="00874A07" w:rsidTr="00874A07">
        <w:tc>
          <w:tcPr>
            <w:tcW w:w="428" w:type="dxa"/>
            <w:shd w:val="clear" w:color="auto" w:fill="C4BC96" w:themeFill="background2" w:themeFillShade="BF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8" w:type="dxa"/>
            <w:shd w:val="clear" w:color="auto" w:fill="C4BC96" w:themeFill="background2" w:themeFillShade="BF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9" w:type="dxa"/>
            <w:shd w:val="clear" w:color="auto" w:fill="C4BC96" w:themeFill="background2" w:themeFillShade="BF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8" w:type="dxa"/>
            <w:shd w:val="clear" w:color="auto" w:fill="C4BC96" w:themeFill="background2" w:themeFillShade="BF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9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8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8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9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8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9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8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8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9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8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9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8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8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9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8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9" w:type="dxa"/>
            <w:shd w:val="clear" w:color="auto" w:fill="8DB3E2" w:themeFill="text2" w:themeFillTint="66"/>
          </w:tcPr>
          <w:p w:rsidR="00874A07" w:rsidRDefault="00874A07" w:rsidP="00874A0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5A4189" w:rsidRDefault="005A4189" w:rsidP="00874A07">
      <w:pPr>
        <w:pStyle w:val="ListParagraph"/>
        <w:rPr>
          <w:lang w:val="en-US"/>
        </w:rPr>
        <w:sectPr w:rsidR="005A418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74A07" w:rsidRDefault="00874A07" w:rsidP="00874A07">
      <w:pPr>
        <w:pStyle w:val="ListParagraph"/>
        <w:rPr>
          <w:lang w:val="en-US"/>
        </w:rPr>
      </w:pPr>
    </w:p>
    <w:p w:rsidR="005A4189" w:rsidRDefault="005A4189">
      <w:pPr>
        <w:rPr>
          <w:lang w:val="en-US"/>
        </w:rPr>
        <w:sectPr w:rsidR="005A4189" w:rsidSect="005A418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A4189" w:rsidRDefault="005A4189">
      <w:pPr>
        <w:rPr>
          <w:lang w:val="en-US"/>
        </w:rPr>
      </w:pPr>
      <w:r>
        <w:rPr>
          <w:lang w:val="en-US"/>
        </w:rPr>
        <w:lastRenderedPageBreak/>
        <w:tab/>
        <w:t>Command Bits</w:t>
      </w:r>
      <w:r>
        <w:rPr>
          <w:lang w:val="en-US"/>
        </w:rPr>
        <w:tab/>
        <w:t xml:space="preserve">                                                      Data Bits</w:t>
      </w:r>
      <w:r>
        <w:rPr>
          <w:noProof/>
        </w:rPr>
        <w:drawing>
          <wp:inline distT="0" distB="0" distL="0" distR="0" wp14:anchorId="2C9978D8" wp14:editId="16BDCDEA">
            <wp:extent cx="2956560" cy="2224052"/>
            <wp:effectExtent l="0" t="0" r="0" b="5080"/>
            <wp:docPr id="16" name="Picture 16" descr="C:\Users\nandcalc\Desktop\PIcArduinoProgramming\Documentation\4bitcommandsM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ndcalc\Desktop\PIcArduinoProgramming\Documentation\4bitcommandsMS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553" cy="222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F10EA" wp14:editId="1AD8A8DE">
            <wp:extent cx="2637106" cy="1005840"/>
            <wp:effectExtent l="0" t="0" r="0" b="3810"/>
            <wp:docPr id="17" name="Picture 17" descr="C:\Users\nandcalc\Desktop\PIcArduinoProgramming\Documentation\sample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ndcalc\Desktop\PIcArduinoProgramming\Documentation\samplepro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06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89" w:rsidRDefault="005A4189" w:rsidP="005A4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 bit command MSB.</w:t>
      </w:r>
    </w:p>
    <w:p w:rsidR="005A4189" w:rsidRPr="005A4189" w:rsidRDefault="005A4189" w:rsidP="005A4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Suppose we want to send the below instruction</w:t>
      </w:r>
    </w:p>
    <w:p w:rsidR="005A4189" w:rsidRDefault="005A4189" w:rsidP="005A4189">
      <w:pPr>
        <w:pStyle w:val="ListParagraph"/>
        <w:numPr>
          <w:ilvl w:val="0"/>
          <w:numId w:val="3"/>
        </w:numPr>
        <w:rPr>
          <w:lang w:val="en-US"/>
        </w:rPr>
      </w:pPr>
      <w:r w:rsidRPr="005A4189">
        <w:rPr>
          <w:lang w:val="en-US"/>
        </w:rPr>
        <w:t>The timing diagram to the command is then</w:t>
      </w:r>
    </w:p>
    <w:p w:rsidR="005A4189" w:rsidRPr="005A4189" w:rsidRDefault="005A4189" w:rsidP="005A4189">
      <w:pPr>
        <w:pStyle w:val="ListParagraph"/>
        <w:rPr>
          <w:lang w:val="en-US"/>
        </w:rPr>
      </w:pPr>
    </w:p>
    <w:p w:rsidR="00163050" w:rsidRPr="005A4189" w:rsidRDefault="008655DA" w:rsidP="005A418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5753100" cy="2400300"/>
            <wp:effectExtent l="0" t="0" r="0" b="0"/>
            <wp:docPr id="19" name="Picture 19" descr="C:\Users\nandcalc\Desktop\PIcArduinoProgramming\Documentation\timingdiagramfora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ndcalc\Desktop\PIcArduinoProgramming\Documentation\timingdiagramforacomman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189" w:rsidRPr="005A4189">
        <w:rPr>
          <w:lang w:val="en-US"/>
        </w:rPr>
        <w:br w:type="textWrapping" w:clear="all"/>
      </w:r>
    </w:p>
    <w:sectPr w:rsidR="00163050" w:rsidRPr="005A4189" w:rsidSect="005A418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580" w:rsidRDefault="005C7580" w:rsidP="007A1175">
      <w:pPr>
        <w:spacing w:after="0" w:line="240" w:lineRule="auto"/>
      </w:pPr>
      <w:r>
        <w:separator/>
      </w:r>
    </w:p>
  </w:endnote>
  <w:endnote w:type="continuationSeparator" w:id="0">
    <w:p w:rsidR="005C7580" w:rsidRDefault="005C7580" w:rsidP="007A1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580" w:rsidRDefault="005C7580" w:rsidP="007A1175">
      <w:pPr>
        <w:spacing w:after="0" w:line="240" w:lineRule="auto"/>
      </w:pPr>
      <w:r>
        <w:separator/>
      </w:r>
    </w:p>
  </w:footnote>
  <w:footnote w:type="continuationSeparator" w:id="0">
    <w:p w:rsidR="005C7580" w:rsidRDefault="005C7580" w:rsidP="007A1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106F0"/>
    <w:multiLevelType w:val="hybridMultilevel"/>
    <w:tmpl w:val="C6BEF3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179F"/>
    <w:multiLevelType w:val="hybridMultilevel"/>
    <w:tmpl w:val="20E2D5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50CF4"/>
    <w:multiLevelType w:val="hybridMultilevel"/>
    <w:tmpl w:val="793C7A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82"/>
    <w:rsid w:val="00163050"/>
    <w:rsid w:val="00410F7A"/>
    <w:rsid w:val="005A4189"/>
    <w:rsid w:val="005C7580"/>
    <w:rsid w:val="005F3A27"/>
    <w:rsid w:val="00612C86"/>
    <w:rsid w:val="006C7846"/>
    <w:rsid w:val="007A1175"/>
    <w:rsid w:val="008655DA"/>
    <w:rsid w:val="00874A07"/>
    <w:rsid w:val="008A4C82"/>
    <w:rsid w:val="00912DCB"/>
    <w:rsid w:val="009A6967"/>
    <w:rsid w:val="00C8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C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75"/>
  </w:style>
  <w:style w:type="paragraph" w:styleId="Footer">
    <w:name w:val="footer"/>
    <w:basedOn w:val="Normal"/>
    <w:link w:val="FooterChar"/>
    <w:uiPriority w:val="99"/>
    <w:unhideWhenUsed/>
    <w:rsid w:val="007A1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175"/>
  </w:style>
  <w:style w:type="table" w:styleId="TableGrid">
    <w:name w:val="Table Grid"/>
    <w:basedOn w:val="TableNormal"/>
    <w:uiPriority w:val="59"/>
    <w:rsid w:val="008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C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75"/>
  </w:style>
  <w:style w:type="paragraph" w:styleId="Footer">
    <w:name w:val="footer"/>
    <w:basedOn w:val="Normal"/>
    <w:link w:val="FooterChar"/>
    <w:uiPriority w:val="99"/>
    <w:unhideWhenUsed/>
    <w:rsid w:val="007A1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175"/>
  </w:style>
  <w:style w:type="table" w:styleId="TableGrid">
    <w:name w:val="Table Grid"/>
    <w:basedOn w:val="TableNormal"/>
    <w:uiPriority w:val="59"/>
    <w:rsid w:val="008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754C4-165B-4D33-A6AE-0C19031ED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Tenneco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Nandish Calchand</dc:creator>
  <cp:lastModifiedBy>Nandish Calchand</cp:lastModifiedBy>
  <cp:revision>2</cp:revision>
  <dcterms:created xsi:type="dcterms:W3CDTF">2016-06-27T07:56:00Z</dcterms:created>
  <dcterms:modified xsi:type="dcterms:W3CDTF">2016-06-27T14:12:00Z</dcterms:modified>
</cp:coreProperties>
</file>