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FE2B22"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FE2B22"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FE2B22">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FE2B22">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FE2B22">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FE2B22"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FE2B22">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FE2B22">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FE2B22"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FE2B22">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FE2B22">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FE2B22"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FE2B22"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FE2B22"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FE2B22">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FE2B22">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FE2B22">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FE2B22">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FE2B22">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FE2B22">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FE2B22">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FE2B22">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FE2B22">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FE2B22">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FE2B22">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FE2B22">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FE2B22">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FE2B22">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FE2B22">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FE2B22">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FE2B22">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FE2B22">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FE2B22">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FE2B22">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FE2B22">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FE2B22">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FE2B22">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FE2B22">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FE2B22">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FE2B22">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FE2B22">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FE2B22">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FE2B22">
      <w:pPr>
        <w:pStyle w:val="TOC1"/>
        <w:rPr>
          <w:rFonts w:eastAsiaTheme="minorEastAsia"/>
          <w:bCs w:val="0"/>
          <w:sz w:val="22"/>
          <w:szCs w:val="22"/>
          <w:lang w:eastAsia="en-AU" w:bidi="gu-IN"/>
        </w:rPr>
      </w:pPr>
      <w:hyperlink w:anchor="_Toc60493357" w:history="1">
        <w:r w:rsidR="00AD4455" w:rsidRPr="00AA732C">
          <w:rPr>
            <w:rStyle w:val="Hyperlink"/>
          </w:rPr>
          <w:t>Table 2 Subsets of the data</w:t>
        </w:r>
        <w:r w:rsidR="00AD4455">
          <w:rPr>
            <w:webHidden/>
          </w:rPr>
          <w:tab/>
        </w:r>
        <w:r w:rsidR="00AD4455">
          <w:rPr>
            <w:webHidden/>
          </w:rPr>
          <w:fldChar w:fldCharType="begin"/>
        </w:r>
        <w:r w:rsidR="00AD4455">
          <w:rPr>
            <w:webHidden/>
          </w:rPr>
          <w:instrText xml:space="preserve"> PAGEREF _Toc60493357 \h </w:instrText>
        </w:r>
        <w:r w:rsidR="00AD4455">
          <w:rPr>
            <w:webHidden/>
          </w:rPr>
        </w:r>
        <w:r w:rsidR="00AD4455">
          <w:rPr>
            <w:webHidden/>
          </w:rPr>
          <w:fldChar w:fldCharType="separate"/>
        </w:r>
        <w:r w:rsidR="00AD4455">
          <w:rPr>
            <w:webHidden/>
          </w:rPr>
          <w:t>3</w:t>
        </w:r>
        <w:r w:rsidR="00AD4455">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TEchnique)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pdays, previous, poutcome</w:t>
      </w:r>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pdays</w:t>
            </w:r>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r>
              <w:rPr>
                <w:rFonts w:asciiTheme="minorHAnsi" w:hAnsiTheme="minorHAnsi"/>
                <w:b/>
                <w:bCs/>
              </w:rPr>
              <w:t>poutcome</w:t>
            </w:r>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1EFAF1B6"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r w:rsidR="002910F5">
        <w:rPr>
          <w:rFonts w:ascii="Calibri" w:hAnsi="Calibri" w:cs="Calibri"/>
          <w:sz w:val="24"/>
          <w:szCs w:val="24"/>
        </w:rPr>
        <w:t xml:space="preserve"> </w:t>
      </w:r>
    </w:p>
    <w:p w14:paraId="48D30C55" w14:textId="71E9FEF8"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w:t>
      </w:r>
      <w:r w:rsidR="005E24D8">
        <w:rPr>
          <w:rFonts w:ascii="Calibri" w:hAnsi="Calibri" w:cs="Calibri"/>
          <w:sz w:val="24"/>
          <w:szCs w:val="24"/>
        </w:rPr>
        <w:t>The</w:t>
      </w:r>
      <w:r w:rsidR="00B5064B">
        <w:rPr>
          <w:rFonts w:ascii="Calibri" w:hAnsi="Calibri" w:cs="Calibri"/>
          <w:sz w:val="24"/>
          <w:szCs w:val="24"/>
        </w:rPr>
        <w:t xml:space="preserve"> over-sampling</w:t>
      </w:r>
      <w:r w:rsidR="005E24D8">
        <w:rPr>
          <w:rFonts w:ascii="Calibri" w:hAnsi="Calibri" w:cs="Calibri"/>
          <w:sz w:val="24"/>
          <w:szCs w:val="24"/>
        </w:rPr>
        <w:t xml:space="preserve"> was performed</w:t>
      </w:r>
      <w:r w:rsidR="00B5064B">
        <w:rPr>
          <w:rFonts w:ascii="Calibri" w:hAnsi="Calibri" w:cs="Calibri"/>
          <w:sz w:val="24"/>
          <w:szCs w:val="24"/>
        </w:rPr>
        <w:t xml:space="preserve"> </w:t>
      </w:r>
      <w:r w:rsidR="0050603E">
        <w:rPr>
          <w:rFonts w:ascii="Calibri" w:hAnsi="Calibri" w:cs="Calibri"/>
          <w:sz w:val="24"/>
          <w:szCs w:val="24"/>
        </w:rPr>
        <w:t xml:space="preserve">using SMOTE </w:t>
      </w:r>
      <w:r w:rsidR="005E24D8">
        <w:rPr>
          <w:rFonts w:ascii="Calibri" w:hAnsi="Calibri" w:cs="Calibri"/>
          <w:sz w:val="24"/>
          <w:szCs w:val="24"/>
        </w:rPr>
        <w:t xml:space="preserve">to have </w:t>
      </w:r>
      <w:r w:rsidR="00B5064B">
        <w:rPr>
          <w:rFonts w:ascii="Calibri" w:hAnsi="Calibri" w:cs="Calibri"/>
          <w:sz w:val="24"/>
          <w:szCs w:val="24"/>
        </w:rPr>
        <w:t>more data</w:t>
      </w:r>
      <w:r w:rsidR="00EC7E4B">
        <w:rPr>
          <w:rFonts w:ascii="Calibri" w:hAnsi="Calibri" w:cs="Calibri"/>
          <w:sz w:val="24"/>
          <w:szCs w:val="24"/>
        </w:rPr>
        <w:t xml:space="preserve"> </w:t>
      </w:r>
      <w:r w:rsidR="005E24D8">
        <w:rPr>
          <w:rFonts w:ascii="Calibri" w:hAnsi="Calibri" w:cs="Calibri"/>
          <w:sz w:val="24"/>
          <w:szCs w:val="24"/>
        </w:rPr>
        <w:t>for the</w:t>
      </w:r>
      <w:r w:rsidR="00B5064B">
        <w:rPr>
          <w:rFonts w:ascii="Calibri" w:hAnsi="Calibri" w:cs="Calibri"/>
          <w:sz w:val="24"/>
          <w:szCs w:val="24"/>
        </w:rPr>
        <w:t xml:space="preserve"> train</w:t>
      </w:r>
      <w:r w:rsidR="005E24D8">
        <w:rPr>
          <w:rFonts w:ascii="Calibri" w:hAnsi="Calibri" w:cs="Calibri"/>
          <w:sz w:val="24"/>
          <w:szCs w:val="24"/>
        </w:rPr>
        <w:t>ing of</w:t>
      </w:r>
      <w:r w:rsidR="00B5064B">
        <w:rPr>
          <w:rFonts w:ascii="Calibri" w:hAnsi="Calibri" w:cs="Calibri"/>
          <w:sz w:val="24"/>
          <w:szCs w:val="24"/>
        </w:rPr>
        <w:t xml:space="preserve">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73"/>
        <w:gridCol w:w="3663"/>
        <w:gridCol w:w="3850"/>
      </w:tblGrid>
      <w:tr w:rsidR="00296D89" w:rsidRPr="00704FDB" w14:paraId="1C6E48CB" w14:textId="0AACECF7" w:rsidTr="00847776">
        <w:trPr>
          <w:trHeight w:val="122"/>
          <w:jc w:val="center"/>
        </w:trPr>
        <w:tc>
          <w:tcPr>
            <w:tcW w:w="157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7513"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 of Yes // % of No</w:t>
            </w:r>
          </w:p>
        </w:tc>
      </w:tr>
      <w:tr w:rsidR="00296D89" w:rsidRPr="00704FDB" w14:paraId="798CEC13" w14:textId="7E6EFCFD" w:rsidTr="00847776">
        <w:trPr>
          <w:trHeight w:val="397"/>
          <w:jc w:val="center"/>
        </w:trPr>
        <w:tc>
          <w:tcPr>
            <w:tcW w:w="157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3663"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3849"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847776">
        <w:trPr>
          <w:trHeight w:val="104"/>
          <w:jc w:val="center"/>
        </w:trPr>
        <w:tc>
          <w:tcPr>
            <w:tcW w:w="157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3663"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3849"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847776">
        <w:trPr>
          <w:trHeight w:val="104"/>
          <w:jc w:val="center"/>
        </w:trPr>
        <w:tc>
          <w:tcPr>
            <w:tcW w:w="157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3663"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3849"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847776">
        <w:trPr>
          <w:trHeight w:val="102"/>
          <w:jc w:val="center"/>
        </w:trPr>
        <w:tc>
          <w:tcPr>
            <w:tcW w:w="157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3663"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3849"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69244D3" w:rsidR="007166E2" w:rsidRDefault="007166E2" w:rsidP="00847776">
      <w:pPr>
        <w:pStyle w:val="Style1"/>
        <w:ind w:left="426" w:right="432"/>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3488943F" w:rsidR="00A17F92" w:rsidRDefault="0071003A" w:rsidP="00324869">
      <w:pPr>
        <w:pStyle w:val="Heading2"/>
        <w:jc w:val="both"/>
        <w:rPr>
          <w:color w:val="0070C0"/>
        </w:rPr>
      </w:pPr>
      <w:bookmarkStart w:id="10" w:name="_Toc33133145"/>
      <w:r>
        <w:rPr>
          <w:color w:val="92D050"/>
        </w:rPr>
        <w:t>Account holders</w:t>
      </w:r>
      <w:r w:rsidR="00A17F92"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5DD20A76" w:rsidR="00CC6E66" w:rsidRDefault="00CC6E66" w:rsidP="007D314D">
      <w:pPr>
        <w:spacing w:after="0"/>
        <w:jc w:val="both"/>
        <w:rPr>
          <w:rFonts w:ascii="Calibri" w:hAnsi="Calibri" w:cs="Calibri"/>
          <w:sz w:val="24"/>
          <w:szCs w:val="24"/>
        </w:rPr>
      </w:pPr>
      <w:r>
        <w:rPr>
          <w:rFonts w:ascii="Calibri" w:hAnsi="Calibri" w:cs="Calibri"/>
          <w:sz w:val="24"/>
          <w:szCs w:val="24"/>
        </w:rPr>
        <w:t>The</w:t>
      </w:r>
      <w:r w:rsidR="007413D5">
        <w:rPr>
          <w:rFonts w:ascii="Calibri" w:hAnsi="Calibri" w:cs="Calibri"/>
          <w:sz w:val="24"/>
          <w:szCs w:val="24"/>
        </w:rPr>
        <w:t xml:space="preserve"> age of the</w:t>
      </w:r>
      <w:r>
        <w:rPr>
          <w:rFonts w:ascii="Calibri" w:hAnsi="Calibri" w:cs="Calibri"/>
          <w:sz w:val="24"/>
          <w:szCs w:val="24"/>
        </w:rPr>
        <w:t xml:space="preserve"> </w:t>
      </w:r>
      <w:r w:rsidR="007413D5">
        <w:rPr>
          <w:rFonts w:ascii="Calibri" w:hAnsi="Calibri" w:cs="Calibri"/>
          <w:sz w:val="24"/>
          <w:szCs w:val="24"/>
        </w:rPr>
        <w:t>account holders</w:t>
      </w:r>
      <w:r>
        <w:rPr>
          <w:rFonts w:ascii="Calibri" w:hAnsi="Calibri" w:cs="Calibri"/>
          <w:sz w:val="24"/>
          <w:szCs w:val="24"/>
        </w:rPr>
        <w:t xml:space="preserve"> of Portuguese Bank is </w:t>
      </w:r>
      <w:r w:rsidR="007413D5">
        <w:rPr>
          <w:rFonts w:ascii="Calibri" w:hAnsi="Calibri" w:cs="Calibri"/>
          <w:sz w:val="24"/>
          <w:szCs w:val="24"/>
        </w:rPr>
        <w:t>between</w:t>
      </w:r>
      <w:r>
        <w:rPr>
          <w:rFonts w:ascii="Calibri" w:hAnsi="Calibri" w:cs="Calibri"/>
          <w:sz w:val="24"/>
          <w:szCs w:val="24"/>
        </w:rPr>
        <w:t xml:space="preserve"> 18 to 95 years</w:t>
      </w:r>
      <w:r w:rsidR="004133F4">
        <w:rPr>
          <w:rFonts w:ascii="Calibri" w:hAnsi="Calibri" w:cs="Calibri"/>
          <w:sz w:val="24"/>
          <w:szCs w:val="24"/>
        </w:rPr>
        <w:t xml:space="preserve"> with </w:t>
      </w:r>
      <w:r w:rsidR="007413D5">
        <w:rPr>
          <w:rFonts w:ascii="Calibri" w:hAnsi="Calibri" w:cs="Calibri"/>
          <w:sz w:val="24"/>
          <w:szCs w:val="24"/>
        </w:rPr>
        <w:t xml:space="preserve">an </w:t>
      </w:r>
      <w:r w:rsidR="004133F4">
        <w:rPr>
          <w:rFonts w:ascii="Calibri" w:hAnsi="Calibri" w:cs="Calibri"/>
          <w:sz w:val="24"/>
          <w:szCs w:val="24"/>
        </w:rPr>
        <w:t>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w:t>
      </w:r>
      <w:r w:rsidR="00BC5912">
        <w:rPr>
          <w:rFonts w:ascii="Calibri" w:hAnsi="Calibri" w:cs="Calibri"/>
          <w:sz w:val="24"/>
          <w:szCs w:val="24"/>
        </w:rPr>
        <w:t>account holders</w:t>
      </w:r>
      <w:r>
        <w:rPr>
          <w:rFonts w:ascii="Calibri" w:hAnsi="Calibri" w:cs="Calibri"/>
          <w:sz w:val="24"/>
          <w:szCs w:val="24"/>
        </w:rPr>
        <w:t xml:space="preserve"> are middle</w:t>
      </w:r>
      <w:r w:rsidR="007413D5">
        <w:rPr>
          <w:rFonts w:ascii="Calibri" w:hAnsi="Calibri" w:cs="Calibri"/>
          <w:sz w:val="24"/>
          <w:szCs w:val="24"/>
        </w:rPr>
        <w:t>-</w:t>
      </w:r>
      <w:r>
        <w:rPr>
          <w:rFonts w:ascii="Calibri" w:hAnsi="Calibri" w:cs="Calibri"/>
          <w:sz w:val="24"/>
          <w:szCs w:val="24"/>
        </w:rPr>
        <w:t>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w:t>
      </w:r>
      <w:r w:rsidR="00F128B6">
        <w:rPr>
          <w:rFonts w:ascii="Calibri" w:hAnsi="Calibri" w:cs="Calibri"/>
          <w:sz w:val="24"/>
          <w:szCs w:val="24"/>
        </w:rPr>
        <w:t>2</w:t>
      </w:r>
      <w:r w:rsidR="00F74CD4">
        <w:rPr>
          <w:rFonts w:ascii="Calibri" w:hAnsi="Calibri" w:cs="Calibri"/>
          <w:sz w:val="24"/>
          <w:szCs w:val="24"/>
        </w:rPr>
        <w:t>.6</w:t>
      </w:r>
      <w:r w:rsidR="00F128B6">
        <w:rPr>
          <w:rFonts w:ascii="Calibri" w:hAnsi="Calibri" w:cs="Calibri"/>
          <w:sz w:val="24"/>
          <w:szCs w:val="24"/>
        </w:rPr>
        <w:t>3</w:t>
      </w:r>
      <w:r w:rsidR="00F74CD4">
        <w:rPr>
          <w:rFonts w:ascii="Calibri" w:hAnsi="Calibri" w:cs="Calibri"/>
          <w:sz w:val="24"/>
          <w:szCs w:val="24"/>
        </w:rPr>
        <w:t>% of</w:t>
      </w:r>
      <w:r w:rsidR="0093702E">
        <w:rPr>
          <w:rFonts w:ascii="Calibri" w:hAnsi="Calibri" w:cs="Calibri"/>
          <w:sz w:val="24"/>
          <w:szCs w:val="24"/>
        </w:rPr>
        <w:t xml:space="preserve"> the total </w:t>
      </w:r>
      <w:r w:rsidR="00162964">
        <w:rPr>
          <w:rFonts w:ascii="Calibri" w:hAnsi="Calibri" w:cs="Calibri"/>
          <w:sz w:val="24"/>
          <w:szCs w:val="24"/>
        </w:rPr>
        <w:t>account holders</w:t>
      </w:r>
      <w:r w:rsidR="00F74CD4">
        <w:rPr>
          <w:rFonts w:ascii="Calibri" w:hAnsi="Calibri" w:cs="Calibri"/>
          <w:sz w:val="24"/>
          <w:szCs w:val="24"/>
        </w:rPr>
        <w:t xml:space="preserve"> are senior citizens</w:t>
      </w:r>
      <w:r w:rsidR="003C2064">
        <w:rPr>
          <w:rFonts w:ascii="Calibri" w:hAnsi="Calibri" w:cs="Calibri"/>
          <w:sz w:val="24"/>
          <w:szCs w:val="24"/>
        </w:rPr>
        <w:t>(age &gt; 60 years)</w:t>
      </w:r>
      <w:r w:rsidR="007B1DF7">
        <w:rPr>
          <w:rFonts w:ascii="Calibri" w:hAnsi="Calibri" w:cs="Calibri"/>
          <w:sz w:val="24"/>
          <w:szCs w:val="24"/>
        </w:rPr>
        <w:t xml:space="preserve"> with </w:t>
      </w:r>
      <w:r w:rsidR="003C2064">
        <w:rPr>
          <w:rFonts w:ascii="Calibri" w:hAnsi="Calibri" w:cs="Calibri"/>
          <w:sz w:val="24"/>
          <w:szCs w:val="24"/>
        </w:rPr>
        <w:t>the highest</w:t>
      </w:r>
      <w:r w:rsidR="007413D5">
        <w:rPr>
          <w:rFonts w:ascii="Calibri" w:hAnsi="Calibri" w:cs="Calibri"/>
          <w:sz w:val="24"/>
          <w:szCs w:val="24"/>
        </w:rPr>
        <w:t xml:space="preserve"> </w:t>
      </w:r>
      <w:r w:rsidR="007B1DF7">
        <w:rPr>
          <w:rFonts w:ascii="Calibri" w:hAnsi="Calibri" w:cs="Calibri"/>
          <w:sz w:val="24"/>
          <w:szCs w:val="24"/>
        </w:rPr>
        <w:t>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w:t>
      </w:r>
      <w:r w:rsidR="003C2064">
        <w:rPr>
          <w:rFonts w:ascii="Calibri" w:hAnsi="Calibri" w:cs="Calibri"/>
          <w:sz w:val="24"/>
          <w:szCs w:val="24"/>
        </w:rPr>
        <w:t>6</w:t>
      </w:r>
      <w:r w:rsidR="007B1DF7">
        <w:rPr>
          <w:rFonts w:ascii="Calibri" w:hAnsi="Calibri" w:cs="Calibri"/>
          <w:sz w:val="24"/>
          <w:szCs w:val="24"/>
        </w:rPr>
        <w:t>00$</w:t>
      </w:r>
      <w:r w:rsidR="00F74CD4">
        <w:rPr>
          <w:rFonts w:ascii="Calibri" w:hAnsi="Calibri" w:cs="Calibri"/>
          <w:sz w:val="24"/>
          <w:szCs w:val="24"/>
        </w:rPr>
        <w:t>.</w:t>
      </w:r>
      <w:r w:rsidR="00F02F9C">
        <w:rPr>
          <w:rFonts w:ascii="Calibri" w:hAnsi="Calibri" w:cs="Calibri"/>
          <w:sz w:val="24"/>
          <w:szCs w:val="24"/>
        </w:rPr>
        <w:t xml:space="preserve"> On the other hand the young adults(18 &lt;= age &lt;= 32 ) have the lowest average annual balance of 1000$.</w:t>
      </w:r>
    </w:p>
    <w:p w14:paraId="27C9EED7" w14:textId="46E9BDE7" w:rsidR="00CC6E66" w:rsidRDefault="00CC6E66" w:rsidP="007D314D">
      <w:pPr>
        <w:spacing w:after="0"/>
        <w:jc w:val="both"/>
        <w:rPr>
          <w:rFonts w:ascii="Calibri" w:hAnsi="Calibri" w:cs="Calibri"/>
          <w:sz w:val="24"/>
          <w:szCs w:val="24"/>
        </w:rPr>
      </w:pPr>
    </w:p>
    <w:p w14:paraId="102720FC" w14:textId="61689950" w:rsidR="005D2FB1" w:rsidRDefault="005D2FB1" w:rsidP="007D314D">
      <w:pPr>
        <w:spacing w:after="0"/>
        <w:jc w:val="both"/>
        <w:rPr>
          <w:rFonts w:ascii="Calibri" w:hAnsi="Calibri" w:cs="Calibri"/>
          <w:sz w:val="24"/>
          <w:szCs w:val="24"/>
        </w:rPr>
      </w:pPr>
      <w:r>
        <w:rPr>
          <w:rFonts w:ascii="Calibri" w:hAnsi="Calibri" w:cs="Calibri"/>
          <w:sz w:val="24"/>
          <w:szCs w:val="24"/>
        </w:rPr>
        <w:t>Most of the account holders have blue-collar jobs or jobs in management.</w:t>
      </w:r>
      <w:r w:rsidR="00342125">
        <w:rPr>
          <w:rFonts w:ascii="Calibri" w:hAnsi="Calibri" w:cs="Calibri"/>
          <w:sz w:val="24"/>
          <w:szCs w:val="24"/>
        </w:rPr>
        <w:t xml:space="preserve"> Moreover, v</w:t>
      </w:r>
      <w:r>
        <w:rPr>
          <w:rFonts w:ascii="Calibri" w:hAnsi="Calibri" w:cs="Calibri"/>
          <w:sz w:val="24"/>
          <w:szCs w:val="24"/>
        </w:rPr>
        <w:t>ery few housemaids and students have bank accounts in th</w:t>
      </w:r>
      <w:r w:rsidR="00342125">
        <w:rPr>
          <w:rFonts w:ascii="Calibri" w:hAnsi="Calibri" w:cs="Calibri"/>
          <w:sz w:val="24"/>
          <w:szCs w:val="24"/>
        </w:rPr>
        <w:t>e</w:t>
      </w:r>
      <w:r>
        <w:rPr>
          <w:rFonts w:ascii="Calibri" w:hAnsi="Calibri" w:cs="Calibri"/>
          <w:sz w:val="24"/>
          <w:szCs w:val="24"/>
        </w:rPr>
        <w:t xml:space="preserve"> bank. </w:t>
      </w:r>
      <w:r w:rsidR="00F812D8">
        <w:rPr>
          <w:rFonts w:ascii="Calibri" w:hAnsi="Calibri" w:cs="Calibri"/>
          <w:sz w:val="24"/>
          <w:szCs w:val="24"/>
        </w:rPr>
        <w:t>Furthermore, most of the account holders</w:t>
      </w:r>
      <w:r w:rsidR="002314DD">
        <w:rPr>
          <w:rFonts w:ascii="Calibri" w:hAnsi="Calibri" w:cs="Calibri"/>
          <w:sz w:val="24"/>
          <w:szCs w:val="24"/>
        </w:rPr>
        <w:t xml:space="preserve"> </w:t>
      </w:r>
      <w:r w:rsidR="00F812D8">
        <w:rPr>
          <w:rFonts w:ascii="Calibri" w:hAnsi="Calibri" w:cs="Calibri"/>
          <w:sz w:val="24"/>
          <w:szCs w:val="24"/>
        </w:rPr>
        <w:t>are married</w:t>
      </w:r>
      <w:r w:rsidR="002314DD">
        <w:rPr>
          <w:rFonts w:ascii="Calibri" w:hAnsi="Calibri" w:cs="Calibri"/>
          <w:sz w:val="24"/>
          <w:szCs w:val="24"/>
        </w:rPr>
        <w:t xml:space="preserve"> and have secondary education followed by account holders who have tertiary education</w:t>
      </w:r>
      <w:r w:rsidR="00F812D8">
        <w:rPr>
          <w:rFonts w:ascii="Calibri" w:hAnsi="Calibri" w:cs="Calibri"/>
          <w:sz w:val="24"/>
          <w:szCs w:val="24"/>
        </w:rPr>
        <w:t>.</w:t>
      </w:r>
    </w:p>
    <w:p w14:paraId="04CE7007" w14:textId="7EAC6779" w:rsidR="007A1550" w:rsidRDefault="007A1550" w:rsidP="007D314D">
      <w:pPr>
        <w:spacing w:after="0"/>
        <w:jc w:val="both"/>
        <w:rPr>
          <w:rFonts w:ascii="Calibri" w:hAnsi="Calibri" w:cs="Calibri"/>
          <w:sz w:val="24"/>
          <w:szCs w:val="24"/>
        </w:rPr>
      </w:pPr>
    </w:p>
    <w:p w14:paraId="6337EB5F" w14:textId="4BD089BA" w:rsidR="00A567A5" w:rsidRDefault="007A1550" w:rsidP="007D314D">
      <w:pPr>
        <w:spacing w:after="0"/>
        <w:jc w:val="both"/>
        <w:rPr>
          <w:rFonts w:ascii="Calibri" w:hAnsi="Calibri" w:cs="Calibri"/>
          <w:sz w:val="24"/>
          <w:szCs w:val="24"/>
        </w:rPr>
      </w:pPr>
      <w:r w:rsidRPr="007A1550">
        <w:rPr>
          <w:rFonts w:ascii="Calibri" w:hAnsi="Calibri" w:cs="Calibri"/>
          <w:sz w:val="24"/>
          <w:szCs w:val="24"/>
        </w:rPr>
        <w:t xml:space="preserve">Nearly </w:t>
      </w:r>
      <w:r>
        <w:rPr>
          <w:rFonts w:ascii="Calibri" w:hAnsi="Calibri" w:cs="Calibri"/>
          <w:sz w:val="24"/>
          <w:szCs w:val="24"/>
        </w:rPr>
        <w:t>2</w:t>
      </w:r>
      <w:r w:rsidRPr="007A1550">
        <w:rPr>
          <w:rFonts w:ascii="Calibri" w:hAnsi="Calibri" w:cs="Calibri"/>
          <w:sz w:val="24"/>
          <w:szCs w:val="24"/>
        </w:rPr>
        <w:t>% of the account holders</w:t>
      </w:r>
      <w:r>
        <w:rPr>
          <w:rFonts w:ascii="Calibri" w:hAnsi="Calibri" w:cs="Calibri"/>
          <w:sz w:val="24"/>
          <w:szCs w:val="24"/>
        </w:rPr>
        <w:t xml:space="preserve"> </w:t>
      </w:r>
      <w:r w:rsidRPr="007A1550">
        <w:rPr>
          <w:rFonts w:ascii="Calibri" w:hAnsi="Calibri" w:cs="Calibri"/>
          <w:sz w:val="24"/>
          <w:szCs w:val="24"/>
        </w:rPr>
        <w:t>failed to repay a debt back to the bank.</w:t>
      </w:r>
      <w:r w:rsidR="002F3CCE">
        <w:rPr>
          <w:rFonts w:ascii="Calibri" w:hAnsi="Calibri" w:cs="Calibri"/>
          <w:sz w:val="24"/>
          <w:szCs w:val="24"/>
        </w:rPr>
        <w:t xml:space="preserve"> </w:t>
      </w:r>
      <w:r w:rsidR="002F3CCE" w:rsidRPr="002F3CCE">
        <w:rPr>
          <w:rFonts w:ascii="Calibri" w:hAnsi="Calibri" w:cs="Calibri"/>
          <w:sz w:val="24"/>
          <w:szCs w:val="24"/>
        </w:rPr>
        <w:t xml:space="preserve">Most of the high balance account holders are in management jobs or retired and had tertiary education. </w:t>
      </w:r>
      <w:r w:rsidR="00180D40">
        <w:rPr>
          <w:rFonts w:ascii="Calibri" w:hAnsi="Calibri" w:cs="Calibri"/>
          <w:sz w:val="24"/>
          <w:szCs w:val="24"/>
        </w:rPr>
        <w:t>Given the high balance, most of the account holders do not have default credit, personal loans, and home loans.</w:t>
      </w:r>
    </w:p>
    <w:p w14:paraId="777EFCB6" w14:textId="5DB1C129" w:rsidR="008B78B7" w:rsidRDefault="008B78B7" w:rsidP="007D314D">
      <w:pPr>
        <w:spacing w:after="0"/>
        <w:jc w:val="both"/>
        <w:rPr>
          <w:rFonts w:ascii="Calibri" w:hAnsi="Calibri" w:cs="Calibri"/>
          <w:sz w:val="24"/>
          <w:szCs w:val="24"/>
        </w:rPr>
      </w:pPr>
    </w:p>
    <w:p w14:paraId="074C233B" w14:textId="0E34FA1E" w:rsidR="008B78B7" w:rsidRDefault="008B78B7" w:rsidP="007D314D">
      <w:pPr>
        <w:spacing w:after="0"/>
        <w:jc w:val="both"/>
        <w:rPr>
          <w:rFonts w:ascii="Calibri" w:hAnsi="Calibri" w:cs="Calibri"/>
          <w:sz w:val="24"/>
          <w:szCs w:val="24"/>
        </w:rPr>
      </w:pPr>
      <w:r>
        <w:rPr>
          <w:rFonts w:ascii="Calibri" w:hAnsi="Calibri" w:cs="Calibri"/>
          <w:sz w:val="24"/>
          <w:szCs w:val="24"/>
        </w:rPr>
        <w:t xml:space="preserve">Almost 9% of the account holders who have negative balance are working middle-aged adults. </w:t>
      </w:r>
      <w:r w:rsidR="008F5914">
        <w:rPr>
          <w:rFonts w:ascii="Calibri" w:hAnsi="Calibri" w:cs="Calibri"/>
          <w:sz w:val="24"/>
          <w:szCs w:val="24"/>
        </w:rPr>
        <w:t xml:space="preserve">In contrast to the high rollers, </w:t>
      </w:r>
      <w:r w:rsidR="009A11CB">
        <w:rPr>
          <w:rFonts w:ascii="Calibri" w:hAnsi="Calibri" w:cs="Calibri"/>
          <w:sz w:val="24"/>
          <w:szCs w:val="24"/>
        </w:rPr>
        <w:t xml:space="preserve">most of </w:t>
      </w:r>
      <w:r w:rsidR="008F5914">
        <w:rPr>
          <w:rFonts w:ascii="Calibri" w:hAnsi="Calibri" w:cs="Calibri"/>
          <w:sz w:val="24"/>
          <w:szCs w:val="24"/>
        </w:rPr>
        <w:t>the negative balance holders have</w:t>
      </w:r>
      <w:r w:rsidR="009A11CB">
        <w:rPr>
          <w:rFonts w:ascii="Calibri" w:hAnsi="Calibri" w:cs="Calibri"/>
          <w:sz w:val="24"/>
          <w:szCs w:val="24"/>
        </w:rPr>
        <w:t xml:space="preserve"> </w:t>
      </w:r>
      <w:r w:rsidR="00397ED8">
        <w:rPr>
          <w:rFonts w:ascii="Calibri" w:hAnsi="Calibri" w:cs="Calibri"/>
          <w:sz w:val="24"/>
          <w:szCs w:val="24"/>
        </w:rPr>
        <w:t>completed the</w:t>
      </w:r>
      <w:r w:rsidR="009A11CB">
        <w:rPr>
          <w:rFonts w:ascii="Calibri" w:hAnsi="Calibri" w:cs="Calibri"/>
          <w:sz w:val="24"/>
          <w:szCs w:val="24"/>
        </w:rPr>
        <w:t xml:space="preserve"> </w:t>
      </w:r>
      <w:r w:rsidR="008F5914">
        <w:rPr>
          <w:rFonts w:ascii="Calibri" w:hAnsi="Calibri" w:cs="Calibri"/>
          <w:sz w:val="24"/>
          <w:szCs w:val="24"/>
        </w:rPr>
        <w:t xml:space="preserve">secondary level of education. </w:t>
      </w:r>
      <w:r w:rsidR="00D62A54">
        <w:rPr>
          <w:rFonts w:ascii="Calibri" w:hAnsi="Calibri" w:cs="Calibri"/>
          <w:sz w:val="24"/>
          <w:szCs w:val="24"/>
        </w:rPr>
        <w:t xml:space="preserve">Moreover, compared to high rollers 72% of these bank holders have house loans. </w:t>
      </w:r>
      <w:r w:rsidR="007B1604">
        <w:rPr>
          <w:rFonts w:ascii="Calibri" w:hAnsi="Calibri" w:cs="Calibri"/>
          <w:sz w:val="24"/>
          <w:szCs w:val="24"/>
        </w:rPr>
        <w:t xml:space="preserve"> Also, </w:t>
      </w:r>
      <w:r w:rsidR="007B1604">
        <w:rPr>
          <w:rFonts w:ascii="Calibri" w:hAnsi="Calibri" w:cs="Calibri"/>
          <w:sz w:val="24"/>
          <w:szCs w:val="24"/>
        </w:rPr>
        <w:lastRenderedPageBreak/>
        <w:t>87% of these account holders were never previously contacted regarding the campaign which can be explained by the negative balance.</w:t>
      </w:r>
    </w:p>
    <w:p w14:paraId="7E58C4C0" w14:textId="026A018C" w:rsidR="007B7AD8" w:rsidRDefault="007B7AD8" w:rsidP="00146FB0">
      <w:pPr>
        <w:spacing w:after="0"/>
        <w:jc w:val="both"/>
        <w:rPr>
          <w:rFonts w:ascii="Calibri" w:hAnsi="Calibri" w:cs="Calibri"/>
          <w:sz w:val="24"/>
          <w:szCs w:val="24"/>
        </w:rPr>
      </w:pP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Market Basket Analysis</w:t>
      </w:r>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r>
        <w:rPr>
          <w:rFonts w:ascii="Calibri" w:hAnsi="Calibri" w:cs="Calibri"/>
          <w:sz w:val="24"/>
          <w:szCs w:val="24"/>
        </w:rPr>
        <w:t>Apriori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r w:rsidR="00337F06" w:rsidRPr="00337F06">
        <w:rPr>
          <w:rFonts w:ascii="Calibri" w:hAnsi="Calibri" w:cs="Calibri"/>
          <w:i/>
          <w:iCs/>
          <w:sz w:val="24"/>
          <w:szCs w:val="24"/>
        </w:rPr>
        <w:t>mlxtend</w:t>
      </w:r>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lastRenderedPageBreak/>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analy</w:t>
      </w:r>
      <w:r w:rsidR="00706999">
        <w:rPr>
          <w:rFonts w:ascii="Calibri" w:hAnsi="Calibri" w:cs="Calibri"/>
          <w:sz w:val="24"/>
          <w:szCs w:val="24"/>
        </w:rPr>
        <w:t>z</w:t>
      </w:r>
      <w:r w:rsidR="003E4E3E">
        <w:rPr>
          <w:rFonts w:ascii="Calibri" w:hAnsi="Calibri" w:cs="Calibri"/>
          <w:sz w:val="24"/>
          <w:szCs w:val="24"/>
        </w:rPr>
        <w:t>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KMeans for clustering as it would be much more efficient. </w:t>
      </w:r>
      <w:r w:rsidR="007A5C91">
        <w:rPr>
          <w:rFonts w:ascii="Calibri" w:hAnsi="Calibri" w:cs="Calibri"/>
          <w:sz w:val="24"/>
          <w:szCs w:val="24"/>
        </w:rPr>
        <w:t>There are also many ways to carry out KMeans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The KMeans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KMeans,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lastRenderedPageBreak/>
        <w:t>variables are continuous so we can perform KMeans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Kmeans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data points. So before I apply Kmeans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Market Basket Analysis(MBA)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Apriori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lastRenderedPageBreak/>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(Napies, TomatoSauce)</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(Olive Oil, Napies)</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(coffee, househol</w:t>
            </w:r>
            <w:r w:rsidR="004A7E3C">
              <w:rPr>
                <w:sz w:val="24"/>
                <w:szCs w:val="24"/>
              </w:rPr>
              <w:t>C</w:t>
            </w:r>
            <w:r>
              <w:rPr>
                <w:sz w:val="24"/>
                <w:szCs w:val="24"/>
              </w:rPr>
              <w:t>leaners, frozenmeal)</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r>
              <w:rPr>
                <w:sz w:val="24"/>
                <w:szCs w:val="24"/>
              </w:rPr>
              <w:t>TomatoSauce, househol</w:t>
            </w:r>
            <w:r w:rsidR="004A7E3C">
              <w:rPr>
                <w:sz w:val="24"/>
                <w:szCs w:val="24"/>
              </w:rPr>
              <w:t>C</w:t>
            </w:r>
            <w:r>
              <w:rPr>
                <w:sz w:val="24"/>
                <w:szCs w:val="24"/>
              </w:rPr>
              <w:t>leaners)</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(Napies &amp; TomatoSauce) and (Napies and Olive Oil). Similarly, probabilities that customers will buy Vegetables are 93.9% and 93.5% when they buy (householCleaners, frozenmeal &amp; coffee) and (householCleaners, TomatoSauce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Rules C1 and C2 are rather strong - they both have high lift and confidence indicating that customers who buy antecedent products are 1.9 times more likely to buy the consequent products. Rules C3 and C4 are less obvious relationships. Although the lift for these rules is low, coles could probably increase sales by advertising/marketing householCleaners, coffee, frozenmeal, TomatoSauce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(householCleaners)</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(householCleaners)</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(Napies, TomatoSauce)</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(Napies,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(Napies,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(Napies,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ustomers who bought Vegetables &amp; Fish are 2.2 times more likely to buy householCleaner. These items were bought together for like 10% of the time but 85% of the customers who bought Vegetables &amp; Fish also bought householCleaners.</w:t>
      </w:r>
      <w:r w:rsidR="0012233F">
        <w:rPr>
          <w:rFonts w:ascii="Calibri" w:hAnsi="Calibri" w:cs="Calibri"/>
          <w:sz w:val="24"/>
          <w:szCs w:val="24"/>
        </w:rPr>
        <w:t xml:space="preserve"> Customers who bought fish and fruit together are 2 times more likely to but householCleaners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householCleaner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 xml:space="preserve">By looking at the rules with Baby Food in consequent(with low support), </w:t>
      </w:r>
      <w:r w:rsidRPr="00A70C82">
        <w:rPr>
          <w:rFonts w:ascii="Calibri" w:hAnsi="Calibri" w:cs="Calibri"/>
          <w:sz w:val="24"/>
          <w:szCs w:val="24"/>
        </w:rPr>
        <w:lastRenderedPageBreak/>
        <w:t xml:space="preserve">We can give discounts on Baby Food if customers by (Napies &amp; fruit), (Napies, Chocolate), (Napies, Olive Oil) or (Napies &amp; TomatoSauce)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KMeans on standardized variables z_income, z_value and z_age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lastRenderedPageBreak/>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Data Quality – Coles data set raised concerns about data quality – the age, Postcode variable and the sequential invalid entries in other variables like pmethod, nchildren, homeown.</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Baby Food should be displayed near the shelves of Napies,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Coles could probably increase sales by advertising/marketing householCleaners,</w:t>
      </w:r>
      <w:r w:rsidR="00D76E20">
        <w:rPr>
          <w:rFonts w:ascii="Calibri" w:hAnsi="Calibri" w:cs="Calibri"/>
          <w:sz w:val="24"/>
          <w:szCs w:val="24"/>
        </w:rPr>
        <w:t xml:space="preserve">                 </w:t>
      </w:r>
      <w:r w:rsidRPr="00861FB7">
        <w:rPr>
          <w:rFonts w:ascii="Calibri" w:hAnsi="Calibri" w:cs="Calibri"/>
          <w:sz w:val="24"/>
          <w:szCs w:val="24"/>
        </w:rPr>
        <w:t>coffee, frozenmeal, TomatoSauce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more likely to buy householCleaner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householCleaner</w:t>
      </w:r>
      <w:r w:rsidR="006D2C7E" w:rsidRPr="00861FB7">
        <w:rPr>
          <w:rFonts w:ascii="Calibri" w:hAnsi="Calibri" w:cs="Calibri"/>
          <w:sz w:val="24"/>
          <w:szCs w:val="24"/>
        </w:rPr>
        <w:t>s</w:t>
      </w:r>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coles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coles can by using various methods like using a points card like Flybuys. More data and correct data would help coles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[Red cell color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lastRenderedPageBreak/>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ReceiptID</w:t>
            </w:r>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r>
              <w:rPr>
                <w:sz w:val="24"/>
                <w:szCs w:val="24"/>
              </w:rPr>
              <w:t>p</w:t>
            </w:r>
            <w:r w:rsidRPr="00245755">
              <w:rPr>
                <w:sz w:val="24"/>
                <w:szCs w:val="24"/>
              </w:rPr>
              <w:t>method</w:t>
            </w:r>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Cash, 2 = Credit card, 3 = EftPOS,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h</w:t>
            </w:r>
            <w:r w:rsidRPr="00245755">
              <w:rPr>
                <w:sz w:val="24"/>
                <w:szCs w:val="24"/>
              </w:rPr>
              <w:t>omeown</w:t>
            </w:r>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r>
              <w:rPr>
                <w:sz w:val="24"/>
                <w:szCs w:val="24"/>
              </w:rPr>
              <w:t>PostCode</w:t>
            </w:r>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r>
              <w:rPr>
                <w:sz w:val="24"/>
                <w:szCs w:val="24"/>
              </w:rPr>
              <w:t>nchildren</w:t>
            </w:r>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r>
              <w:rPr>
                <w:sz w:val="24"/>
                <w:szCs w:val="24"/>
              </w:rPr>
              <w:t>freshmeat</w:t>
            </w:r>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r w:rsidRPr="005338B8">
              <w:rPr>
                <w:sz w:val="24"/>
                <w:szCs w:val="24"/>
              </w:rPr>
              <w:t>MozerallaCheese</w:t>
            </w:r>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r>
              <w:rPr>
                <w:sz w:val="24"/>
                <w:szCs w:val="24"/>
              </w:rPr>
              <w:t>cannedveg</w:t>
            </w:r>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r>
              <w:rPr>
                <w:sz w:val="24"/>
                <w:szCs w:val="24"/>
              </w:rPr>
              <w:t>frozenmeal</w:t>
            </w:r>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r>
              <w:rPr>
                <w:sz w:val="24"/>
                <w:szCs w:val="24"/>
              </w:rPr>
              <w:t>frozendessert</w:t>
            </w:r>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r>
              <w:rPr>
                <w:sz w:val="24"/>
                <w:szCs w:val="24"/>
              </w:rPr>
              <w:t>pizzabase</w:t>
            </w:r>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r>
              <w:rPr>
                <w:sz w:val="24"/>
                <w:szCs w:val="24"/>
              </w:rPr>
              <w:t>TomatoSauce</w:t>
            </w:r>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r>
              <w:rPr>
                <w:sz w:val="24"/>
                <w:szCs w:val="24"/>
              </w:rPr>
              <w:t>softdrink</w:t>
            </w:r>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r>
              <w:rPr>
                <w:sz w:val="24"/>
                <w:szCs w:val="24"/>
              </w:rPr>
              <w:t>fruitjuice</w:t>
            </w:r>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r>
              <w:rPr>
                <w:sz w:val="24"/>
                <w:szCs w:val="24"/>
              </w:rPr>
              <w:t>energydrink</w:t>
            </w:r>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r>
              <w:rPr>
                <w:sz w:val="24"/>
                <w:szCs w:val="24"/>
              </w:rPr>
              <w:t>laundrypowder</w:t>
            </w:r>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r>
              <w:rPr>
                <w:sz w:val="24"/>
                <w:szCs w:val="24"/>
              </w:rPr>
              <w:t>householcleaners</w:t>
            </w:r>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lastRenderedPageBreak/>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r>
              <w:rPr>
                <w:sz w:val="24"/>
                <w:szCs w:val="24"/>
              </w:rPr>
              <w:t>Napies</w:t>
            </w:r>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dishwashingliquid</w:t>
            </w:r>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TeaTowel</w:t>
            </w:r>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Appendix IV – ReceiptID[Duplicates]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lastRenderedPageBreak/>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Appendix VI – pmethod</w:t>
      </w:r>
      <w:bookmarkEnd w:id="30"/>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Appendix VIII – homeown</w:t>
      </w:r>
      <w:bookmarkEnd w:id="32"/>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Appendix XI – nchildren</w:t>
      </w:r>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r w:rsidRPr="00DF65C5">
              <w:rPr>
                <w:b/>
                <w:color w:val="FFFFFF" w:themeColor="background1"/>
              </w:rPr>
              <w:t>Std.Dev</w:t>
            </w:r>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pmethod</w:t>
            </w:r>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Eftpos</w:t>
            </w:r>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homeown</w:t>
            </w:r>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r>
              <w:rPr>
                <w:rFonts w:asciiTheme="minorHAnsi" w:hAnsiTheme="minorHAnsi"/>
                <w:b/>
                <w:bCs/>
                <w:i/>
              </w:rPr>
              <w:t>nchildren</w:t>
            </w:r>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Appendix XVII – Income dominating the cluster results</w:t>
      </w:r>
      <w:bookmarkEnd w:id="4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  </w:t>
      </w:r>
      <w:r w:rsidR="00B25405">
        <w:rPr>
          <w:color w:val="0070C0"/>
        </w:rPr>
        <w:t>Payment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Appendix XXV –  Parents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  </w:t>
      </w:r>
      <w:r w:rsidR="00372A84">
        <w:rPr>
          <w:color w:val="0070C0"/>
        </w:rPr>
        <w:t>Homeown</w:t>
      </w:r>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Appendix XXVII –  Pet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Appendix XXVIII –  Pet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Appendix XXIX –  3D(Income,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7B868" w14:textId="77777777" w:rsidR="00FE2B22" w:rsidRDefault="00FE2B22" w:rsidP="00EE1555">
      <w:pPr>
        <w:spacing w:after="0" w:line="240" w:lineRule="auto"/>
      </w:pPr>
      <w:r>
        <w:separator/>
      </w:r>
    </w:p>
  </w:endnote>
  <w:endnote w:type="continuationSeparator" w:id="0">
    <w:p w14:paraId="239D651D" w14:textId="77777777" w:rsidR="00FE2B22" w:rsidRDefault="00FE2B22"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BB77" w14:textId="77777777" w:rsidR="00FE2B22" w:rsidRDefault="00FE2B22" w:rsidP="00EE1555">
      <w:pPr>
        <w:spacing w:after="0" w:line="240" w:lineRule="auto"/>
      </w:pPr>
      <w:r>
        <w:separator/>
      </w:r>
    </w:p>
  </w:footnote>
  <w:footnote w:type="continuationSeparator" w:id="0">
    <w:p w14:paraId="7C59D5B9" w14:textId="77777777" w:rsidR="00FE2B22" w:rsidRDefault="00FE2B22"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NKoFAN8vq8It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487E"/>
    <w:rsid w:val="001576E9"/>
    <w:rsid w:val="00161BD7"/>
    <w:rsid w:val="00161D93"/>
    <w:rsid w:val="00162964"/>
    <w:rsid w:val="0017358A"/>
    <w:rsid w:val="00177945"/>
    <w:rsid w:val="00180D40"/>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14DD"/>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10F5"/>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3CCE"/>
    <w:rsid w:val="002F453B"/>
    <w:rsid w:val="002F771B"/>
    <w:rsid w:val="00311986"/>
    <w:rsid w:val="00315386"/>
    <w:rsid w:val="00317EA6"/>
    <w:rsid w:val="003224B9"/>
    <w:rsid w:val="00324869"/>
    <w:rsid w:val="00326693"/>
    <w:rsid w:val="003270A0"/>
    <w:rsid w:val="00331985"/>
    <w:rsid w:val="00334464"/>
    <w:rsid w:val="00334840"/>
    <w:rsid w:val="00337F06"/>
    <w:rsid w:val="00342125"/>
    <w:rsid w:val="00345AAD"/>
    <w:rsid w:val="00360AED"/>
    <w:rsid w:val="003626EE"/>
    <w:rsid w:val="0036714C"/>
    <w:rsid w:val="003675CF"/>
    <w:rsid w:val="003725B3"/>
    <w:rsid w:val="00372881"/>
    <w:rsid w:val="00372A84"/>
    <w:rsid w:val="00372CEF"/>
    <w:rsid w:val="00377433"/>
    <w:rsid w:val="00385BC9"/>
    <w:rsid w:val="003932DE"/>
    <w:rsid w:val="00397255"/>
    <w:rsid w:val="00397ED8"/>
    <w:rsid w:val="003A78F2"/>
    <w:rsid w:val="003B0AE7"/>
    <w:rsid w:val="003B145F"/>
    <w:rsid w:val="003C02DE"/>
    <w:rsid w:val="003C2064"/>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2FB1"/>
    <w:rsid w:val="005D3E9D"/>
    <w:rsid w:val="005D43B7"/>
    <w:rsid w:val="005E24D8"/>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1ED"/>
    <w:rsid w:val="006D2C7E"/>
    <w:rsid w:val="006D4A1D"/>
    <w:rsid w:val="006D7B8B"/>
    <w:rsid w:val="006E17C8"/>
    <w:rsid w:val="006E57F1"/>
    <w:rsid w:val="006E79C5"/>
    <w:rsid w:val="006F708D"/>
    <w:rsid w:val="00704FDB"/>
    <w:rsid w:val="007060B1"/>
    <w:rsid w:val="00706999"/>
    <w:rsid w:val="0071003A"/>
    <w:rsid w:val="00710E30"/>
    <w:rsid w:val="007166E2"/>
    <w:rsid w:val="007217B3"/>
    <w:rsid w:val="00727AC7"/>
    <w:rsid w:val="00733ADE"/>
    <w:rsid w:val="00734C84"/>
    <w:rsid w:val="0073683A"/>
    <w:rsid w:val="007413D5"/>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1550"/>
    <w:rsid w:val="007A410C"/>
    <w:rsid w:val="007A5C91"/>
    <w:rsid w:val="007B1604"/>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1AC2"/>
    <w:rsid w:val="00833601"/>
    <w:rsid w:val="00834430"/>
    <w:rsid w:val="00837019"/>
    <w:rsid w:val="0084038C"/>
    <w:rsid w:val="0084315A"/>
    <w:rsid w:val="00847776"/>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B78B7"/>
    <w:rsid w:val="008C553E"/>
    <w:rsid w:val="008C6767"/>
    <w:rsid w:val="008D2222"/>
    <w:rsid w:val="008E0DB2"/>
    <w:rsid w:val="008E71DF"/>
    <w:rsid w:val="008F3564"/>
    <w:rsid w:val="008F591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4E6B"/>
    <w:rsid w:val="009750A8"/>
    <w:rsid w:val="00984A79"/>
    <w:rsid w:val="009908BB"/>
    <w:rsid w:val="00990F89"/>
    <w:rsid w:val="00991A53"/>
    <w:rsid w:val="00992B5A"/>
    <w:rsid w:val="00992FED"/>
    <w:rsid w:val="00993869"/>
    <w:rsid w:val="009A0879"/>
    <w:rsid w:val="009A11CB"/>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02AE"/>
    <w:rsid w:val="00BB2E3A"/>
    <w:rsid w:val="00BC073D"/>
    <w:rsid w:val="00BC1F5C"/>
    <w:rsid w:val="00BC5912"/>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11C6C"/>
    <w:rsid w:val="00C20F66"/>
    <w:rsid w:val="00C33285"/>
    <w:rsid w:val="00C410F6"/>
    <w:rsid w:val="00C5144C"/>
    <w:rsid w:val="00C525C1"/>
    <w:rsid w:val="00C52E99"/>
    <w:rsid w:val="00C56958"/>
    <w:rsid w:val="00C63C1F"/>
    <w:rsid w:val="00C72A05"/>
    <w:rsid w:val="00C74A8E"/>
    <w:rsid w:val="00C8137E"/>
    <w:rsid w:val="00C869B6"/>
    <w:rsid w:val="00C87982"/>
    <w:rsid w:val="00C91356"/>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465AF"/>
    <w:rsid w:val="00D56605"/>
    <w:rsid w:val="00D60AD6"/>
    <w:rsid w:val="00D62A54"/>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2F9C"/>
    <w:rsid w:val="00F04FA9"/>
    <w:rsid w:val="00F057F2"/>
    <w:rsid w:val="00F06593"/>
    <w:rsid w:val="00F128B6"/>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12D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2B22"/>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16982</TotalTime>
  <Pages>36</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Patel</cp:lastModifiedBy>
  <cp:revision>607</cp:revision>
  <cp:lastPrinted>2020-02-21T01:07:00Z</cp:lastPrinted>
  <dcterms:created xsi:type="dcterms:W3CDTF">2020-02-08T02:39:00Z</dcterms:created>
  <dcterms:modified xsi:type="dcterms:W3CDTF">2021-06-02T11:32:00Z</dcterms:modified>
</cp:coreProperties>
</file>