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Project Status Audit and AI-Integration Verification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Evidence-based status of every Foresight component, whether a genuine trained AI model exists, and whether it is integrated end to end.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00 — Project status audit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15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Scope and method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Status table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Does an actual AI model exist?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Backend and frontend integration verification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Remaining work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Verification commands executed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Scope and method</w:t>
      </w:r>
      <w:bookmarkEnd w:id="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This audit inspected the workspace (</w:t>
      </w:r>
      <w:r>
        <w:rPr>
          <w:rFonts w:ascii="Consolas" w:cs="Consolas" w:eastAsia="Consolas" w:hAnsi="Consolas"/>
          <w:sz w:val="19"/>
          <w:szCs w:val="19"/>
        </w:rPr>
        <w:t xml:space="preserve">frontend/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backend/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dataset/TR-6/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dataset-preparation/tr6-audit/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Foresight-TR6-plus/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releases/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ml/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artifacts/</w:t>
      </w:r>
      <w:r>
        <w:rPr>
          <w:rFonts w:ascii="Calibri" w:cs="Calibri" w:eastAsia="Calibri" w:hAnsi="Calibri"/>
        </w:rPr>
        <w:t xml:space="preserve">) and re-executed the verification commands listed in Section 6. A component is marked </w:t>
      </w:r>
      <w:r>
        <w:rPr>
          <w:rFonts w:ascii="Calibri" w:cs="Calibri" w:eastAsia="Calibri" w:hAnsi="Calibri"/>
          <w:b/>
          <w:bCs/>
        </w:rPr>
        <w:t xml:space="preserve">COMPLETE</w:t>
      </w:r>
      <w:r>
        <w:rPr>
          <w:rFonts w:ascii="Calibri" w:cs="Calibri" w:eastAsia="Calibri" w:hAnsi="Calibri"/>
        </w:rPr>
        <w:t xml:space="preserve"> only when a saved run, measurement or executed test supports it; the existence of code alone is never counted as completion.</w:t>
      </w:r>
    </w:p>
    <w:p>
      <w:pPr>
        <w:pStyle w:val="Heading1"/>
      </w:pPr>
      <w:bookmarkStart w:name="_Toc2" w:id="2"/>
      <w:r>
        <w:t xml:space="preserve">2  Status table</w:t>
      </w:r>
      <w:bookmarkEnd w:id="2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Component status (COMPLETE / IN PROGRESS / BLOCKED / NOT IMPLEMENTED).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831"/>
        <w:gridCol w:w="1349"/>
        <w:gridCol w:w="3180"/>
        <w:gridCol w:w="3278"/>
      </w:tblGrid>
      <w:tr>
        <w:trPr>
          <w:tblHeader/>
        </w:trPr>
        <w:tc>
          <w:tcPr>
            <w:tcW w:type="dxa" w:w="183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318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 (local paths)</w:t>
            </w:r>
          </w:p>
        </w:tc>
        <w:tc>
          <w:tcPr>
            <w:tcW w:type="dxa" w:w="32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Measured result / note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Primary ViT classifier + checkpoint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artifacts/runs/vit_b16_primary/best.pt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(343.3 MB); deployed copy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backend/models/foresight_vit.pt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(SHA-256 identical, prefix 49c40d4f65f9)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ViT-B/16, 2 heads; trained 12 epochs (54.7 min); best epoch 9 by validation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Dataset used / eligible samples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artifacts/dataset/v1/split_manifest.csv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split_summary.json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TR-6 sRGB; 5,335 eligible unique contents of 10,776; exclusions: conflicting_spoilage_labels 170, modality_out_of_scope_thermal 5,084, no_spoilage_label_normal_only 187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60 / 20 / 20 split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split_summary.json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test M05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3,177 / 1,087 / 1,071 = 59.55% / 20.37% / 20.07%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Duplicate- and group-aware split verification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tests M01–M07;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data/split_leakage_comparison.csv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content hashes and 0 sessions shared across splits; 49/64 test sessions share a capture day with train (disclosed)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GAN augmentation + comparison vs baseline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artifacts/experiments/gan/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artifacts/runs/abl2_*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Document A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cDCGAN trained (train split only), 480 images; controlled 3-condition comparison: 9/9 runs complete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DnCNN noise removal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artifacts/experiments/dncnn/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dncnn_v2/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v1: 1,065 steps (under-trained); v2 resumed to 3,821 steps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Noise robustness + noise-component analysis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data/noise_robustness.csv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artifacts/experiments/noise_profile.json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 corrupted-test evaluations (Gaussian, salt &amp; pepper, speckle × 3 levels × denoisers); intrinsic noise σ≈0.0032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K-means clustering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artifacts/experiments/kmeans/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frozen-ViT features, k=6: NMI(produce) 0.950 on test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XAI implementation + explanations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backend/inference.py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(served),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artifacts/experiments/xai/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Document B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attention rollout; deletion test drop 0.192 vs random 0.020; stability ρ(flip) 0.95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U-Net segmentation</w:t>
            </w:r>
          </w:p>
        </w:tc>
        <w:tc>
          <w:tcPr>
            <w:tcW w:type="dxa" w:w="1349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BLOCKED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Foresight-TR6-plus/annotations/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(12 proposal-only masks)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human-reviewed masks (annotation status: pending_review 12, pending 84); training on proposals would be fabricated ground truth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YOLO detection</w:t>
            </w:r>
          </w:p>
        </w:tc>
        <w:tc>
          <w:tcPr>
            <w:tcW w:type="dxa" w:w="1349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IMPLEMENTED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TR-6 images are single-item with no bounding boxes; detection not justified for the current data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FastAPI backend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backend/main.py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inference.py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db.py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23 backend tests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checkpoint loaded at startup; validation, structured errors, CORS, SQLite history, PDF, XAI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React frontend integration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frontend/src/api.js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pages; build + 7 Vitest tests + UI contract check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44/44 UI-consumed fields present in real responses; browser checks passed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Database + prediction history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backend/db.py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test B16; E2E E06–E07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SQLite; persists across restart; uploaded images not stored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Automated + end-to-end testing</w:t>
            </w:r>
          </w:p>
        </w:tc>
        <w:tc>
          <w:tcPr>
            <w:tcW w:type="dxa" w:w="134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evidence/pytest_final.log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vitest.json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e2e_smoke_final.json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pytest 33 passed in 4.86s; Vitest 7/7 passed; E2E 11/11 checks</w:t>
            </w:r>
          </w:p>
        </w:tc>
      </w:tr>
      <w:tr>
        <w:trPr>
          <w:cantSplit/>
        </w:trPr>
        <w:tc>
          <w:tcPr>
            <w:tcW w:type="dxa" w:w="183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TR-6+ dataset extension + validation</w:t>
            </w:r>
          </w:p>
        </w:tc>
        <w:tc>
          <w:tcPr>
            <w:tcW w:type="dxa" w:w="1349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318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Foresight-TR6-plus/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evidence/tr6plus_validation_rerun_2026-10-15/</w:t>
            </w:r>
          </w:p>
        </w:tc>
        <w:tc>
          <w:tcPr>
            <w:tcW w:type="dxa" w:w="32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validator PASS (0 errors); noise pilot 120/120 derivatives; human annotation 0/96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IEEE DataPort publication readiness</w:t>
            </w:r>
          </w:p>
        </w:tc>
        <w:tc>
          <w:tcPr>
            <w:tcW w:type="dxa" w:w="1349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318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releases/Foresight-TR6-plus-dataset-v1.1.0.zip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Document G</w:t>
            </w:r>
          </w:p>
        </w:tc>
        <w:tc>
          <w:tcPr>
            <w:tcW w:type="dxa" w:w="32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metadata package built and checksummed; upload, authorship, DOI require your action; not uploaded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  Does an actual AI model exist?</w:t>
      </w:r>
      <w:bookmarkEnd w:id="3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Questions on the existence and integration of a genuine AI model.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120"/>
        <w:gridCol w:w="5590"/>
        <w:gridCol w:w="1928"/>
      </w:tblGrid>
      <w:tr>
        <w:trPr>
          <w:tblHeader/>
        </w:trPr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559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Answer</w:t>
            </w:r>
          </w:p>
        </w:tc>
        <w:tc>
          <w:tcPr>
            <w:tcW w:type="dxa" w:w="192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 Which AI/ML models are implemented?</w:t>
            </w:r>
          </w:p>
        </w:tc>
        <w:tc>
          <w:tcPr>
            <w:tcW w:type="dxa" w:w="5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ViT-B/16 two-head classifier (deployed); ViT-S/16 (ablations); class-conditional DCGAN; DnCNN denoiser; logistic-regression baselines on colour histograms and frozen ViT features; K-means; attention-rollout XAI. U-Net, shelf-life regression and YOLO are NOT implemented.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ml/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backend/inference.py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2. Which have been trained?</w:t>
            </w:r>
          </w:p>
        </w:tc>
        <w:tc>
          <w:tcPr>
            <w:tcW w:type="dxa" w:w="559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ViT-B/16 primary (1 run); ViT-S/16 (4 v1 runs + 9 controlled v2 runs + 3 day-split runs); cDCGAN (41 epochs); DnCNN; both logistic-regression baselines; K-means fitted on train.</w:t>
            </w:r>
          </w:p>
        </w:tc>
        <w:tc>
          <w:tcPr>
            <w:tcW w:type="dxa" w:w="19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artifacts/runs/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3. Which checkpoints exist and where?</w:t>
            </w:r>
          </w:p>
        </w:tc>
        <w:tc>
          <w:tcPr>
            <w:tcW w:type="dxa" w:w="5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artifacts/runs/vit_b16_primary/best.pt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and its deployed copy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backend/models/foresight_vit.pt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artifacts/runs/*/best.pt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for every ViT-S run;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artifacts/experiments/gan/cdcgan.pt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artifacts/experiments/dncnn/dncnn.pt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dncnn_v2/dncnn.pt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.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file listing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 Which models does the backend load?</w:t>
            </w:r>
          </w:p>
        </w:tc>
        <w:tc>
          <w:tcPr>
            <w:tcW w:type="dxa" w:w="559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Only the ViT-B/16 checkpoint, loaded once at startup (version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vit_b16_primary@epoch9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device mps). GAN, DnCNN and baselines are research-only.</w:t>
            </w:r>
          </w:p>
        </w:tc>
        <w:tc>
          <w:tcPr>
            <w:tcW w:type="dxa" w:w="19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/health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/api/models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 Does the frontend invoke genuine inference?</w:t>
            </w:r>
          </w:p>
        </w:tc>
        <w:tc>
          <w:tcPr>
            <w:tcW w:type="dxa" w:w="5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Yes. The UI posts the image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POST /api/analyze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the response comes from the ViT forward pass. Verified through the browser UI and by sending 60 held-out originals through HTTP (produce 60/60, spoilage 57/60 correct).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evidence/e2e_smoke_final.json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6. Are any predictions mock/hard-coded/simulated?</w:t>
            </w:r>
          </w:p>
        </w:tc>
        <w:tc>
          <w:tcPr>
            <w:tcW w:type="dxa" w:w="559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in the default configuration.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mock_model.py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keeps a random simulator for UI development only; it runs only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FORESIGHT_MOCK_MODE=1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(default 0) and every such response is labelled 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DEMO MOCK DATA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(test B15). Hard-coded fake detections ("Apple 98%") and fixed values were removed from the UI. Nutrition facts and tips are static reference text, not predictions.</w:t>
            </w:r>
          </w:p>
        </w:tc>
        <w:tc>
          <w:tcPr>
            <w:tcW w:type="dxa" w:w="19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 B15, UI contract check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mock=false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7. Is a working AI component demonstrable from upload to UI?</w:t>
            </w:r>
          </w:p>
        </w:tc>
        <w:tc>
          <w:tcPr>
            <w:tcW w:type="dxa" w:w="55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Yes: upload → validation → decode/EXIF/resize → ViT-B/16 → softmax → deterministic result composer → JSON → React card with attention-rollout overlay → SQLite history.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Document E, Section 7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8. What remains before it is an *integrated AI application* in the full specified sense?</w:t>
            </w:r>
          </w:p>
        </w:tc>
        <w:tc>
          <w:tcPr>
            <w:tcW w:type="dxa" w:w="559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It already is an integrated single-model AI application. The originally specified multi-model scope still lacks: reviewed decay masks → U-Net; valid time-to-endpoint labels → shelf-life; bounding boxes → detection; evaluation on real-world (non-lab) photos; calibration; third-party deployment.</w:t>
            </w:r>
          </w:p>
        </w:tc>
        <w:tc>
          <w:tcPr>
            <w:tcW w:type="dxa" w:w="19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Section 5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  Backend and frontend integration verification</w:t>
      </w:r>
      <w:bookmarkEnd w:id="4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Integration questions and evidence.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891"/>
        <w:gridCol w:w="771"/>
        <w:gridCol w:w="5976"/>
      </w:tblGrid>
      <w:tr>
        <w:trPr>
          <w:tblHeader/>
        </w:trPr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77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Answer</w:t>
            </w:r>
          </w:p>
        </w:tc>
        <w:tc>
          <w:tcPr>
            <w:tcW w:type="dxa" w:w="59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Is the backend implemented and runnable?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uvicorn on :8000 served all E2E checks;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/health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→ status ok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Does it load a real trained checkpoint?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model_version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vit_b16_primary@epoch9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tests R01–R04 use the real checkpoint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Does upload produce a genuine model prediction?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E2E E05: 60 full-resolution held-out images via HTTP; browser upload verified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 API schemas match frontend expectations?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44/44 UI-consumed fields present in live responses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evidence/ui_contract_check.json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); nullable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days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decayPct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rendered as 'Not available'/'Pending annotation'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 dashboard, analysis and history work?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browser checks (Analyze, History, Dashboard, About); E2E E06–E07; Vitest ItemCard/About tests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Is persistent history implemented and tested?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SQLite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backend/foresight.db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; test B16 survives app restart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Are mock responses disabled by default and labelled?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FORESIGHT_MOCK_MODE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default 0; test B15; Vitest 'DEMO MOCK DATA' test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Does the frontend production build pass?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✓ built in 369ms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 backend tests and a real E2E smoke test pass?</w:t>
            </w:r>
          </w:p>
        </w:tc>
        <w:tc>
          <w:tcPr>
            <w:tcW w:type="dxa" w:w="771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59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pytest: 33 passed in 4.86s; E2E: 11/11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Implemented API endpoints (contract used by </w:t>
      </w:r>
      <w:r>
        <w:rPr>
          <w:rFonts w:ascii="Consolas" w:cs="Consolas" w:eastAsia="Consolas" w:hAnsi="Consolas"/>
          <w:sz w:val="19"/>
          <w:szCs w:val="19"/>
        </w:rPr>
        <w:t xml:space="preserve">frontend/src/api.js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963"/>
        <w:gridCol w:w="2891"/>
        <w:gridCol w:w="5784"/>
      </w:tblGrid>
      <w:tr>
        <w:trPr>
          <w:tblHeader/>
        </w:trPr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Path</w:t>
            </w:r>
          </w:p>
        </w:tc>
        <w:tc>
          <w:tcPr>
            <w:tcW w:type="dxa" w:w="578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Purpose / response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/health, /api/health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status, model_loaded, model_version, model_error, mock_mode, device</w:t>
            </w:r>
          </w:p>
        </w:tc>
      </w:tr>
      <w:tr>
        <w:trPr>
          <w:cantSplit/>
        </w:trPr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/api/models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status of ViT (loaded) and of U-Net / shelf-life / YOLO / DnCNN (with reasons) + held-out test metrics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POST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/api/analyze?xai=true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multipart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photo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 (JPG/PNG/WEBP ≤15 MB) → scan_id, model_version, warnings, disclaimer, timing, items[] (produce, spoilage, confidences, XAI overlay)</w:t>
            </w:r>
          </w:p>
        </w:tc>
      </w:tr>
      <w:tr>
        <w:trPr>
          <w:cantSplit/>
        </w:trPr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/api/history, /api/history/{scan_id}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persisted scans (no images stored)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 / DELETE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/api/inspections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 / clear history (used by History &amp; Dashboard)</w:t>
            </w:r>
          </w:p>
        </w:tc>
      </w:tr>
      <w:tr>
        <w:trPr>
          <w:cantSplit/>
        </w:trPr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GET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/api/stats, /api/report, /api/report/pdf, /api/tips, /api/nutrition/{name}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dashboard statistics, text/PDF report, static content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5  Remaining work</w:t>
      </w:r>
      <w:bookmarkEnd w:id="5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Items that cannot honestly be called complete.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409"/>
        <w:gridCol w:w="1445"/>
        <w:gridCol w:w="5784"/>
      </w:tblGrid>
      <w:tr>
        <w:trPr>
          <w:tblHeader/>
        </w:trPr>
        <w:tc>
          <w:tcPr>
            <w:tcW w:type="dxa" w:w="240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14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578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is required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U-Net decay segmentation</w:t>
            </w:r>
          </w:p>
        </w:tc>
        <w:tc>
          <w:tcPr>
            <w:tcW w:type="dxa" w:w="1445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BLOCKED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Human-reviewed decay masks (≥ a few hundred) with a written rubric; currently 0 reviewed, 12 machine proposals.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Shelf-life regression</w:t>
            </w:r>
          </w:p>
        </w:tc>
        <w:tc>
          <w:tcPr>
            <w:tcW w:type="dxa" w:w="1445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BLOCKED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Measured time-to-endpoint labels; TR-6 provides none.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YOLO detection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IMPLEMENTED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Multi-item photographs with bounding-box annotations.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Real-world generalisation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 labelled set of phone photos outside the TR-6 lab setting.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Human annotation (TR-6+)</w:t>
            </w:r>
          </w:p>
        </w:tc>
        <w:tc>
          <w:tcPr>
            <w:tcW w:type="dxa" w:w="1445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of 96 pilot images annotated by a human in Label Studio/CVAT.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Third-party deployment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IMPLEMENTED</w:t>
            </w:r>
          </w:p>
        </w:tc>
        <w:tc>
          <w:tcPr>
            <w:tcW w:type="dxa" w:w="57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Host with ≥1.5 GB RAM for the backend; static host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5"/>
                <w:szCs w:val="15"/>
              </w:rPr>
              <w:t xml:space="preserve">frontend/dist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IEEE DataPort submission</w:t>
            </w:r>
          </w:p>
        </w:tc>
        <w:tc>
          <w:tcPr>
            <w:tcW w:type="dxa" w:w="1445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57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Your IEEE account, author list, upload; DOI assigned only after submission.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6  Verification commands executed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python3 dataset-preparation/tr6-audit/audit_tr6.py --dataset dataset/TR-6 --output dataset-preparation/tr6-audit/output_rerun_2026-10-15</w:t>
      </w:r>
      <w:r>
        <w:rPr>
          <w:rFonts w:ascii="Calibri" w:cs="Calibri" w:eastAsia="Calibri" w:hAnsi="Calibri"/>
        </w:rPr>
        <w:t xml:space="preserve"> — identical to the prior audit on every compared summary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.venv/bin/python -m pytest backend/tests ml/tests -v</w:t>
      </w:r>
      <w:r>
        <w:rPr>
          <w:rFonts w:ascii="Calibri" w:cs="Calibri" w:eastAsia="Calibri" w:hAnsi="Calibri"/>
        </w:rPr>
        <w:t xml:space="preserve"> → 33 passed in 4.86s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test</w:t>
      </w:r>
      <w:r>
        <w:rPr>
          <w:rFonts w:ascii="Calibri" w:cs="Calibri" w:eastAsia="Calibri" w:hAnsi="Calibri"/>
        </w:rPr>
        <w:t xml:space="preserve"> (Vitest) and </w:t>
      </w: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.venv/bin/python scripts/e2e_smoke.py --n 60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scripts/check_ui_contract.py</w:t>
      </w:r>
      <w:r>
        <w:rPr>
          <w:rFonts w:ascii="Calibri" w:cs="Calibri" w:eastAsia="Calibri" w:hAnsi="Calibri"/>
        </w:rPr>
        <w:t xml:space="preserve"> against running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Foresight-TR6-plus/scripts/validate_extension.py --hash-mode pilot</w:t>
      </w:r>
      <w:r>
        <w:rPr>
          <w:rFonts w:ascii="Calibri" w:cs="Calibri" w:eastAsia="Calibri" w:hAnsi="Calibri"/>
        </w:rPr>
        <w:t xml:space="preserve"> on a scratch copy (originals untouched)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Status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Audit and AI-Integration Verification</dc:title>
  <dc:creator>Foresight project</dc:creator>
  <dc:description>Evidence-based status of every Foresight component, whether a genuine trained AI model exists, and whether it is integrated end to end.</dc:description>
  <cp:lastModifiedBy>Un-named</cp:lastModifiedBy>
  <cp:revision>1</cp:revision>
  <dcterms:created xsi:type="dcterms:W3CDTF">2026-10-15T18:37:15.068Z</dcterms:created>
  <dcterms:modified xsi:type="dcterms:W3CDTF">2026-10-15T18:37:15.069Z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