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Calibri" w:cs="Calibri" w:eastAsia="Calibri" w:hAnsi="Calibri"/>
          <w:b/>
          <w:bCs/>
          <w:color w:val="2F4A3D"/>
          <w:spacing w:val="60"/>
          <w:sz w:val="26"/>
          <w:szCs w:val="26"/>
        </w:rPr>
        <w:t xml:space="preserve">FORESIGHT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1E1E"/>
          <w:sz w:val="44"/>
          <w:szCs w:val="44"/>
        </w:rPr>
        <w:t xml:space="preserve">Project Status Audit and AI-Integration Verification</w:t>
      </w:r>
    </w:p>
    <w:p>
      <w:pPr>
        <w:spacing w:after="400"/>
      </w:pPr>
      <w:r>
        <w:rPr>
          <w:rFonts w:ascii="Calibri" w:cs="Calibri" w:eastAsia="Calibri" w:hAnsi="Calibri"/>
          <w:color w:val="4B584C"/>
          <w:sz w:val="24"/>
          <w:szCs w:val="24"/>
        </w:rPr>
        <w:t xml:space="preserve">Evidence-based status of every Foresight component, whether a genuine trained AI model exists, and whether it is integrated end to end.</w:t>
      </w:r>
    </w:p>
    <w:p>
      <w:pPr>
        <w:pBdr>
          <w:bottom w:val="single" w:color="CBBE95" w:sz="8" w:space="4"/>
        </w:pBdr>
      </w:pP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Foresight — visual produce-spoilage estimation (research prototype)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00 — Project status audit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17 October 2026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Workspace: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/Users/nandu/Downloads/foresight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Deployed model: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vit_b16_primary@epoch9 (</w:t>
      </w:r>
      <w:r>
        <w:rPr>
          <w:rFonts w:ascii="Consolas" w:cs="Consolas" w:eastAsia="Consolas" w:hAnsi="Consolas"/>
          <w:sz w:val="20"/>
          <w:szCs w:val="20"/>
        </w:rPr>
        <w:t xml:space="preserve">backend/models/foresight_vit.pt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Every number in this document is generated by </w:t>
      </w:r>
      <w:r>
        <w:rPr>
          <w:rFonts w:ascii="Consolas" w:cs="Consolas" w:eastAsia="Consolas" w:hAnsi="Consolas"/>
          <w:i/>
          <w:iCs/>
          <w:color w:val="4B584C"/>
          <w:sz w:val="18"/>
          <w:szCs w:val="18"/>
        </w:rPr>
        <w:t xml:space="preserve">releases/final_review/build/build_reports.py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from saved run logs and result files; nothing is hand-entered. Labels such as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RUN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AVAILABLE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BLOCKED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SIMULATED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mark results that do not exist.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F4A3D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  Scope and method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  Status table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  Does an actual AI model exist?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4  Backend and frontend integration verification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5  Remaining work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6  Verification commands executed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rFonts w:ascii="Calibri" w:cs="Calibri" w:eastAsia="Calibri" w:hAnsi="Calibri"/>
          <w:i/>
          <w:iCs/>
          <w:color w:val="7A7A7A"/>
          <w:sz w:val="16"/>
          <w:szCs w:val="16"/>
        </w:rPr>
        <w:t xml:space="preserve">(Right-click → Update Field in Word if the contents list appears empty.)</w:t>
      </w:r>
    </w:p>
    <w:p>
      <w:r>
        <w:br w:type="page"/>
      </w:r>
    </w:p>
    <w:p>
      <w:pPr>
        <w:pStyle w:val="Heading1"/>
      </w:pPr>
      <w:bookmarkStart w:name="_Toc1" w:id="1"/>
      <w:r>
        <w:t xml:space="preserve">1  Scope and method</w:t>
      </w:r>
      <w:bookmarkEnd w:id="1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This audit inspected the workspace (</w:t>
      </w:r>
      <w:r>
        <w:rPr>
          <w:rFonts w:ascii="Consolas" w:cs="Consolas" w:eastAsia="Consolas" w:hAnsi="Consolas"/>
          <w:sz w:val="19"/>
          <w:szCs w:val="19"/>
        </w:rPr>
        <w:t xml:space="preserve">frontend/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backend/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dataset/TR-6/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dataset-preparation/tr6-audit/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Foresight-TR6-plus/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releases/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ml/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artifacts/</w:t>
      </w:r>
      <w:r>
        <w:rPr>
          <w:rFonts w:ascii="Calibri" w:cs="Calibri" w:eastAsia="Calibri" w:hAnsi="Calibri"/>
        </w:rPr>
        <w:t xml:space="preserve">) and re-executed the verification commands listed in Section 6. A component is marked </w:t>
      </w:r>
      <w:r>
        <w:rPr>
          <w:rFonts w:ascii="Calibri" w:cs="Calibri" w:eastAsia="Calibri" w:hAnsi="Calibri"/>
          <w:b/>
          <w:bCs/>
        </w:rPr>
        <w:t xml:space="preserve">COMPLETE</w:t>
      </w:r>
      <w:r>
        <w:rPr>
          <w:rFonts w:ascii="Calibri" w:cs="Calibri" w:eastAsia="Calibri" w:hAnsi="Calibri"/>
        </w:rPr>
        <w:t xml:space="preserve"> only when a saved run, measurement or executed test supports it; the existence of code alone is never counted as completion.</w:t>
      </w:r>
    </w:p>
    <w:p>
      <w:pPr>
        <w:pStyle w:val="Heading1"/>
      </w:pPr>
      <w:bookmarkStart w:name="_Toc2" w:id="2"/>
      <w:r>
        <w:t xml:space="preserve">2  Status table</w:t>
      </w:r>
      <w:bookmarkEnd w:id="2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1.</w:t>
      </w:r>
      <w:r>
        <w:rPr>
          <w:rFonts w:ascii="Calibri" w:cs="Calibri" w:eastAsia="Calibri" w:hAnsi="Calibri"/>
          <w:sz w:val="19"/>
          <w:szCs w:val="19"/>
        </w:rPr>
        <w:t xml:space="preserve"> Component status (COMPLETE / IN PROGRESS / BLOCKED / NOT IMPLEMENTED).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1831"/>
        <w:gridCol w:w="1349"/>
        <w:gridCol w:w="3180"/>
        <w:gridCol w:w="3278"/>
      </w:tblGrid>
      <w:tr>
        <w:trPr>
          <w:tblHeader/>
        </w:trPr>
        <w:tc>
          <w:tcPr>
            <w:tcW w:type="dxa" w:w="183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Component</w:t>
            </w:r>
          </w:p>
        </w:tc>
        <w:tc>
          <w:tcPr>
            <w:tcW w:type="dxa" w:w="134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  <w:tc>
          <w:tcPr>
            <w:tcW w:type="dxa" w:w="318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Evidence (local paths)</w:t>
            </w:r>
          </w:p>
        </w:tc>
        <w:tc>
          <w:tcPr>
            <w:tcW w:type="dxa" w:w="327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Measured result / note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Primary ViT classifier + checkpoint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artifacts/runs/vit_b16_primary/best.pt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(343.3 MB); deployed copy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backend/models/foresight_vit.pt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(SHA-256 identical, prefix 49c40d4f65f9)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ViT-B/16, 2 heads; trained 12 epochs (54.7 min); best epoch 9 by validation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Dataset used / eligible samples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artifacts/dataset/v1/split_manifest.csv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split_summary.json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TR-6 sRGB; 5,335 eligible unique contents of 10,776; exclusions: conflicting_spoilage_labels 170, modality_out_of_scope_thermal 5,084, no_spoilage_label_normal_only 187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60 / 20 / 20 split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split_summary.json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test M05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3,177 / 1,087 / 1,071 = 59.55% / 20.37% / 20.07%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Duplicate- and group-aware split verification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tests M01–M07;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data/split_leakage_comparison.csv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 content hashes and 0 sessions shared across splits; 49/64 test sessions share a capture day with train (disclosed)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GAN augmentation + comparison vs baseline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artifacts/experiments/gan/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artifacts/runs/abl2_*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Document A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cDCGAN trained (train split only), 480 images; controlled 3-condition comparison: 9/9 runs complete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DnCNN noise removal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artifacts/experiments/dncnn/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dncnn_v2/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v1: 1,065 steps (under-trained); v2 resumed to 3,821 steps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Noise robustness + noise-component analysis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data/noise_robustness.csv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artifacts/experiments/noise_profile.json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36 corrupted-test evaluations (Gaussian, salt &amp; pepper, speckle × 3 levels × denoisers); intrinsic noise σ≈0.0032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K-means clustering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artifacts/experiments/kmeans/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frozen-ViT features, k=6: NMI(produce) 0.950 on test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XAI implementation + explanations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backend/inference.py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(served),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artifacts/experiments/xai/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Document B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attention rollout; deletion test drop 0.192 vs random 0.020; stability ρ(flip) 0.95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U-Net segmentation</w:t>
            </w:r>
          </w:p>
        </w:tc>
        <w:tc>
          <w:tcPr>
            <w:tcW w:type="dxa" w:w="1349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 PROGRESS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ml/experiments/unet_pilot.py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backend/models/unet_pilot.pt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backend/unet_model.py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PILOT served by the API: trained on 102 machine-generated masks; fruit Dice 0.98, decay Dice 0.59 vs machine masks (n=63); 0 human-drawn polygons, so not validated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Visible-decay check (human labels)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ml/experiments/visible_decay_probe.py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backend/models/visible_decay_probe.json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165 human decisions; test accuracy 0.931 (n=29); served by the API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Shelf-life (proxy regression)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ml/experiments/shelf_life_proxy.py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backend/models/shelf_life_proxy.json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PROXY target (days to 'Spoiled' label); test MAE 4.29 d, R² 0.89; served by the API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YOLO detection</w:t>
            </w:r>
          </w:p>
        </w:tc>
        <w:tc>
          <w:tcPr>
            <w:tcW w:type="dxa" w:w="1349"/>
            <w:shd w:fill="E4E4E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IMPLEMENTED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TR-6 images are single-item with no bounding boxes; detection not justified for the current data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FastAPI backend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backend/main.py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inference.py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db.py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23 backend tests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checkpoint loaded at startup; validation, structured errors, CORS, SQLite history, PDF, XAI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React frontend integration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frontend/src/api.js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pages; build + 7 Vitest tests + UI contract check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44/44 UI-consumed fields present in real responses; browser checks passed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Database + prediction history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backend/db.py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test B16; E2E E06–E07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SQLite; persists across restart; uploaded images not stored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Automated + end-to-end testing</w:t>
            </w:r>
          </w:p>
        </w:tc>
        <w:tc>
          <w:tcPr>
            <w:tcW w:type="dxa" w:w="134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evidence/pytest_final.log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vitest.json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e2e_smoke_final.json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pytest 37 passed in 4.84s; Vitest 7/7 passed; E2E 11/11 checks</w:t>
            </w:r>
          </w:p>
        </w:tc>
      </w:tr>
      <w:tr>
        <w:trPr>
          <w:cantSplit/>
        </w:trPr>
        <w:tc>
          <w:tcPr>
            <w:tcW w:type="dxa" w:w="183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TR-6+ dataset extension + validation</w:t>
            </w:r>
          </w:p>
        </w:tc>
        <w:tc>
          <w:tcPr>
            <w:tcW w:type="dxa" w:w="1349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 PROGRESS</w:t>
            </w:r>
          </w:p>
        </w:tc>
        <w:tc>
          <w:tcPr>
            <w:tcW w:type="dxa" w:w="318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Foresight-TR6-plus/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evidence/tr6plus_validation_rerun_2026-10-15/</w:t>
            </w:r>
          </w:p>
        </w:tc>
        <w:tc>
          <w:tcPr>
            <w:tcW w:type="dxa" w:w="32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validator PASS (0 errors); noise pilot 120/120 derivatives; human annotation 0/96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IEEE DataPort publication readiness</w:t>
            </w:r>
          </w:p>
        </w:tc>
        <w:tc>
          <w:tcPr>
            <w:tcW w:type="dxa" w:w="1349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 PROGRESS</w:t>
            </w:r>
          </w:p>
        </w:tc>
        <w:tc>
          <w:tcPr>
            <w:tcW w:type="dxa" w:w="318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releases/Foresight-TR6-plus-dataset-v1.1.0.zip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Document G</w:t>
            </w:r>
          </w:p>
        </w:tc>
        <w:tc>
          <w:tcPr>
            <w:tcW w:type="dxa" w:w="32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metadata package built and checksummed; upload, authorship, DOI require your action; not uploaded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3" w:id="3"/>
      <w:r>
        <w:t xml:space="preserve">3  Does an actual AI model exist?</w:t>
      </w:r>
      <w:bookmarkEnd w:id="3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2.</w:t>
      </w:r>
      <w:r>
        <w:rPr>
          <w:rFonts w:ascii="Calibri" w:cs="Calibri" w:eastAsia="Calibri" w:hAnsi="Calibri"/>
          <w:sz w:val="19"/>
          <w:szCs w:val="19"/>
        </w:rPr>
        <w:t xml:space="preserve"> Questions on the existence and integration of a genuine AI model.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120"/>
        <w:gridCol w:w="5590"/>
        <w:gridCol w:w="1928"/>
      </w:tblGrid>
      <w:tr>
        <w:trPr>
          <w:tblHeader/>
        </w:trPr>
        <w:tc>
          <w:tcPr>
            <w:tcW w:type="dxa" w:w="212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Question</w:t>
            </w:r>
          </w:p>
        </w:tc>
        <w:tc>
          <w:tcPr>
            <w:tcW w:type="dxa" w:w="559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  <w:tc>
          <w:tcPr>
            <w:tcW w:type="dxa" w:w="192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 Which AI/ML models are implemented?</w:t>
            </w:r>
          </w:p>
        </w:tc>
        <w:tc>
          <w:tcPr>
            <w:tcW w:type="dxa" w:w="559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ViT-B/16 two-head classifier (deployed); ViT-S/16 (ablations); class-conditional DCGAN; DnCNN denoiser; logistic-regression baselines on colour histograms and frozen ViT features; K-means; attention-rollout XAI; visible-decay probe (human labels); PILOT U-Net (machine-generated masks); PROXY shelf-life ridge regressor. YOLO is NOT implemented.</w:t>
            </w:r>
          </w:p>
        </w:tc>
        <w:tc>
          <w:tcPr>
            <w:tcW w:type="dxa" w:w="19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ml/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backend/inference.py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2. Which have been trained?</w:t>
            </w:r>
          </w:p>
        </w:tc>
        <w:tc>
          <w:tcPr>
            <w:tcW w:type="dxa" w:w="559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ViT-B/16 primary (1 run); ViT-S/16 (4 v1 runs + 9 controlled v2 runs + 3 day-split runs); cDCGAN (41 epochs); DnCNN; both logistic-regression baselines; K-means fitted on train.</w:t>
            </w:r>
          </w:p>
        </w:tc>
        <w:tc>
          <w:tcPr>
            <w:tcW w:type="dxa" w:w="192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artifacts/runs/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artifacts/experiments/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3. Which checkpoints exist and where?</w:t>
            </w:r>
          </w:p>
        </w:tc>
        <w:tc>
          <w:tcPr>
            <w:tcW w:type="dxa" w:w="559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artifacts/runs/vit_b16_primary/best.pt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and its deployed copy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backend/models/foresight_vit.pt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artifacts/runs/*/best.pt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for every ViT-S run;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artifacts/experiments/gan/cdcgan.pt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artifacts/experiments/dncnn/dncnn.pt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dncnn_v2/dncnn.pt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.</w:t>
            </w:r>
          </w:p>
        </w:tc>
        <w:tc>
          <w:tcPr>
            <w:tcW w:type="dxa" w:w="19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file listing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4. Which models does the backend load?</w:t>
            </w:r>
          </w:p>
        </w:tc>
        <w:tc>
          <w:tcPr>
            <w:tcW w:type="dxa" w:w="559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The ViT-B/16 checkpoint (version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vit_b16_primary@epoch9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device mps) plus three add-ons: visible-decay probe, pilot U-Net, proxy shelf-life. GAN, DnCNN and baselines are research-only.</w:t>
            </w:r>
          </w:p>
        </w:tc>
        <w:tc>
          <w:tcPr>
            <w:tcW w:type="dxa" w:w="192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/health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/api/models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5. Does the frontend invoke genuine inference?</w:t>
            </w:r>
          </w:p>
        </w:tc>
        <w:tc>
          <w:tcPr>
            <w:tcW w:type="dxa" w:w="559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Yes. The UI posts the image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POST /api/analyze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the response comes from the ViT forward pass. Verified through the browser UI and by sending 60 held-out originals through HTTP (produce 60/60, spoilage 57/60 correct).</w:t>
            </w:r>
          </w:p>
        </w:tc>
        <w:tc>
          <w:tcPr>
            <w:tcW w:type="dxa" w:w="19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evidence/e2e_smoke_final.json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6. Are any predictions mock/hard-coded/simulated?</w:t>
            </w:r>
          </w:p>
        </w:tc>
        <w:tc>
          <w:tcPr>
            <w:tcW w:type="dxa" w:w="559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 in the default configuration.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mock_model.py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keeps a random simulator for UI development only; it runs only when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FORESIGHT_MOCK_MODE=1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(default 0) and every such response is labelled 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DEMO MOCK DATA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(test B15). Hard-coded fake detections ("Apple 98%") and fixed values were removed from the UI. Nutrition facts and tips are static reference text, not predictions.</w:t>
            </w:r>
          </w:p>
        </w:tc>
        <w:tc>
          <w:tcPr>
            <w:tcW w:type="dxa" w:w="192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test B15, UI contract check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mock=false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7. Is a working AI component demonstrable from upload to UI?</w:t>
            </w:r>
          </w:p>
        </w:tc>
        <w:tc>
          <w:tcPr>
            <w:tcW w:type="dxa" w:w="559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Yes: upload → validation → decode/EXIF/resize → ViT-B/16 → softmax → deterministic result composer → JSON → React card with attention-rollout overlay → SQLite history.</w:t>
            </w:r>
          </w:p>
        </w:tc>
        <w:tc>
          <w:tcPr>
            <w:tcW w:type="dxa" w:w="19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Document E, Section 7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8. What remains before it is an *integrated AI application* in the full specified sense?</w:t>
            </w:r>
          </w:p>
        </w:tc>
        <w:tc>
          <w:tcPr>
            <w:tcW w:type="dxa" w:w="559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It is an integrated AI application. Still missing for the full specified scope: human-drawn decay masks → a validated U-Net (current one is a pilot); measured time-to-endpoint labels → true shelf-life (current one is a proxy); bounding boxes → detection; evaluation on real-world (non-lab) photos; calibration; third-party deployment.</w:t>
            </w:r>
          </w:p>
        </w:tc>
        <w:tc>
          <w:tcPr>
            <w:tcW w:type="dxa" w:w="192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Section 5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4" w:id="4"/>
      <w:r>
        <w:t xml:space="preserve">4  Backend and frontend integration verification</w:t>
      </w:r>
      <w:bookmarkEnd w:id="4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3.</w:t>
      </w:r>
      <w:r>
        <w:rPr>
          <w:rFonts w:ascii="Calibri" w:cs="Calibri" w:eastAsia="Calibri" w:hAnsi="Calibri"/>
          <w:sz w:val="19"/>
          <w:szCs w:val="19"/>
        </w:rPr>
        <w:t xml:space="preserve"> Integration questions and evidence.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891"/>
        <w:gridCol w:w="771"/>
        <w:gridCol w:w="5976"/>
      </w:tblGrid>
      <w:tr>
        <w:trPr>
          <w:tblHeader/>
        </w:trPr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Question</w:t>
            </w:r>
          </w:p>
        </w:tc>
        <w:tc>
          <w:tcPr>
            <w:tcW w:type="dxa" w:w="77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  <w:tc>
          <w:tcPr>
            <w:tcW w:type="dxa" w:w="597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Is the backend implemented and runnable?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uvicorn on :8000 served all E2E checks;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/health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→ status ok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Does it load a real trained checkpoint?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model_version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vit_b16_primary@epoch9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tests R01–R04 use the real checkpoint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Does upload produce a genuine model prediction?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E2E E05: 60 full-resolution held-out images via HTTP; browser upload verified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 API schemas match frontend expectations?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44/44 UI-consumed fields present in live responses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evidence/ui_contract_check.json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); nullable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days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decayPct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rendered as 'Not available'/'Pending annotation'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 dashboard, analysis and history work?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browser checks (Analyze, History, Dashboard, About); E2E E06–E07; Vitest ItemCard/About tests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Is persistent history implemented and tested?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SQLite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backend/foresight.db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; test B16 survives app restart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Are mock responses disabled by default and labelled?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FORESIGHT_MOCK_MODE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default 0; test B15; Vitest 'DEMO MOCK DATA' test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Does the frontend production build pass?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✓ built in 369ms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 backend tests and a real E2E smoke test pass?</w:t>
            </w:r>
          </w:p>
        </w:tc>
        <w:tc>
          <w:tcPr>
            <w:tcW w:type="dxa" w:w="77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59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pytest: 37 passed in 4.84s; E2E: 11/11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4.</w:t>
      </w:r>
      <w:r>
        <w:rPr>
          <w:rFonts w:ascii="Calibri" w:cs="Calibri" w:eastAsia="Calibri" w:hAnsi="Calibri"/>
          <w:sz w:val="19"/>
          <w:szCs w:val="19"/>
        </w:rPr>
        <w:t xml:space="preserve"> Implemented API endpoints (contract used by </w:t>
      </w:r>
      <w:r>
        <w:rPr>
          <w:rFonts w:ascii="Consolas" w:cs="Consolas" w:eastAsia="Consolas" w:hAnsi="Consolas"/>
          <w:sz w:val="19"/>
          <w:szCs w:val="19"/>
        </w:rPr>
        <w:t xml:space="preserve">frontend/src/api.js</w:t>
      </w:r>
      <w:r>
        <w:rPr>
          <w:rFonts w:ascii="Calibri" w:cs="Calibri" w:eastAsia="Calibri" w:hAnsi="Calibri"/>
          <w:sz w:val="19"/>
          <w:szCs w:val="19"/>
        </w:rPr>
        <w:t xml:space="preserve">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963"/>
        <w:gridCol w:w="2891"/>
        <w:gridCol w:w="5784"/>
      </w:tblGrid>
      <w:tr>
        <w:trPr>
          <w:tblHeader/>
        </w:trPr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Method</w:t>
            </w:r>
          </w:p>
        </w:tc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Path</w:t>
            </w:r>
          </w:p>
        </w:tc>
        <w:tc>
          <w:tcPr>
            <w:tcW w:type="dxa" w:w="578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Purpose / response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/health, /api/health</w:t>
            </w:r>
          </w:p>
        </w:tc>
        <w:tc>
          <w:tcPr>
            <w:tcW w:type="dxa" w:w="57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status, model_loaded, model_version, model_error, mock_mode, device</w:t>
            </w:r>
          </w:p>
        </w:tc>
      </w:tr>
      <w:tr>
        <w:trPr>
          <w:cantSplit/>
        </w:trPr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/api/models</w:t>
            </w:r>
          </w:p>
        </w:tc>
        <w:tc>
          <w:tcPr>
            <w:tcW w:type="dxa" w:w="57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status of ViT (loaded) and of U-Net / shelf-life / YOLO / DnCNN (with reasons) + held-out test metrics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POST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/api/analyze?xai=true</w:t>
            </w:r>
          </w:p>
        </w:tc>
        <w:tc>
          <w:tcPr>
            <w:tcW w:type="dxa" w:w="57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multipart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photo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 (JPG/PNG/WEBP ≤15 MB) → scan_id, model_version, warnings, disclaimer, timing, items[] (produce, spoilage, confidences, XAI overlay)</w:t>
            </w:r>
          </w:p>
        </w:tc>
      </w:tr>
      <w:tr>
        <w:trPr>
          <w:cantSplit/>
        </w:trPr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/api/history, /api/history/{scan_id}</w:t>
            </w:r>
          </w:p>
        </w:tc>
        <w:tc>
          <w:tcPr>
            <w:tcW w:type="dxa" w:w="57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persisted scans (no images stored)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 / DELETE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/api/inspections</w:t>
            </w:r>
          </w:p>
        </w:tc>
        <w:tc>
          <w:tcPr>
            <w:tcW w:type="dxa" w:w="57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list / clear history (used by History &amp; Dashboard)</w:t>
            </w:r>
          </w:p>
        </w:tc>
      </w:tr>
      <w:tr>
        <w:trPr>
          <w:cantSplit/>
        </w:trPr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GET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/api/stats, /api/report, /api/report/pdf, /api/tips, /api/nutrition/{name}</w:t>
            </w:r>
          </w:p>
        </w:tc>
        <w:tc>
          <w:tcPr>
            <w:tcW w:type="dxa" w:w="57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dashboard statistics, text/PDF report, static content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t xml:space="preserve">5  Remaining work</w:t>
      </w:r>
      <w:bookmarkEnd w:id="5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5.</w:t>
      </w:r>
      <w:r>
        <w:rPr>
          <w:rFonts w:ascii="Calibri" w:cs="Calibri" w:eastAsia="Calibri" w:hAnsi="Calibri"/>
          <w:sz w:val="19"/>
          <w:szCs w:val="19"/>
        </w:rPr>
        <w:t xml:space="preserve"> Items that cannot honestly be called complete.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409"/>
        <w:gridCol w:w="1445"/>
        <w:gridCol w:w="5784"/>
      </w:tblGrid>
      <w:tr>
        <w:trPr>
          <w:tblHeader/>
        </w:trPr>
        <w:tc>
          <w:tcPr>
            <w:tcW w:type="dxa" w:w="240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dxa" w:w="144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  <w:tc>
          <w:tcPr>
            <w:tcW w:type="dxa" w:w="578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What is required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Validated U-Net decay segmentation</w:t>
            </w:r>
          </w:p>
        </w:tc>
        <w:tc>
          <w:tcPr>
            <w:tcW w:type="dxa" w:w="1445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 PROGRESS</w:t>
            </w:r>
          </w:p>
        </w:tc>
        <w:tc>
          <w:tcPr>
            <w:tcW w:type="dxa" w:w="57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Human-drawn decay polygons (current pilot is trained on machine-generated masks).</w:t>
            </w:r>
          </w:p>
        </w:tc>
      </w:tr>
      <w:tr>
        <w:trPr>
          <w:cantSplit/>
        </w:trPr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True shelf-life prediction</w:t>
            </w:r>
          </w:p>
        </w:tc>
        <w:tc>
          <w:tcPr>
            <w:tcW w:type="dxa" w:w="1445"/>
            <w:shd w:fill="F6D5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BLOCKED</w:t>
            </w:r>
          </w:p>
        </w:tc>
        <w:tc>
          <w:tcPr>
            <w:tcW w:type="dxa" w:w="57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Measured time-to-endpoint labels; the served estimate is a proxy from date-based labels.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YOLO detection</w:t>
            </w:r>
          </w:p>
        </w:tc>
        <w:tc>
          <w:tcPr>
            <w:tcW w:type="dxa" w:w="1445"/>
            <w:shd w:fill="E4E4E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IMPLEMENTED</w:t>
            </w:r>
          </w:p>
        </w:tc>
        <w:tc>
          <w:tcPr>
            <w:tcW w:type="dxa" w:w="57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Multi-item photographs with bounding-box annotations.</w:t>
            </w:r>
          </w:p>
        </w:tc>
      </w:tr>
      <w:tr>
        <w:trPr>
          <w:cantSplit/>
        </w:trPr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Real-world generalisation</w:t>
            </w:r>
          </w:p>
        </w:tc>
        <w:tc>
          <w:tcPr>
            <w:tcW w:type="dxa" w:w="1445"/>
            <w:shd w:fill="E4E4E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RUN</w:t>
            </w:r>
          </w:p>
        </w:tc>
        <w:tc>
          <w:tcPr>
            <w:tcW w:type="dxa" w:w="57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 labelled set of phone photos outside the TR-6 lab setting.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Human annotation (TR-6+)</w:t>
            </w:r>
          </w:p>
        </w:tc>
        <w:tc>
          <w:tcPr>
            <w:tcW w:type="dxa" w:w="1445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 PROGRESS</w:t>
            </w:r>
          </w:p>
        </w:tc>
        <w:tc>
          <w:tcPr>
            <w:tcW w:type="dxa" w:w="57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 of 96 pilot images annotated by a human in Label Studio/CVAT.</w:t>
            </w:r>
          </w:p>
        </w:tc>
      </w:tr>
      <w:tr>
        <w:trPr>
          <w:cantSplit/>
        </w:trPr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Third-party deployment</w:t>
            </w:r>
          </w:p>
        </w:tc>
        <w:tc>
          <w:tcPr>
            <w:tcW w:type="dxa" w:w="1445"/>
            <w:shd w:fill="E4E4E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IMPLEMENTED</w:t>
            </w:r>
          </w:p>
        </w:tc>
        <w:tc>
          <w:tcPr>
            <w:tcW w:type="dxa" w:w="57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Host with ≥1.5 GB RAM for the backend; static host for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5"/>
                <w:szCs w:val="15"/>
              </w:rPr>
              <w:t xml:space="preserve">frontend/dist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IEEE DataPort submission</w:t>
            </w:r>
          </w:p>
        </w:tc>
        <w:tc>
          <w:tcPr>
            <w:tcW w:type="dxa" w:w="1445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 PROGRESS</w:t>
            </w:r>
          </w:p>
        </w:tc>
        <w:tc>
          <w:tcPr>
            <w:tcW w:type="dxa" w:w="57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Your IEEE account, author list, upload; DOI assigned only after submission.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6  Verification commands executed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python3 dataset-preparation/tr6-audit/audit_tr6.py --dataset dataset/TR-6 --output dataset-preparation/tr6-audit/output_rerun_2026-10-15</w:t>
      </w:r>
      <w:r>
        <w:rPr>
          <w:rFonts w:ascii="Calibri" w:cs="Calibri" w:eastAsia="Calibri" w:hAnsi="Calibri"/>
        </w:rPr>
        <w:t xml:space="preserve"> — identical to the prior audit on every compared summary field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.venv/bin/python -m pytest backend/tests ml/tests -v</w:t>
      </w:r>
      <w:r>
        <w:rPr>
          <w:rFonts w:ascii="Calibri" w:cs="Calibri" w:eastAsia="Calibri" w:hAnsi="Calibri"/>
        </w:rPr>
        <w:t xml:space="preserve"> → 37 passed in 4.84s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cd frontend &amp;&amp; npm test</w:t>
      </w:r>
      <w:r>
        <w:rPr>
          <w:rFonts w:ascii="Calibri" w:cs="Calibri" w:eastAsia="Calibri" w:hAnsi="Calibri"/>
        </w:rPr>
        <w:t xml:space="preserve"> (Vitest) and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.venv/bin/python scripts/e2e_smoke.py --n 60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scripts/check_ui_contract.py</w:t>
      </w:r>
      <w:r>
        <w:rPr>
          <w:rFonts w:ascii="Calibri" w:cs="Calibri" w:eastAsia="Calibri" w:hAnsi="Calibri"/>
        </w:rPr>
        <w:t xml:space="preserve"> against running servers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Foresight-TR6-plus/scripts/validate_extension.py --hash-mode pilot</w:t>
      </w:r>
      <w:r>
        <w:rPr>
          <w:rFonts w:ascii="Calibri" w:cs="Calibri" w:eastAsia="Calibri" w:hAnsi="Calibri"/>
        </w:rPr>
        <w:t xml:space="preserve"> on a scratch copy (originals untouched)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A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7A7A"/>
        <w:sz w:val="16"/>
        <w:szCs w:val="16"/>
      </w:rPr>
      <w:t xml:space="preserve">Foresight — Status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2F4A3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2F4A3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B584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Status Audit and AI-Integration Verification</dc:title>
  <dc:creator>Foresight project</dc:creator>
  <dc:description>Evidence-based status of every Foresight component, whether a genuine trained AI model exists, and whether it is integrated end to end.</dc:description>
  <cp:lastModifiedBy>Un-named</cp:lastModifiedBy>
  <cp:revision>1</cp:revision>
  <dcterms:created xsi:type="dcterms:W3CDTF">2026-10-17T08:04:30.199Z</dcterms:created>
  <dcterms:modified xsi:type="dcterms:W3CDTF">2026-10-17T08:04:30.200Z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