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2F4A3D"/>
          <w:spacing w:val="60"/>
          <w:sz w:val="26"/>
          <w:szCs w:val="26"/>
        </w:rPr>
        <w:t xml:space="preserve">FORESIGHT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E1E"/>
          <w:sz w:val="44"/>
          <w:szCs w:val="44"/>
        </w:rPr>
        <w:t xml:space="preserve">Testing Strategy, Test Designs and Frameworks</w:t>
      </w:r>
    </w:p>
    <w:p>
      <w:pPr>
        <w:spacing w:after="400"/>
      </w:pPr>
      <w:r>
        <w:rPr>
          <w:rFonts w:ascii="Calibri" w:cs="Calibri" w:eastAsia="Calibri" w:hAnsi="Calibri"/>
          <w:color w:val="4B584C"/>
          <w:sz w:val="24"/>
          <w:szCs w:val="24"/>
        </w:rPr>
        <w:t xml:space="preserve">Strategy, design and executed results of data, model, API, UI, performance and end-to-end tests.</w:t>
      </w:r>
    </w:p>
    <w:p>
      <w:pPr>
        <w:pBdr>
          <w:bottom w:val="single" w:color="CBBE95" w:sz="8" w:space="4"/>
        </w:pBdr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Foresight — visual produce-spoilage estimation (research prototype)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E — Testing strategy and test designs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17 October 2026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Workspace: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/Users/nandu/Downloads/foresight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Deployed model: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vit_b16_primary@epoch9 (</w:t>
      </w:r>
      <w:r>
        <w:rPr>
          <w:rFonts w:ascii="Consolas" w:cs="Consolas" w:eastAsia="Consolas" w:hAnsi="Consolas"/>
          <w:sz w:val="20"/>
          <w:szCs w:val="20"/>
        </w:rPr>
        <w:t xml:space="preserve">backend/models/foresight_vit.pt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Every number in this document is generated by </w:t>
      </w:r>
      <w:r>
        <w:rPr>
          <w:rFonts w:ascii="Consolas" w:cs="Consolas" w:eastAsia="Consolas" w:hAnsi="Consolas"/>
          <w:i/>
          <w:iCs/>
          <w:color w:val="4B584C"/>
          <w:sz w:val="18"/>
          <w:szCs w:val="18"/>
        </w:rPr>
        <w:t xml:space="preserve">releases/final_review/build/build_reports.py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from saved run logs and result files; nothing is hand-entered. Labels such as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RUN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AVAILABLE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BLOCKED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or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SIMULATED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mark results that do not exist.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4A3D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 Test strategy and system architecture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  Automated test cases (pytest)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  Frontend unit tests (Vitest)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4  End-to-end smoke test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5  Performance and resource constraints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6  Manual UI verification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7  Defect log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8  Regression-testing plan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Calibri" w:hAnsi="Calibri"/>
          <w:i/>
          <w:iCs/>
          <w:color w:val="7A7A7A"/>
          <w:sz w:val="16"/>
          <w:szCs w:val="16"/>
        </w:rPr>
        <w:t xml:space="preserve">(Right-click → Update Field in Word if the contents list appears empty.)</w:t>
      </w:r>
    </w:p>
    <w:p>
      <w:r>
        <w:br w:type="page"/>
      </w:r>
    </w:p>
    <w:p>
      <w:pPr>
        <w:pStyle w:val="Heading1"/>
      </w:pPr>
      <w:bookmarkStart w:name="_Toc1" w:id="1"/>
      <w:r>
        <w:t xml:space="preserve">1  Test strategy and system architecture</w:t>
      </w:r>
      <w:bookmarkEnd w:id="1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System under test: React/Vite UI → </w:t>
      </w:r>
      <w:r>
        <w:rPr>
          <w:rFonts w:ascii="Consolas" w:cs="Consolas" w:eastAsia="Consolas" w:hAnsi="Consolas"/>
          <w:sz w:val="19"/>
          <w:szCs w:val="19"/>
        </w:rPr>
        <w:t xml:space="preserve">frontend/src/api.js</w:t>
      </w:r>
      <w:r>
        <w:rPr>
          <w:rFonts w:ascii="Calibri" w:cs="Calibri" w:eastAsia="Calibri" w:hAnsi="Calibri"/>
        </w:rPr>
        <w:t xml:space="preserve"> → FastAPI (</w:t>
      </w:r>
      <w:r>
        <w:rPr>
          <w:rFonts w:ascii="Consolas" w:cs="Consolas" w:eastAsia="Consolas" w:hAnsi="Consolas"/>
          <w:sz w:val="19"/>
          <w:szCs w:val="19"/>
        </w:rPr>
        <w:t xml:space="preserve">backend/main.py</w:t>
      </w:r>
      <w:r>
        <w:rPr>
          <w:rFonts w:ascii="Calibri" w:cs="Calibri" w:eastAsia="Calibri" w:hAnsi="Calibri"/>
        </w:rPr>
        <w:t xml:space="preserve">) → validation &amp; decoding (</w:t>
      </w:r>
      <w:r>
        <w:rPr>
          <w:rFonts w:ascii="Consolas" w:cs="Consolas" w:eastAsia="Consolas" w:hAnsi="Consolas"/>
          <w:sz w:val="19"/>
          <w:szCs w:val="19"/>
        </w:rPr>
        <w:t xml:space="preserve">inference.decode_image</w:t>
      </w:r>
      <w:r>
        <w:rPr>
          <w:rFonts w:ascii="Calibri" w:cs="Calibri" w:eastAsia="Calibri" w:hAnsi="Calibri"/>
        </w:rPr>
        <w:t xml:space="preserve">) → ViT-B/16 inference (</w:t>
      </w:r>
      <w:r>
        <w:rPr>
          <w:rFonts w:ascii="Consolas" w:cs="Consolas" w:eastAsia="Consolas" w:hAnsi="Consolas"/>
          <w:sz w:val="19"/>
          <w:szCs w:val="19"/>
        </w:rPr>
        <w:t xml:space="preserve">inference.ModelService</w:t>
      </w:r>
      <w:r>
        <w:rPr>
          <w:rFonts w:ascii="Calibri" w:cs="Calibri" w:eastAsia="Calibri" w:hAnsi="Calibri"/>
        </w:rPr>
        <w:t xml:space="preserve">) → deterministic result composer → SQLite history (</w:t>
      </w:r>
      <w:r>
        <w:rPr>
          <w:rFonts w:ascii="Consolas" w:cs="Consolas" w:eastAsia="Consolas" w:hAnsi="Consolas"/>
          <w:sz w:val="19"/>
          <w:szCs w:val="19"/>
        </w:rPr>
        <w:t xml:space="preserve">db.py</w:t>
      </w:r>
      <w:r>
        <w:rPr>
          <w:rFonts w:ascii="Calibri" w:cs="Calibri" w:eastAsia="Calibri" w:hAnsi="Calibri"/>
        </w:rPr>
        <w:t xml:space="preserve">). Offline: audit → split → cache → training → evaluation → experiments.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Strategy: (1) data-integrity tests guard against leakage and source mutation; (2) model tests check loading, shapes, determinism and real-image behaviour; (3) API tests use FastAPI </w:t>
      </w:r>
      <w:r>
        <w:rPr>
          <w:rFonts w:ascii="Consolas" w:cs="Consolas" w:eastAsia="Consolas" w:hAnsi="Consolas"/>
          <w:sz w:val="19"/>
          <w:szCs w:val="19"/>
        </w:rPr>
        <w:t xml:space="preserve">TestClient</w:t>
      </w:r>
      <w:r>
        <w:rPr>
          <w:rFonts w:ascii="Calibri" w:cs="Calibri" w:eastAsia="Calibri" w:hAnsi="Calibri"/>
        </w:rPr>
        <w:t xml:space="preserve"> with a tiny random fixture checkpoint for fast contract and failure tests, plus the real checkpoint for behavioural tests; (4) UI unit tests use Vitest + Testing Library; (5) a live end-to-end smoke test drives both running servers over HTTP; (6) manual browser checks cover visual states. Tests that are designed but not executed are marked NOT RUN.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1.</w:t>
      </w:r>
      <w:r>
        <w:rPr>
          <w:rFonts w:ascii="Calibri" w:cs="Calibri" w:eastAsia="Calibri" w:hAnsi="Calibri"/>
          <w:sz w:val="19"/>
          <w:szCs w:val="19"/>
        </w:rPr>
        <w:t xml:space="preserve"> Test levels, frameworks and evidence.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1542"/>
        <w:gridCol w:w="1927"/>
        <w:gridCol w:w="2891"/>
        <w:gridCol w:w="1156"/>
        <w:gridCol w:w="2122"/>
      </w:tblGrid>
      <w:tr>
        <w:trPr>
          <w:tblHeader/>
        </w:trPr>
        <w:tc>
          <w:tcPr>
            <w:tcW w:type="dxa" w:w="154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Level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Framework / tool</w:t>
            </w:r>
          </w:p>
        </w:tc>
        <w:tc>
          <w:tcPr>
            <w:tcW w:type="dxa" w:w="28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Scope</w:t>
            </w:r>
          </w:p>
        </w:tc>
        <w:tc>
          <w:tcPr>
            <w:tcW w:type="dxa" w:w="115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Executed result</w:t>
            </w:r>
          </w:p>
        </w:tc>
        <w:tc>
          <w:tcPr>
            <w:tcW w:type="dxa" w:w="212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Unit + data integrity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pytest 9.1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manifest, splits, leakage, immutability, corruptions, model shapes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21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ml/tests/test_ml.py</w:t>
            </w:r>
          </w:p>
        </w:tc>
      </w:tr>
      <w:tr>
        <w:trPr>
          <w:cantSplit/>
        </w:trPr>
        <w:tc>
          <w:tcPr>
            <w:tcW w:type="dxa" w:w="154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 / integration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pytest + FastAPI TestClient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contract, validation, failures, history, CORS, report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21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backend/tests/test_api.py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 (real checkpoint)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pytest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loading, held-out inference, preprocessing parity, XAI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21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backend/tests/test_real_model.py</w:t>
            </w:r>
          </w:p>
        </w:tc>
      </w:tr>
      <w:tr>
        <w:trPr>
          <w:cantSplit/>
        </w:trPr>
        <w:tc>
          <w:tcPr>
            <w:tcW w:type="dxa" w:w="154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Frontend unit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Vitest 2.1 + Testing Library + jsdom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api.js errors, ItemCard honesty, mock label, About live status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21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frontend/src/__tests__/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Contract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httpx script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every UI-consumed field present in live responses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21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scripts/check_ui_contract.py</w:t>
            </w:r>
          </w:p>
        </w:tc>
      </w:tr>
      <w:tr>
        <w:trPr>
          <w:cantSplit/>
        </w:trPr>
        <w:tc>
          <w:tcPr>
            <w:tcW w:type="dxa" w:w="154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End-to-end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httpx script vs running uvicorn + Vite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60 held-out originals, errors, history, PDF, CORS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21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scripts/e2e_smoke.py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e2e script, extra_analyses resources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latency, memory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MEASURED</w:t>
            </w:r>
          </w:p>
        </w:tc>
        <w:tc>
          <w:tcPr>
            <w:tcW w:type="dxa" w:w="21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evidence/latency_benchmark.json</w:t>
            </w:r>
          </w:p>
        </w:tc>
      </w:tr>
      <w:tr>
        <w:trPr>
          <w:cantSplit/>
        </w:trPr>
        <w:tc>
          <w:tcPr>
            <w:tcW w:type="dxa" w:w="154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Robustness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evaluate_vit.py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noise × denoiser grid on test split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MEASURED</w:t>
            </w:r>
          </w:p>
        </w:tc>
        <w:tc>
          <w:tcPr>
            <w:tcW w:type="dxa" w:w="21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Document C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Build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Vite 5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production bundle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21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evidence/frontend_build.log</w:t>
            </w:r>
          </w:p>
        </w:tc>
      </w:tr>
      <w:tr>
        <w:trPr>
          <w:cantSplit/>
        </w:trPr>
        <w:tc>
          <w:tcPr>
            <w:tcW w:type="dxa" w:w="154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UI (manual)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in-app browser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upload, result, errors, history, about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21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Section 7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Load / concurrency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parallel requests</w:t>
            </w:r>
          </w:p>
        </w:tc>
        <w:tc>
          <w:tcPr>
            <w:tcW w:type="dxa" w:w="1156"/>
            <w:shd w:fill="E4E4E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RUN</w:t>
            </w:r>
          </w:p>
        </w:tc>
        <w:tc>
          <w:tcPr>
            <w:tcW w:type="dxa" w:w="21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4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Mobile camera, real-world photos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physical device; non-TR-6 images</w:t>
            </w:r>
          </w:p>
        </w:tc>
        <w:tc>
          <w:tcPr>
            <w:tcW w:type="dxa" w:w="1156"/>
            <w:shd w:fill="E4E4E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RUN</w:t>
            </w:r>
          </w:p>
        </w:tc>
        <w:tc>
          <w:tcPr>
            <w:tcW w:type="dxa" w:w="21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" w:id="2"/>
      <w:r>
        <w:t xml:space="preserve">2  Automated test cases (pytest)</w:t>
      </w:r>
      <w:bookmarkEnd w:id="2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2.</w:t>
      </w:r>
      <w:r>
        <w:rPr>
          <w:rFonts w:ascii="Calibri" w:cs="Calibri" w:eastAsia="Calibri" w:hAnsi="Calibri"/>
          <w:sz w:val="19"/>
          <w:szCs w:val="19"/>
        </w:rPr>
        <w:t xml:space="preserve"> pytest cases (37 passed in 4.84s); B = API (</w:t>
      </w:r>
      <w:r>
        <w:rPr>
          <w:rFonts w:ascii="Consolas" w:cs="Consolas" w:eastAsia="Consolas" w:hAnsi="Consolas"/>
          <w:sz w:val="19"/>
          <w:szCs w:val="19"/>
        </w:rPr>
        <w:t xml:space="preserve">backend/tests/test_api.py</w:t>
      </w:r>
      <w:r>
        <w:rPr>
          <w:rFonts w:ascii="Calibri" w:cs="Calibri" w:eastAsia="Calibri" w:hAnsi="Calibri"/>
          <w:sz w:val="19"/>
          <w:szCs w:val="19"/>
        </w:rPr>
        <w:t xml:space="preserve">), R = real checkpoint (</w:t>
      </w:r>
      <w:r>
        <w:rPr>
          <w:rFonts w:ascii="Consolas" w:cs="Consolas" w:eastAsia="Consolas" w:hAnsi="Consolas"/>
          <w:sz w:val="19"/>
          <w:szCs w:val="19"/>
        </w:rPr>
        <w:t xml:space="preserve">test_real_model.py</w:t>
      </w:r>
      <w:r>
        <w:rPr>
          <w:rFonts w:ascii="Calibri" w:cs="Calibri" w:eastAsia="Calibri" w:hAnsi="Calibri"/>
          <w:sz w:val="19"/>
          <w:szCs w:val="19"/>
        </w:rPr>
        <w:t xml:space="preserve">), M = data/model (</w:t>
      </w:r>
      <w:r>
        <w:rPr>
          <w:rFonts w:ascii="Consolas" w:cs="Consolas" w:eastAsia="Consolas" w:hAnsi="Consolas"/>
          <w:sz w:val="19"/>
          <w:szCs w:val="19"/>
        </w:rPr>
        <w:t xml:space="preserve">ml/tests/test_ml.py</w:t>
      </w:r>
      <w:r>
        <w:rPr>
          <w:rFonts w:ascii="Calibri" w:cs="Calibri" w:eastAsia="Calibri" w:hAnsi="Calibri"/>
          <w:sz w:val="19"/>
          <w:szCs w:val="19"/>
        </w:rPr>
        <w:t xml:space="preserve">); actual output: </w:t>
      </w:r>
      <w:r>
        <w:rPr>
          <w:rFonts w:ascii="Consolas" w:cs="Consolas" w:eastAsia="Consolas" w:hAnsi="Consolas"/>
          <w:sz w:val="19"/>
          <w:szCs w:val="19"/>
        </w:rPr>
        <w:t xml:space="preserve">evidence/pytest_final.log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481"/>
        <w:gridCol w:w="867"/>
        <w:gridCol w:w="1638"/>
        <w:gridCol w:w="1349"/>
        <w:gridCol w:w="1445"/>
        <w:gridCol w:w="2120"/>
        <w:gridCol w:w="867"/>
        <w:gridCol w:w="871"/>
      </w:tblGrid>
      <w:tr>
        <w:trPr>
          <w:tblHeader/>
        </w:trPr>
        <w:tc>
          <w:tcPr>
            <w:tcW w:type="dxa" w:w="48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86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Level</w:t>
            </w:r>
          </w:p>
        </w:tc>
        <w:tc>
          <w:tcPr>
            <w:tcW w:type="dxa" w:w="163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34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Precondition / input</w:t>
            </w:r>
          </w:p>
        </w:tc>
        <w:tc>
          <w:tcPr>
            <w:tcW w:type="dxa" w:w="144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Steps</w:t>
            </w:r>
          </w:p>
        </w:tc>
        <w:tc>
          <w:tcPr>
            <w:tcW w:type="dxa" w:w="212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Expected</w:t>
            </w:r>
          </w:p>
        </w:tc>
        <w:tc>
          <w:tcPr>
            <w:tcW w:type="dxa" w:w="86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Actual</w:t>
            </w:r>
          </w:p>
        </w:tc>
        <w:tc>
          <w:tcPr>
            <w:tcW w:type="dxa" w:w="87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B01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Health reports model state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tiny fixture checkpoint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 /health, /api/health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200; model_loaded true; mock false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B02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Honest model statuses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 /api/models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 loaded; unet unavailable; shelf_life disabled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B03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Inference contract; no invented values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JPEG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200; source model; probabilities sum 1; days/decayPct null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B04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Deterministic inference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same image twice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identical probabilities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B05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PNG/WEBP accepted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PNG and WEBP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200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B06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XAI overlay returned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?xai=true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attention_rollout; PNG data URI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B07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Unsupported type rejected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text/plain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415 unsupported_media_type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B08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Corrupt image rejected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truncated JPEG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400 invalid_image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B09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Empty file rejected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0 bytes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400 invalid_image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B10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Too-small image rejected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8×8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400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B11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Undecodable/unsupported format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GIF as octet-stream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400 'Unsupported image format'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B12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Malformed request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without 'photo'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422 invalid_request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B13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Upload size limit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limit 0.01 MB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20 KB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413 file_too_large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B14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Failure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Missing checkpoint fails clearly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non-existent path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 /health; POST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degraded; 503 model_unavailable; nothing stored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B15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Failure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Mock mode labelled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MOCK_MODE on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POST; GET /api/report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mock true; 'DEMO MOCK DATA' everywhere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B16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Persistence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History persistence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temp SQLite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 scans; restart app; query; clear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 rows survive restart; detail; 404; cleared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B17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Report generation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 scan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 /api/report, /pdf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disclaimer line; %PDF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B18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Static content endpoints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 nutrition, tips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200 / 404 for unknown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B19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Security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CORS restricted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Origin allowed vs evil.example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header only for allowed origin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B20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Visible-decay check absent → explicit status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fixture, no probe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JPEG; GET /api/models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status unavailable; probability null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R01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checkpoint loads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checkpoint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 /health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version not fixture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R02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inference on held-out originals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 test originals (1/stratum)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full-res JPEGs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 ≥11/12, spoilage ≥9/12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R03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Reproducible preprocessing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 original + cache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decode/EXIF/resize vs cache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same size; mean abs diff &lt; 3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R04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PNG of real image + XAI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checkpoint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PNG ?xai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200; overlay present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R05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Visible-decay probe served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checkpoint + probe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 /api/models; POST original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loaded; probability in [0,1]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R06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Pilot U-Net served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checkpoint + U-Net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original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mask overlay; decay % in [0,100]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R07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Proxy shelf-life served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checkpoint + proxy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 original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status proxy_target; integer days ≥ 0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M01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 schema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split manifest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check columns; unique hashes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required fields; 1 row/content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M02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Valid labels; no invented IDs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check eligible rows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 classes × 2 labels; specimen_id empty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M03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Conflicts excluded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count conflicts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170 excluded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M04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 duplicate/session leakage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map paths &amp; sessions → splits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each in exactly one split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M05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60/20/20 split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 + summary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count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within ±2%; summary matches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M06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Stratified coverage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check 12 strata × 3 splits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all present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M07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Source immutability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dataset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re-hash sample of originals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SHA-256 equal to audit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M08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Robustness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Deterministic corruptions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synthetic image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same/different seed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identical / different; s&amp;p fraction ≈ p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M09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</w:t>
            </w:r>
          </w:p>
        </w:tc>
        <w:tc>
          <w:tcPr>
            <w:tcW w:type="dxa" w:w="16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Forward pass shapes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tiny ViT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forward 2 images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(2,6), (2,2)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M10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Synthetic data marked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GAN manifest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check provenance/paths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synthetic_cdcgan_train_only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 expected</w:t>
            </w:r>
          </w:p>
        </w:tc>
        <w:tc>
          <w:tcPr>
            <w:tcW w:type="dxa" w:w="8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3" w:id="3"/>
      <w:r>
        <w:t xml:space="preserve">3  Frontend unit tests (Vitest)</w:t>
      </w:r>
      <w:bookmarkEnd w:id="3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3.</w:t>
      </w:r>
      <w:r>
        <w:rPr>
          <w:rFonts w:ascii="Calibri" w:cs="Calibri" w:eastAsia="Calibri" w:hAnsi="Calibri"/>
          <w:sz w:val="19"/>
          <w:szCs w:val="19"/>
        </w:rPr>
        <w:t xml:space="preserve"> Vitest results (7/7 passed); </w:t>
      </w:r>
      <w:r>
        <w:rPr>
          <w:rFonts w:ascii="Consolas" w:cs="Consolas" w:eastAsia="Consolas" w:hAnsi="Consolas"/>
          <w:sz w:val="19"/>
          <w:szCs w:val="19"/>
        </w:rPr>
        <w:t xml:space="preserve">evidence/vitest.json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578"/>
        <w:gridCol w:w="2120"/>
        <w:gridCol w:w="5975"/>
        <w:gridCol w:w="965"/>
      </w:tblGrid>
      <w:tr>
        <w:trPr>
          <w:tblHeader/>
        </w:trPr>
        <w:tc>
          <w:tcPr>
            <w:tcW w:type="dxa" w:w="57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12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File</w:t>
            </w:r>
          </w:p>
        </w:tc>
        <w:tc>
          <w:tcPr>
            <w:tcW w:type="dxa" w:w="597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</w:t>
            </w:r>
          </w:p>
        </w:tc>
        <w:tc>
          <w:tcPr>
            <w:tcW w:type="dxa" w:w="96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V01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src/__tests__/api.test.js</w:t>
            </w:r>
          </w:p>
        </w:tc>
        <w:tc>
          <w:tcPr>
            <w:tcW w:type="dxa" w:w="59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api.js posts the photo as multipart field "photo" to /api/analyze with xai=true</w:t>
            </w: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V02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src/__tests__/api.test.js</w:t>
            </w:r>
          </w:p>
        </w:tc>
        <w:tc>
          <w:tcPr>
            <w:tcW w:type="dxa" w:w="597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api.js surfaces the backend structured error message and code</w:t>
            </w: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V03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src/__tests__/api.test.js</w:t>
            </w:r>
          </w:p>
        </w:tc>
        <w:tc>
          <w:tcPr>
            <w:tcW w:type="dxa" w:w="59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api.js reports a network error clearly when the backend is unreachable</w:t>
            </w: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V04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src/__tests__/api.test.js</w:t>
            </w:r>
          </w:p>
        </w:tc>
        <w:tc>
          <w:tcPr>
            <w:tcW w:type="dxa" w:w="597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api.js handles non-JSON error bodies</w:t>
            </w: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V05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src/__tests__/components.test.jsx</w:t>
            </w:r>
          </w:p>
        </w:tc>
        <w:tc>
          <w:tcPr>
            <w:tcW w:type="dxa" w:w="59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ItemCard renders real model fields and never invents shelf-life or decay values</w:t>
            </w: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V06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src/__tests__/components.test.jsx</w:t>
            </w:r>
          </w:p>
        </w:tc>
        <w:tc>
          <w:tcPr>
            <w:tcW w:type="dxa" w:w="597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ItemCard labels simulated items as DEMO MOCK DATA</w:t>
            </w: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V07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src/__tests__/components.test.jsx</w:t>
            </w:r>
          </w:p>
        </w:tc>
        <w:tc>
          <w:tcPr>
            <w:tcW w:type="dxa" w:w="59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About page shows the live model status and held-out metrics from /api/models</w:t>
            </w: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" w:id="4"/>
      <w:r>
        <w:t xml:space="preserve">4  End-to-end smoke test</w:t>
      </w:r>
      <w:bookmarkEnd w:id="4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4.</w:t>
      </w:r>
      <w:r>
        <w:rPr>
          <w:rFonts w:ascii="Calibri" w:cs="Calibri" w:eastAsia="Calibri" w:hAnsi="Calibri"/>
          <w:sz w:val="19"/>
          <w:szCs w:val="19"/>
        </w:rPr>
        <w:t xml:space="preserve"> Live E2E checks (11/11 passed; model vit_b16_primary@epoch9, device mps).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578"/>
        <w:gridCol w:w="3855"/>
        <w:gridCol w:w="4240"/>
        <w:gridCol w:w="965"/>
      </w:tblGrid>
      <w:tr>
        <w:trPr>
          <w:tblHeader/>
        </w:trPr>
        <w:tc>
          <w:tcPr>
            <w:tcW w:type="dxa" w:w="57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385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Check</w:t>
            </w:r>
          </w:p>
        </w:tc>
        <w:tc>
          <w:tcPr>
            <w:tcW w:type="dxa" w:w="424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  <w:tc>
          <w:tcPr>
            <w:tcW w:type="dxa" w:w="96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E01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frontend serves index.html</w:t>
            </w:r>
          </w:p>
        </w:tc>
        <w:tc>
          <w:tcPr>
            <w:tcW w:type="dxa" w:w="42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HTTP 200</w:t>
            </w: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E02</w:t>
            </w:r>
          </w:p>
        </w:tc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backend health: real model loaded, mock off</w:t>
            </w:r>
          </w:p>
        </w:tc>
        <w:tc>
          <w:tcPr>
            <w:tcW w:type="dxa" w:w="424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vit_b16_primary@epoch9</w:t>
            </w: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E03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CORS preflight allows frontend origin</w:t>
            </w:r>
          </w:p>
        </w:tc>
        <w:tc>
          <w:tcPr>
            <w:tcW w:type="dxa" w:w="42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E04</w:t>
            </w:r>
          </w:p>
        </w:tc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/api/models reports ViT loaded and U-Net status explicit</w:t>
            </w:r>
          </w:p>
        </w:tc>
        <w:tc>
          <w:tcPr>
            <w:tcW w:type="dxa" w:w="424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E05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analysed 60/60 held-out source images via HTTP</w:t>
            </w:r>
          </w:p>
        </w:tc>
        <w:tc>
          <w:tcPr>
            <w:tcW w:type="dxa" w:w="42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 correct 60/60, spoilage correct 57/60 (full-res originals through API)</w:t>
            </w: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E06</w:t>
            </w:r>
          </w:p>
        </w:tc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history grew by the number of scans</w:t>
            </w:r>
          </w:p>
        </w:tc>
        <w:tc>
          <w:tcPr>
            <w:tcW w:type="dxa" w:w="424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0 -&gt; 60</w:t>
            </w: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E07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history detail endpoint returns the scan</w:t>
            </w:r>
          </w:p>
        </w:tc>
        <w:tc>
          <w:tcPr>
            <w:tcW w:type="dxa" w:w="42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E08</w:t>
            </w:r>
          </w:p>
        </w:tc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XAI overlay returned</w:t>
            </w:r>
          </w:p>
        </w:tc>
        <w:tc>
          <w:tcPr>
            <w:tcW w:type="dxa" w:w="424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E09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wrong file type rejected with 415 + structured error</w:t>
            </w:r>
          </w:p>
        </w:tc>
        <w:tc>
          <w:tcPr>
            <w:tcW w:type="dxa" w:w="42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E10</w:t>
            </w:r>
          </w:p>
        </w:tc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corrupt image rejected with 400</w:t>
            </w:r>
          </w:p>
        </w:tc>
        <w:tc>
          <w:tcPr>
            <w:tcW w:type="dxa" w:w="424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E11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PDF report generated</w:t>
            </w:r>
          </w:p>
        </w:tc>
        <w:tc>
          <w:tcPr>
            <w:tcW w:type="dxa" w:w="42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96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5.</w:t>
      </w:r>
      <w:r>
        <w:rPr>
          <w:rFonts w:ascii="Calibri" w:cs="Calibri" w:eastAsia="Calibri" w:hAnsi="Calibri"/>
          <w:sz w:val="19"/>
          <w:szCs w:val="19"/>
        </w:rPr>
        <w:t xml:space="preserve"> UI ↔ API contract: fields read by the React code, checked against live responses (44/44 present).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469"/>
        <w:gridCol w:w="1927"/>
        <w:gridCol w:w="963"/>
        <w:gridCol w:w="3279"/>
      </w:tblGrid>
      <w:tr>
        <w:trPr>
          <w:tblHeader/>
        </w:trPr>
        <w:tc>
          <w:tcPr>
            <w:tcW w:type="dxa" w:w="346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Endpoint (UI variable)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96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Present</w:t>
            </w:r>
          </w:p>
        </w:tc>
        <w:tc>
          <w:tcPr>
            <w:tcW w:type="dxa" w:w="327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Type in response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(top level: result/scan)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items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(top level: result/scan)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mock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(top level: result/scan)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warnings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(top level: result/scan)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timing_ms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dict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(top level: result/scan)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model_version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(top level: result/scan)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disclaimer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(top level: result/scan)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scan_id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(top level: result/scan)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id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(top level: result/scan)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items[] (item/i/it)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name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items[] (item/i/it)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tier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items[] (item/i/it)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freshness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items[] (item/i/it)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days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items[] (item/i/it)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decayPct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float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items[] (item/i/it)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action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items[] (item/i/it)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produce_confidence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float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items[] (item/i/it)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spoilage_label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items[] (item/i/it)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spoilage_confidence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float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 items[] (item/i/it)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xai_overlay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/health (health)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model_loaded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/health (health)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mock_mode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/health (health)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model_version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/health (health)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model_error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NoneType — null when model loaded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/api/stats (stats)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totalInspections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/api/stats (stats)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totalItems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/api/stats (stats)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shelfReadyPct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/api/stats (stats)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avgLossPct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/api/inspections[] (insp)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/api/inspections[] (insp)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items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/api/models models[] (m / vit)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id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/api/models models[] (m / vit)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status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/api/models models[] (m / vit)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role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/api/models vit entry (vit)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version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/api/models vit entry (vit)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backbone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/api/models vit entry (vit)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test_metrics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dict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/api/models vit.test_metrics (tm)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type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dict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/api/models vit.test_metrics (tm)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dict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/api/report (report)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lines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/api/nutrition/{name} (data)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calories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/api/nutrition/{name} (data)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carbs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/api/nutrition/{name} (data)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fiber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/api/nutrition/{name} (data)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vitaminC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/api/nutrition/{name} (data)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potassium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  <w:tr>
        <w:trPr>
          <w:cantSplit/>
        </w:trPr>
        <w:tc>
          <w:tcPr>
            <w:tcW w:type="dxa" w:w="34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/api/nutrition/{name} (data)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fact</w:t>
            </w:r>
          </w:p>
        </w:tc>
        <w:tc>
          <w:tcPr>
            <w:tcW w:type="dxa" w:w="963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  <w:tc>
          <w:tcPr>
            <w:tcW w:type="dxa" w:w="32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str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5" w:id="5"/>
      <w:r>
        <w:t xml:space="preserve">5  Performance and resource constraints</w:t>
      </w:r>
      <w:bookmarkEnd w:id="5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6.</w:t>
      </w:r>
      <w:r>
        <w:rPr>
          <w:rFonts w:ascii="Calibri" w:cs="Calibri" w:eastAsia="Calibri" w:hAnsi="Calibri"/>
          <w:sz w:val="19"/>
          <w:szCs w:val="19"/>
        </w:rPr>
        <w:t xml:space="preserve"> Performance requirements and measurements.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276"/>
        <w:gridCol w:w="2120"/>
        <w:gridCol w:w="2891"/>
        <w:gridCol w:w="1351"/>
      </w:tblGrid>
      <w:tr>
        <w:trPr>
          <w:tblHeader/>
        </w:trPr>
        <w:tc>
          <w:tcPr>
            <w:tcW w:type="dxa" w:w="327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12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28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Measured</w:t>
            </w:r>
          </w:p>
        </w:tc>
        <w:tc>
          <w:tcPr>
            <w:tcW w:type="dxa" w:w="135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End-to-end analysis latency (MPS)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&lt; 2 s per photo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median 48 ms, p95 55 ms</w:t>
            </w:r>
          </w:p>
        </w:tc>
        <w:tc>
          <w:tcPr>
            <w:tcW w:type="dxa" w:w="135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CPU-only inference (deployment without GPU)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&lt; 1 s forward pass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201 ms</w:t>
            </w:r>
          </w:p>
        </w:tc>
        <w:tc>
          <w:tcPr>
            <w:tcW w:type="dxa" w:w="135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Backend memory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fits a 2 GB instance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712.4 MB (peak 1300 MB)</w:t>
            </w:r>
          </w:p>
        </w:tc>
        <w:tc>
          <w:tcPr>
            <w:tcW w:type="dxa" w:w="135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Upload size limit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reject &gt; 15 MB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413 (test B13)</w:t>
            </w:r>
          </w:p>
        </w:tc>
        <w:tc>
          <w:tcPr>
            <w:tcW w:type="dxa" w:w="135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6" w:id="6"/>
      <w:r>
        <w:t xml:space="preserve">6  Manual UI verification</w:t>
      </w:r>
      <w:bookmarkEnd w:id="6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7.</w:t>
      </w:r>
      <w:r>
        <w:rPr>
          <w:rFonts w:ascii="Calibri" w:cs="Calibri" w:eastAsia="Calibri" w:hAnsi="Calibri"/>
          <w:sz w:val="19"/>
          <w:szCs w:val="19"/>
        </w:rPr>
        <w:t xml:space="preserve"> Browser checks performed in the in-app browser against the running services.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578"/>
        <w:gridCol w:w="2891"/>
        <w:gridCol w:w="5011"/>
        <w:gridCol w:w="1158"/>
      </w:tblGrid>
      <w:tr>
        <w:trPr>
          <w:tblHeader/>
        </w:trPr>
        <w:tc>
          <w:tcPr>
            <w:tcW w:type="dxa" w:w="57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8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Scenario</w:t>
            </w:r>
          </w:p>
        </w:tc>
        <w:tc>
          <w:tcPr>
            <w:tcW w:type="dxa" w:w="501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Observed</w:t>
            </w:r>
          </w:p>
        </w:tc>
        <w:tc>
          <w:tcPr>
            <w:tcW w:type="dxa" w:w="115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U01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Upload held-out Banana/Spoiled original via the real file input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Card: Banana, Spoiled (100%), shelf-life 'Not available', decay 'Pending annotation', model version, warnings, disclaimer, rollout overlay on the fruit</w:t>
            </w:r>
          </w:p>
        </w:tc>
        <w:tc>
          <w:tcPr>
            <w:tcW w:type="dxa" w:w="1158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U02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Upload corrupt JPEG</w:t>
            </w:r>
          </w:p>
        </w:tc>
        <w:tc>
          <w:tcPr>
            <w:tcW w:type="dxa" w:w="50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'The file could not be decoded as an image (corrupt or not an image).'</w:t>
            </w:r>
          </w:p>
        </w:tc>
        <w:tc>
          <w:tcPr>
            <w:tcW w:type="dxa" w:w="1158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U03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Backend started with missing checkpoint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Banner and error: 'Model unavailable: Checkpoint not found…'; no result card</w:t>
            </w:r>
          </w:p>
        </w:tc>
        <w:tc>
          <w:tcPr>
            <w:tcW w:type="dxa" w:w="1158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U04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Backend stopped</w:t>
            </w:r>
          </w:p>
        </w:tc>
        <w:tc>
          <w:tcPr>
            <w:tcW w:type="dxa" w:w="50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'Could not reach the analysis backend at http://localhost:8000…'</w:t>
            </w:r>
          </w:p>
        </w:tc>
        <w:tc>
          <w:tcPr>
            <w:tcW w:type="dxa" w:w="115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 (after fix D02)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U05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History / Dashboard / About pages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persisted real scans; live /api/models status; no console errors</w:t>
            </w:r>
          </w:p>
        </w:tc>
        <w:tc>
          <w:tcPr>
            <w:tcW w:type="dxa" w:w="1158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7" w:id="7"/>
      <w:r>
        <w:t xml:space="preserve">7  Defect log</w:t>
      </w:r>
      <w:bookmarkEnd w:id="7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8.</w:t>
      </w:r>
      <w:r>
        <w:rPr>
          <w:rFonts w:ascii="Calibri" w:cs="Calibri" w:eastAsia="Calibri" w:hAnsi="Calibri"/>
          <w:sz w:val="19"/>
          <w:szCs w:val="19"/>
        </w:rPr>
        <w:t xml:space="preserve"> Defects found during implementation and testing.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578"/>
        <w:gridCol w:w="3276"/>
        <w:gridCol w:w="1927"/>
        <w:gridCol w:w="2505"/>
        <w:gridCol w:w="1352"/>
      </w:tblGrid>
      <w:tr>
        <w:trPr>
          <w:tblHeader/>
        </w:trPr>
        <w:tc>
          <w:tcPr>
            <w:tcW w:type="dxa" w:w="57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327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Defect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Found by</w:t>
            </w:r>
          </w:p>
        </w:tc>
        <w:tc>
          <w:tcPr>
            <w:tcW w:type="dxa" w:w="250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Fix</w:t>
            </w:r>
          </w:p>
        </w:tc>
        <w:tc>
          <w:tcPr>
            <w:tcW w:type="dxa" w:w="135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D01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GAN generation crashed: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.view()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on non-contiguous tensor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running gan.py generate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.reshape()</w:t>
            </w:r>
          </w:p>
        </w:tc>
        <w:tc>
          <w:tcPr>
            <w:tcW w:type="dxa" w:w="135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D02</w:t>
            </w:r>
          </w:p>
        </w:tc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Missing space in 'backend unreachable' banner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manual UI check U04</w:t>
            </w:r>
          </w:p>
        </w:tc>
        <w:tc>
          <w:tcPr>
            <w:tcW w:type="dxa" w:w="250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text fix + rebuild</w:t>
            </w:r>
          </w:p>
        </w:tc>
        <w:tc>
          <w:tcPr>
            <w:tcW w:type="dxa" w:w="135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D03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Helper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test_rows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would be collected by pytest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code review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renamed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held_out_rows</w:t>
            </w:r>
          </w:p>
        </w:tc>
        <w:tc>
          <w:tcPr>
            <w:tcW w:type="dxa" w:w="135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D04</w:t>
            </w:r>
          </w:p>
        </w:tc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Relative env paths resolved against shell cwd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review of .env.example</w:t>
            </w:r>
          </w:p>
        </w:tc>
        <w:tc>
          <w:tcPr>
            <w:tcW w:type="dxa" w:w="250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resolve relative to backend/</w:t>
            </w:r>
          </w:p>
        </w:tc>
        <w:tc>
          <w:tcPr>
            <w:tcW w:type="dxa" w:w="135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D05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Resource script measured RSS of shell wrapper / compressed pages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implausible 16–26 MB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use macOS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footprint</w:t>
            </w:r>
          </w:p>
        </w:tc>
        <w:tc>
          <w:tcPr>
            <w:tcW w:type="dxa" w:w="135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D06</w:t>
            </w:r>
          </w:p>
        </w:tc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ViT-S v1 ablation unstable (best val at epoch 1)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ablation review</w:t>
            </w:r>
          </w:p>
        </w:tc>
        <w:tc>
          <w:tcPr>
            <w:tcW w:type="dxa" w:w="250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controlled v2 at lr 2e-5, 3 seeds</w:t>
            </w:r>
          </w:p>
        </w:tc>
        <w:tc>
          <w:tcPr>
            <w:tcW w:type="dxa" w:w="135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FIXED (re-run)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D07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Original UI showed fabricated detections/sizes/shelf-life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integration audit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removed; honest fields</w:t>
            </w:r>
          </w:p>
        </w:tc>
        <w:tc>
          <w:tcPr>
            <w:tcW w:type="dxa" w:w="135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D08</w:t>
            </w:r>
          </w:p>
        </w:tc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 frontend automated tests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test audit</w:t>
            </w:r>
          </w:p>
        </w:tc>
        <w:tc>
          <w:tcPr>
            <w:tcW w:type="dxa" w:w="250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Vitest suite added</w:t>
            </w:r>
          </w:p>
        </w:tc>
        <w:tc>
          <w:tcPr>
            <w:tcW w:type="dxa" w:w="135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FIXED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8" w:id="8"/>
      <w:r>
        <w:t xml:space="preserve">8  Regression-testing plan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Run on every change: </w:t>
      </w:r>
      <w:r>
        <w:rPr>
          <w:rFonts w:ascii="Consolas" w:cs="Consolas" w:eastAsia="Consolas" w:hAnsi="Consolas"/>
          <w:sz w:val="19"/>
          <w:szCs w:val="19"/>
        </w:rPr>
        <w:t xml:space="preserve">.venv/bin/python -m pytest backend/tests ml/tests -q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cd frontend &amp;&amp; npm test &amp;&amp; npm run build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Run before every demo/release: start both servers, then </w:t>
      </w:r>
      <w:r>
        <w:rPr>
          <w:rFonts w:ascii="Consolas" w:cs="Consolas" w:eastAsia="Consolas" w:hAnsi="Consolas"/>
          <w:sz w:val="19"/>
          <w:szCs w:val="19"/>
        </w:rPr>
        <w:t xml:space="preserve">scripts/e2e_smoke.py --n 60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scripts/check_ui_contract.py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 a new checkpoint: re-run </w:t>
      </w:r>
      <w:r>
        <w:rPr>
          <w:rFonts w:ascii="Consolas" w:cs="Consolas" w:eastAsia="Consolas" w:hAnsi="Consolas"/>
          <w:sz w:val="19"/>
          <w:szCs w:val="19"/>
        </w:rPr>
        <w:t xml:space="preserve">ml/evaluate/evaluate_vit.py --split test</w:t>
      </w:r>
      <w:r>
        <w:rPr>
          <w:rFonts w:ascii="Calibri" w:cs="Calibri" w:eastAsia="Calibri" w:hAnsi="Calibri"/>
        </w:rPr>
        <w:t xml:space="preserve"> once, update </w:t>
      </w:r>
      <w:r>
        <w:rPr>
          <w:rFonts w:ascii="Consolas" w:cs="Consolas" w:eastAsia="Consolas" w:hAnsi="Consolas"/>
          <w:sz w:val="19"/>
          <w:szCs w:val="19"/>
        </w:rPr>
        <w:t xml:space="preserve">backend/models/foresight_vit_test_metrics.json</w:t>
      </w:r>
      <w:r>
        <w:rPr>
          <w:rFonts w:ascii="Calibri" w:cs="Calibri" w:eastAsia="Calibri" w:hAnsi="Calibri"/>
        </w:rPr>
        <w:t xml:space="preserve">; the real-model tests (R01–R04) must still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 any dataset/split change: re-run the audit, </w:t>
      </w:r>
      <w:r>
        <w:rPr>
          <w:rFonts w:ascii="Consolas" w:cs="Consolas" w:eastAsia="Consolas" w:hAnsi="Consolas"/>
          <w:sz w:val="19"/>
          <w:szCs w:val="19"/>
        </w:rPr>
        <w:t xml:space="preserve">make_splits.py</w:t>
      </w:r>
      <w:r>
        <w:rPr>
          <w:rFonts w:ascii="Calibri" w:cs="Calibri" w:eastAsia="Calibri" w:hAnsi="Calibri"/>
        </w:rPr>
        <w:t xml:space="preserve">, and the ML tests; the byte-identical reproducibility of the manifest is the regression oracle.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Planned, not yet implemented: Playwright browser E2E in CI; concurrency/load test; tests on real-world phone photos.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A7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A7A7A"/>
        <w:sz w:val="16"/>
        <w:szCs w:val="16"/>
      </w:rPr>
      <w:t xml:space="preserve">Foresight — Testing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2F4A3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F4A3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B584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Strategy, Test Designs and Frameworks</dc:title>
  <dc:creator>Foresight project</dc:creator>
  <dc:description>Strategy, design and executed results of data, model, API, UI, performance and end-to-end tests.</dc:description>
  <cp:lastModifiedBy>Un-named</cp:lastModifiedBy>
  <cp:revision>1</cp:revision>
  <dcterms:created xsi:type="dcterms:W3CDTF">2026-10-17T08:04:31.072Z</dcterms:created>
  <dcterms:modified xsi:type="dcterms:W3CDTF">2026-10-17T08:04:31.073Z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