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D72" w:rsidRDefault="006D7906">
      <w:pPr>
        <w:spacing w:after="78" w:line="240" w:lineRule="auto"/>
        <w:ind w:left="10" w:right="-15" w:hanging="10"/>
        <w:jc w:val="center"/>
      </w:pPr>
      <w:r>
        <w:rPr>
          <w:b/>
          <w:color w:val="000000"/>
          <w:sz w:val="28"/>
        </w:rPr>
        <w:t xml:space="preserve">Ideation Phase </w:t>
      </w:r>
      <w:r>
        <w:t xml:space="preserve"> </w:t>
      </w:r>
    </w:p>
    <w:p w:rsidR="003E2D72" w:rsidRDefault="006D7906">
      <w:pPr>
        <w:spacing w:after="78" w:line="240" w:lineRule="auto"/>
        <w:ind w:left="10" w:right="-15" w:hanging="10"/>
        <w:jc w:val="center"/>
      </w:pPr>
      <w:r>
        <w:rPr>
          <w:b/>
          <w:color w:val="000000"/>
          <w:sz w:val="28"/>
        </w:rPr>
        <w:t xml:space="preserve">Empathize &amp; Discover </w:t>
      </w:r>
      <w:r>
        <w:t xml:space="preserve"> </w:t>
      </w:r>
    </w:p>
    <w:p w:rsidR="003E2D72" w:rsidRDefault="006D7906">
      <w:pPr>
        <w:spacing w:after="73"/>
        <w:ind w:left="0" w:firstLine="0"/>
        <w:jc w:val="center"/>
      </w:pPr>
      <w:r>
        <w:rPr>
          <w:b/>
          <w:color w:val="000000"/>
          <w:sz w:val="28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24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3E2D72">
        <w:trPr>
          <w:trHeight w:val="31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D72" w:rsidRDefault="006D7906">
            <w:pPr>
              <w:spacing w:after="0"/>
              <w:ind w:left="0" w:firstLine="0"/>
              <w:jc w:val="left"/>
            </w:pPr>
            <w:r>
              <w:rPr>
                <w:color w:val="000000"/>
              </w:rPr>
              <w:t xml:space="preserve">Date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D72" w:rsidRDefault="006D7906">
            <w:pPr>
              <w:spacing w:after="0"/>
              <w:ind w:left="0" w:firstLine="0"/>
              <w:jc w:val="left"/>
            </w:pPr>
            <w:r>
              <w:rPr>
                <w:color w:val="000000"/>
              </w:rPr>
              <w:t>25 May</w:t>
            </w:r>
            <w:r>
              <w:rPr>
                <w:color w:val="000000"/>
              </w:rPr>
              <w:t xml:space="preserve"> 2025 </w:t>
            </w:r>
            <w:r>
              <w:t xml:space="preserve"> </w:t>
            </w:r>
          </w:p>
        </w:tc>
      </w:tr>
      <w:tr w:rsidR="003E2D72">
        <w:trPr>
          <w:trHeight w:val="3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D72" w:rsidRDefault="006D7906">
            <w:pPr>
              <w:spacing w:after="0"/>
              <w:ind w:left="0" w:firstLine="0"/>
              <w:jc w:val="left"/>
            </w:pPr>
            <w:r>
              <w:rPr>
                <w:color w:val="000000"/>
              </w:rPr>
              <w:t xml:space="preserve">Team ID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D72" w:rsidRDefault="006D7906">
            <w:pPr>
              <w:spacing w:after="0"/>
              <w:ind w:left="0" w:firstLine="0"/>
              <w:jc w:val="left"/>
            </w:pPr>
            <w:r>
              <w:t>LTVIP2025TMID28869</w:t>
            </w:r>
            <w:r>
              <w:rPr>
                <w:color w:val="000000"/>
              </w:rPr>
              <w:t xml:space="preserve"> </w:t>
            </w:r>
            <w:r>
              <w:t xml:space="preserve"> </w:t>
            </w:r>
          </w:p>
        </w:tc>
      </w:tr>
      <w:tr w:rsidR="003E2D72">
        <w:trPr>
          <w:trHeight w:val="3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D72" w:rsidRDefault="006D7906">
            <w:pPr>
              <w:spacing w:after="0"/>
              <w:ind w:left="0" w:firstLine="0"/>
              <w:jc w:val="left"/>
            </w:pPr>
            <w:r>
              <w:rPr>
                <w:color w:val="000000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D72" w:rsidRDefault="006D7906">
            <w:pPr>
              <w:spacing w:after="0"/>
              <w:ind w:left="0" w:firstLine="0"/>
              <w:jc w:val="left"/>
            </w:pPr>
            <w:r>
              <w:rPr>
                <w:color w:val="000000"/>
              </w:rPr>
              <w:t xml:space="preserve">Educational </w:t>
            </w:r>
            <w:proofErr w:type="spellStart"/>
            <w:r>
              <w:rPr>
                <w:color w:val="000000"/>
              </w:rPr>
              <w:t>Organisation</w:t>
            </w:r>
            <w:proofErr w:type="spellEnd"/>
            <w:r>
              <w:rPr>
                <w:color w:val="000000"/>
              </w:rPr>
              <w:t xml:space="preserve"> using Servicenow</w:t>
            </w:r>
            <w:bookmarkStart w:id="0" w:name="_GoBack"/>
            <w:bookmarkEnd w:id="0"/>
            <w:r>
              <w:rPr>
                <w:color w:val="000000"/>
              </w:rPr>
              <w:t xml:space="preserve"> </w:t>
            </w:r>
            <w:r>
              <w:t xml:space="preserve"> </w:t>
            </w:r>
          </w:p>
        </w:tc>
      </w:tr>
      <w:tr w:rsidR="003E2D72">
        <w:trPr>
          <w:trHeight w:val="3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D72" w:rsidRDefault="006D7906">
            <w:pPr>
              <w:spacing w:after="0"/>
              <w:ind w:left="0" w:firstLine="0"/>
              <w:jc w:val="left"/>
            </w:pPr>
            <w:r>
              <w:rPr>
                <w:color w:val="000000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D72" w:rsidRDefault="006D7906">
            <w:pPr>
              <w:spacing w:after="0"/>
              <w:ind w:left="0" w:firstLine="0"/>
              <w:jc w:val="left"/>
            </w:pPr>
            <w:r>
              <w:rPr>
                <w:color w:val="000000"/>
              </w:rPr>
              <w:t xml:space="preserve">4 Marks </w:t>
            </w:r>
            <w:r>
              <w:t xml:space="preserve"> </w:t>
            </w:r>
          </w:p>
        </w:tc>
      </w:tr>
    </w:tbl>
    <w:p w:rsidR="003E2D72" w:rsidRDefault="006D7906">
      <w:pPr>
        <w:spacing w:after="253" w:line="240" w:lineRule="auto"/>
        <w:ind w:firstLine="0"/>
        <w:jc w:val="left"/>
      </w:pPr>
      <w:r>
        <w:rPr>
          <w:b/>
          <w:color w:val="000000"/>
          <w:sz w:val="24"/>
        </w:rPr>
        <w:t xml:space="preserve"> </w:t>
      </w:r>
      <w:r>
        <w:t xml:space="preserve"> </w:t>
      </w:r>
    </w:p>
    <w:p w:rsidR="003E2D72" w:rsidRDefault="006D7906">
      <w:pPr>
        <w:spacing w:after="245" w:line="240" w:lineRule="auto"/>
        <w:ind w:firstLine="0"/>
        <w:jc w:val="left"/>
      </w:pPr>
      <w:r>
        <w:rPr>
          <w:b/>
          <w:color w:val="000000"/>
          <w:sz w:val="24"/>
        </w:rPr>
        <w:t xml:space="preserve">Empathy Map Canvas: </w:t>
      </w:r>
      <w:r>
        <w:t xml:space="preserve"> </w:t>
      </w:r>
    </w:p>
    <w:p w:rsidR="003E2D72" w:rsidRDefault="006D7906">
      <w:r>
        <w:t xml:space="preserve">The Empathy Map Canvas is a useful tool for educational organizations leveraging </w:t>
      </w:r>
      <w:proofErr w:type="spellStart"/>
      <w:r>
        <w:t>ServiceNow</w:t>
      </w:r>
      <w:proofErr w:type="spellEnd"/>
      <w:r>
        <w:t xml:space="preserve"> to better understand the needs and experiences of their students, faculty, and staff. By mapping what users say, think, do, and feel, institutions can identify pain</w:t>
      </w:r>
      <w:r>
        <w:t xml:space="preserve"> points and opportunities for service improvement. Integrated with </w:t>
      </w:r>
      <w:proofErr w:type="spellStart"/>
      <w:r>
        <w:t>ServiceNow’s</w:t>
      </w:r>
      <w:proofErr w:type="spellEnd"/>
      <w:r>
        <w:t xml:space="preserve"> workflow and case management capabilities, the empathy map guides the design of more human-</w:t>
      </w:r>
      <w:proofErr w:type="spellStart"/>
      <w:r>
        <w:t>centred</w:t>
      </w:r>
      <w:proofErr w:type="spellEnd"/>
      <w:r>
        <w:t xml:space="preserve"> IT support, facilities management, and </w:t>
      </w:r>
      <w:proofErr w:type="gramStart"/>
      <w:r>
        <w:t>student</w:t>
      </w:r>
      <w:proofErr w:type="gramEnd"/>
      <w:r>
        <w:t xml:space="preserve"> services. This helps create a </w:t>
      </w:r>
      <w:r>
        <w:t>more responsive, intuitive, and personalized campus experience.</w:t>
      </w:r>
      <w:r>
        <w:rPr>
          <w:color w:val="2A2A2A"/>
        </w:rPr>
        <w:t xml:space="preserve"> </w:t>
      </w:r>
      <w:r>
        <w:t xml:space="preserve"> </w:t>
      </w:r>
    </w:p>
    <w:p w:rsidR="003E2D72" w:rsidRDefault="006D7906">
      <w:pPr>
        <w:pStyle w:val="Heading1"/>
      </w:pPr>
      <w:r>
        <w:t xml:space="preserve">Example:  </w:t>
      </w:r>
    </w:p>
    <w:p w:rsidR="003E2D72" w:rsidRDefault="006D7906">
      <w:pPr>
        <w:spacing w:after="113" w:line="240" w:lineRule="auto"/>
        <w:ind w:firstLine="0"/>
        <w:jc w:val="left"/>
      </w:pPr>
      <w:r>
        <w:rPr>
          <w:b/>
          <w:color w:val="2A2A2A"/>
          <w:sz w:val="24"/>
        </w:rPr>
        <w:t xml:space="preserve">                          </w:t>
      </w:r>
      <w:r>
        <w:rPr>
          <w:noProof/>
          <w:color w:val="000000"/>
        </w:rPr>
        <w:drawing>
          <wp:inline distT="0" distB="0" distL="0" distR="0">
            <wp:extent cx="3980689" cy="3980689"/>
            <wp:effectExtent l="0" t="0" r="0" b="0"/>
            <wp:docPr id="877" name="Picture 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Picture 8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689" cy="39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A2A2A"/>
          <w:sz w:val="24"/>
        </w:rPr>
        <w:t xml:space="preserve"> </w:t>
      </w:r>
      <w:r>
        <w:t xml:space="preserve"> </w:t>
      </w:r>
    </w:p>
    <w:p w:rsidR="003E2D72" w:rsidRDefault="006D7906">
      <w:pPr>
        <w:spacing w:after="275" w:line="240" w:lineRule="auto"/>
        <w:ind w:firstLine="0"/>
        <w:jc w:val="left"/>
      </w:pPr>
      <w:r>
        <w:rPr>
          <w:color w:val="000000"/>
          <w:sz w:val="24"/>
        </w:rPr>
        <w:t xml:space="preserve"> </w:t>
      </w:r>
      <w:r>
        <w:t xml:space="preserve"> </w:t>
      </w:r>
    </w:p>
    <w:p w:rsidR="003E2D72" w:rsidRDefault="006D7906">
      <w:pPr>
        <w:spacing w:after="461" w:line="240" w:lineRule="auto"/>
        <w:ind w:firstLine="0"/>
        <w:jc w:val="left"/>
      </w:pPr>
      <w:r>
        <w:rPr>
          <w:color w:val="000000"/>
          <w:sz w:val="24"/>
        </w:rPr>
        <w:t xml:space="preserve">Reference: </w:t>
      </w:r>
      <w:hyperlink r:id="rId5">
        <w:r>
          <w:rPr>
            <w:color w:val="0563C1"/>
            <w:u w:val="single" w:color="0563C1"/>
          </w:rPr>
          <w:t>https://www.mural.co/templates/empath</w:t>
        </w:r>
      </w:hyperlink>
      <w:hyperlink r:id="rId6">
        <w:r>
          <w:rPr>
            <w:color w:val="0563C1"/>
            <w:u w:val="single" w:color="0563C1"/>
          </w:rPr>
          <w:t>y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ma</w:t>
        </w:r>
      </w:hyperlink>
      <w:hyperlink r:id="rId9">
        <w:r>
          <w:rPr>
            <w:color w:val="0563C1"/>
            <w:u w:val="single" w:color="0563C1"/>
          </w:rPr>
          <w:t>p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canva</w:t>
        </w:r>
      </w:hyperlink>
      <w:hyperlink r:id="rId12">
        <w:r>
          <w:rPr>
            <w:color w:val="0563C1"/>
            <w:u w:val="single" w:color="0563C1"/>
          </w:rPr>
          <w:t>s</w:t>
        </w:r>
      </w:hyperlink>
      <w:hyperlink r:id="rId13">
        <w:r>
          <w:rPr>
            <w:color w:val="0563C1"/>
          </w:rPr>
          <w:t xml:space="preserve"> </w:t>
        </w:r>
      </w:hyperlink>
      <w:hyperlink r:id="rId14">
        <w:r>
          <w:rPr>
            <w:color w:val="0563C1"/>
            <w:u w:val="single" w:color="0563C1"/>
          </w:rPr>
          <w:t>h</w:t>
        </w:r>
      </w:hyperlink>
      <w:r>
        <w:rPr>
          <w:color w:val="0563C1"/>
          <w:u w:val="single" w:color="0563C1"/>
        </w:rPr>
        <w:t>ttps://empathyimages.com</w:t>
      </w:r>
      <w:r>
        <w:rPr>
          <w:color w:val="000000"/>
        </w:rPr>
        <w:t xml:space="preserve"> </w:t>
      </w:r>
      <w:r>
        <w:t xml:space="preserve"> </w:t>
      </w:r>
    </w:p>
    <w:p w:rsidR="003E2D72" w:rsidRDefault="006D7906">
      <w:pPr>
        <w:spacing w:after="0" w:line="240" w:lineRule="auto"/>
        <w:ind w:firstLine="0"/>
        <w:jc w:val="left"/>
      </w:pPr>
      <w:r>
        <w:rPr>
          <w:b/>
          <w:color w:val="2A2A2A"/>
          <w:sz w:val="24"/>
        </w:rPr>
        <w:lastRenderedPageBreak/>
        <w:t xml:space="preserve"> </w:t>
      </w:r>
      <w:r>
        <w:t xml:space="preserve"> </w:t>
      </w:r>
    </w:p>
    <w:p w:rsidR="003E2D72" w:rsidRDefault="006D7906">
      <w:pPr>
        <w:spacing w:after="24" w:line="240" w:lineRule="auto"/>
        <w:ind w:firstLine="0"/>
        <w:jc w:val="left"/>
      </w:pPr>
      <w:r>
        <w:rPr>
          <w:b/>
          <w:color w:val="2A2A2A"/>
          <w:sz w:val="24"/>
        </w:rPr>
        <w:t xml:space="preserve"> </w:t>
      </w:r>
      <w:r>
        <w:t xml:space="preserve"> </w:t>
      </w:r>
    </w:p>
    <w:p w:rsidR="003E2D72" w:rsidRDefault="006D7906">
      <w:pPr>
        <w:spacing w:after="250" w:line="240" w:lineRule="auto"/>
        <w:ind w:firstLine="0"/>
        <w:jc w:val="left"/>
      </w:pPr>
      <w:r>
        <w:rPr>
          <w:b/>
          <w:color w:val="2A2A2A"/>
          <w:sz w:val="24"/>
        </w:rPr>
        <w:t xml:space="preserve"> </w:t>
      </w:r>
      <w:r>
        <w:t xml:space="preserve"> </w:t>
      </w:r>
    </w:p>
    <w:p w:rsidR="003E2D72" w:rsidRDefault="006D7906">
      <w:pPr>
        <w:pStyle w:val="Heading1"/>
      </w:pPr>
      <w:r>
        <w:t xml:space="preserve">Example: Buying a child’s first bike  </w:t>
      </w:r>
    </w:p>
    <w:p w:rsidR="003E2D72" w:rsidRDefault="006D7906">
      <w:pPr>
        <w:spacing w:after="163" w:line="240" w:lineRule="auto"/>
        <w:ind w:firstLine="0"/>
        <w:jc w:val="left"/>
      </w:pPr>
      <w:r>
        <w:rPr>
          <w:b/>
          <w:color w:val="2A2A2A"/>
          <w:sz w:val="24"/>
        </w:rPr>
        <w:t xml:space="preserve"> </w:t>
      </w:r>
      <w:r>
        <w:t xml:space="preserve"> </w:t>
      </w:r>
    </w:p>
    <w:p w:rsidR="003E2D72" w:rsidRDefault="006D7906">
      <w:pPr>
        <w:spacing w:after="0" w:line="240" w:lineRule="auto"/>
        <w:ind w:left="0" w:right="340" w:firstLine="0"/>
        <w:jc w:val="right"/>
      </w:pPr>
      <w:r>
        <w:rPr>
          <w:noProof/>
          <w:color w:val="000000"/>
          <w:position w:val="2"/>
        </w:rPr>
        <w:drawing>
          <wp:inline distT="0" distB="0" distL="0" distR="0">
            <wp:extent cx="5102352" cy="2871216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</w:rPr>
        <w:t xml:space="preserve"> </w:t>
      </w:r>
      <w:r>
        <w:t xml:space="preserve"> </w:t>
      </w:r>
    </w:p>
    <w:sectPr w:rsidR="003E2D72">
      <w:pgSz w:w="11906" w:h="16838"/>
      <w:pgMar w:top="931" w:right="1432" w:bottom="210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72"/>
    <w:rsid w:val="003E2D72"/>
    <w:rsid w:val="006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5D23E4-9862-416E-B754-465566F2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0" w:line="276" w:lineRule="auto"/>
      <w:ind w:left="14" w:firstLine="720"/>
      <w:jc w:val="both"/>
    </w:pPr>
    <w:rPr>
      <w:rFonts w:ascii="Calibri" w:eastAsia="Calibri" w:hAnsi="Calibri" w:cs="Calibri"/>
      <w:color w:val="2222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3" w:line="240" w:lineRule="auto"/>
      <w:ind w:left="-5" w:right="-15" w:hanging="10"/>
      <w:outlineLvl w:val="0"/>
    </w:pPr>
    <w:rPr>
      <w:rFonts w:ascii="Calibri" w:eastAsia="Calibri" w:hAnsi="Calibri" w:cs="Calibri"/>
      <w:b/>
      <w:color w:val="2A2A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A2A2A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hyperlink" Target="https://www.mural.co/templates/empathy-map-canv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hyperlink" Target="https://www.mural.co/templates/empathy-map-canva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hyperlink" Target="https://www.mural.co/templates/empathy-map-canvas" TargetMode="External"/><Relationship Id="rId5" Type="http://schemas.openxmlformats.org/officeDocument/2006/relationships/hyperlink" Target="https://www.mural.co/templates/empathy-map-canvas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nandu</cp:lastModifiedBy>
  <cp:revision>2</cp:revision>
  <dcterms:created xsi:type="dcterms:W3CDTF">2025-06-28T08:37:00Z</dcterms:created>
  <dcterms:modified xsi:type="dcterms:W3CDTF">2025-06-28T08:37:00Z</dcterms:modified>
</cp:coreProperties>
</file>