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D31702" w14:textId="797EA98B" w:rsidR="00997059" w:rsidRPr="00997059" w:rsidRDefault="00997059" w:rsidP="00997059">
      <w:pPr>
        <w:jc w:val="center"/>
        <w:rPr>
          <w:b/>
          <w:bCs/>
          <w:sz w:val="44"/>
          <w:szCs w:val="44"/>
        </w:rPr>
      </w:pPr>
      <w:r>
        <w:rPr>
          <w:b/>
          <w:bCs/>
          <w:noProof/>
          <w:sz w:val="44"/>
          <w:szCs w:val="44"/>
        </w:rPr>
        <mc:AlternateContent>
          <mc:Choice Requires="wps">
            <w:drawing>
              <wp:anchor distT="0" distB="0" distL="114300" distR="114300" simplePos="0" relativeHeight="251659264" behindDoc="0" locked="0" layoutInCell="1" allowOverlap="1" wp14:anchorId="0B3B44DE" wp14:editId="45544C39">
                <wp:simplePos x="0" y="0"/>
                <wp:positionH relativeFrom="column">
                  <wp:posOffset>495300</wp:posOffset>
                </wp:positionH>
                <wp:positionV relativeFrom="paragraph">
                  <wp:posOffset>-152400</wp:posOffset>
                </wp:positionV>
                <wp:extent cx="5105400" cy="59055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5105400" cy="5905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2125BAF" w14:textId="7D02A72A" w:rsidR="00997059" w:rsidRPr="00997059" w:rsidRDefault="00E0595A" w:rsidP="00997059">
                            <w:pPr>
                              <w:jc w:val="center"/>
                              <w:rPr>
                                <w:sz w:val="44"/>
                                <w:szCs w:val="44"/>
                              </w:rPr>
                            </w:pPr>
                            <w:r>
                              <w:rPr>
                                <w:sz w:val="44"/>
                                <w:szCs w:val="44"/>
                              </w:rPr>
                              <w:t>SYSTEM ANALYSIS AND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3B44DE" id="Rectangle 1" o:spid="_x0000_s1026" style="position:absolute;left:0;text-align:left;margin-left:39pt;margin-top:-12pt;width:402pt;height:4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" fillcolor="white [3201]" strokecolor="#70ad47 [3209]" strokeweight="1pt">
                <v:textbox>
                  <w:txbxContent>
                    <w:p w14:paraId="72125BAF" w14:textId="7D02A72A" w:rsidR="00997059" w:rsidRPr="00997059" w:rsidRDefault="00E0595A" w:rsidP="00997059">
                      <w:pPr>
                        <w:jc w:val="center"/>
                        <w:rPr>
                          <w:sz w:val="44"/>
                          <w:szCs w:val="44"/>
                        </w:rPr>
                      </w:pPr>
                      <w:r>
                        <w:rPr>
                          <w:sz w:val="44"/>
                          <w:szCs w:val="44"/>
                        </w:rPr>
                        <w:t>SYSTEM ANALYSIS AND DESIGN</w:t>
                      </w:r>
                    </w:p>
                  </w:txbxContent>
                </v:textbox>
              </v:rect>
            </w:pict>
          </mc:Fallback>
        </mc:AlternateContent>
      </w:r>
    </w:p>
    <w:p w14:paraId="753346D4" w14:textId="3E8E03F1" w:rsidR="00E957A4" w:rsidRDefault="00E957A4" w:rsidP="00997059">
      <w:pPr>
        <w:jc w:val="center"/>
        <w:rPr>
          <w:b/>
          <w:bCs/>
          <w:sz w:val="44"/>
          <w:szCs w:val="44"/>
        </w:rPr>
      </w:pPr>
    </w:p>
    <w:p w14:paraId="693A00C0" w14:textId="1433DA8F" w:rsidR="00997059" w:rsidRDefault="00997059" w:rsidP="00997059">
      <w:pPr>
        <w:jc w:val="center"/>
        <w:rPr>
          <w:b/>
          <w:bCs/>
          <w:sz w:val="44"/>
          <w:szCs w:val="44"/>
        </w:rPr>
      </w:pPr>
      <w:r>
        <w:rPr>
          <w:b/>
          <w:bCs/>
          <w:sz w:val="44"/>
          <w:szCs w:val="44"/>
        </w:rPr>
        <w:t>MEASURES OF ECONOMIC FEASIBILITY</w:t>
      </w:r>
    </w:p>
    <w:p w14:paraId="14BC24BF" w14:textId="77777777" w:rsidR="00997059" w:rsidRDefault="00997059" w:rsidP="00997059">
      <w:pPr>
        <w:jc w:val="center"/>
        <w:rPr>
          <w:b/>
          <w:bCs/>
          <w:sz w:val="32"/>
          <w:szCs w:val="32"/>
        </w:rPr>
      </w:pPr>
    </w:p>
    <w:p w14:paraId="24544BEF" w14:textId="31D0077D" w:rsidR="00997059" w:rsidRDefault="00997059" w:rsidP="00997059">
      <w:pPr>
        <w:jc w:val="center"/>
        <w:rPr>
          <w:b/>
          <w:bCs/>
          <w:sz w:val="32"/>
          <w:szCs w:val="32"/>
        </w:rPr>
      </w:pPr>
      <w:r>
        <w:rPr>
          <w:b/>
          <w:bCs/>
          <w:sz w:val="32"/>
          <w:szCs w:val="32"/>
        </w:rPr>
        <w:t>Cost Effectiveness    - Time Value of Money</w:t>
      </w:r>
      <w:bookmarkStart w:id="0" w:name="_GoBack"/>
      <w:bookmarkEnd w:id="0"/>
    </w:p>
    <w:p w14:paraId="38E0AD2A" w14:textId="10DA812A" w:rsidR="00997059" w:rsidRDefault="00997059" w:rsidP="00997059">
      <w:pPr>
        <w:rPr>
          <w:b/>
          <w:bCs/>
          <w:sz w:val="44"/>
          <w:szCs w:val="44"/>
        </w:rPr>
      </w:pPr>
      <w:r>
        <w:rPr>
          <w:b/>
          <w:bCs/>
          <w:sz w:val="44"/>
          <w:szCs w:val="44"/>
        </w:rPr>
        <w:t xml:space="preserve">COST EFFECTIVENESS TECHQUES </w:t>
      </w:r>
    </w:p>
    <w:p w14:paraId="50300139" w14:textId="60A1EA26" w:rsidR="00997059" w:rsidRPr="00997059" w:rsidRDefault="00997059" w:rsidP="00E10785">
      <w:pPr>
        <w:spacing w:after="0"/>
        <w:ind w:left="4320" w:hanging="4320"/>
        <w:jc w:val="both"/>
        <w:rPr>
          <w:sz w:val="32"/>
          <w:szCs w:val="32"/>
        </w:rPr>
      </w:pPr>
      <w:r>
        <w:rPr>
          <w:b/>
          <w:bCs/>
          <w:sz w:val="36"/>
          <w:szCs w:val="36"/>
        </w:rPr>
        <w:t>Payback Period Analysis -</w:t>
      </w:r>
      <w:r>
        <w:rPr>
          <w:b/>
          <w:bCs/>
          <w:sz w:val="36"/>
          <w:szCs w:val="36"/>
        </w:rPr>
        <w:tab/>
      </w:r>
      <w:r w:rsidRPr="00997059">
        <w:rPr>
          <w:sz w:val="32"/>
          <w:szCs w:val="32"/>
        </w:rPr>
        <w:t xml:space="preserve">determines how much time </w:t>
      </w:r>
    </w:p>
    <w:p w14:paraId="2999F091" w14:textId="52CF4A23" w:rsidR="00997059" w:rsidRDefault="00997059" w:rsidP="00E10785">
      <w:pPr>
        <w:spacing w:after="0"/>
        <w:ind w:left="4320"/>
        <w:jc w:val="both"/>
        <w:rPr>
          <w:sz w:val="32"/>
          <w:szCs w:val="32"/>
        </w:rPr>
      </w:pPr>
      <w:r w:rsidRPr="00997059">
        <w:rPr>
          <w:sz w:val="32"/>
          <w:szCs w:val="32"/>
        </w:rPr>
        <w:t>will lapse</w:t>
      </w:r>
      <w:r w:rsidR="00E10785">
        <w:rPr>
          <w:sz w:val="32"/>
          <w:szCs w:val="32"/>
        </w:rPr>
        <w:t xml:space="preserve"> before accrued benefits overtake accrued and continuing costs.</w:t>
      </w:r>
    </w:p>
    <w:p w14:paraId="755BF827" w14:textId="6A8A5C1B" w:rsidR="00E10785" w:rsidRDefault="00E10785" w:rsidP="00E10785">
      <w:pPr>
        <w:spacing w:after="0"/>
        <w:jc w:val="both"/>
        <w:rPr>
          <w:sz w:val="32"/>
          <w:szCs w:val="32"/>
        </w:rPr>
      </w:pPr>
    </w:p>
    <w:p w14:paraId="502BE004" w14:textId="63CAF3E8" w:rsidR="00E10785" w:rsidRDefault="00E10785" w:rsidP="00E10785">
      <w:pPr>
        <w:spacing w:after="0"/>
        <w:jc w:val="both"/>
        <w:rPr>
          <w:sz w:val="32"/>
          <w:szCs w:val="32"/>
        </w:rPr>
      </w:pPr>
      <w:r>
        <w:rPr>
          <w:noProof/>
        </w:rPr>
        <mc:AlternateContent>
          <mc:Choice Requires="wps">
            <w:drawing>
              <wp:anchor distT="0" distB="0" distL="114300" distR="114300" simplePos="0" relativeHeight="251661312" behindDoc="0" locked="0" layoutInCell="1" allowOverlap="1" wp14:anchorId="4AEB7114" wp14:editId="4C3FA069">
                <wp:simplePos x="0" y="0"/>
                <wp:positionH relativeFrom="column">
                  <wp:posOffset>2809875</wp:posOffset>
                </wp:positionH>
                <wp:positionV relativeFrom="paragraph">
                  <wp:posOffset>201930</wp:posOffset>
                </wp:positionV>
                <wp:extent cx="533400" cy="476250"/>
                <wp:effectExtent l="0" t="0" r="0" b="0"/>
                <wp:wrapNone/>
                <wp:docPr id="2" name="Text Box 2"/>
                <wp:cNvGraphicFramePr/>
                <a:graphic xmlns:a="http://schemas.openxmlformats.org/drawingml/2006/main">
                  <a:graphicData uri="http://schemas.microsoft.com/office/word/2010/wordprocessingShape">
                    <wps:wsp>
                      <wps:cNvSpPr txBox="1"/>
                      <wps:spPr>
                        <a:xfrm>
                          <a:off x="0" y="0"/>
                          <a:ext cx="533400" cy="476250"/>
                        </a:xfrm>
                        <a:prstGeom prst="rect">
                          <a:avLst/>
                        </a:prstGeom>
                        <a:noFill/>
                        <a:ln>
                          <a:noFill/>
                        </a:ln>
                      </wps:spPr>
                      <wps:txbx>
                        <w:txbxContent>
                          <w:p w14:paraId="36DF0F58" w14:textId="0C0742C7" w:rsidR="00E10785" w:rsidRPr="00E10785" w:rsidRDefault="00E10785" w:rsidP="00E10785">
                            <w:pPr>
                              <w:spacing w:after="0"/>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EB7114" id="_x0000_t202" coordsize="21600,21600" o:spt="202" path="m,l,21600r21600,l21600,xe">
                <v:stroke joinstyle="miter"/>
                <v:path gradientshapeok="t" o:connecttype="rect"/>
              </v:shapetype>
              <v:shape id="Text Box 2" o:spid="_x0000_s1027" type="#_x0000_t202" style="position:absolute;left:0;text-align:left;margin-left:221.25pt;margin-top:15.9pt;width:42pt;height:3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" filled="f" stroked="f">
                <v:textbox>
                  <w:txbxContent>
                    <w:p w14:paraId="36DF0F58" w14:textId="0C0742C7" w:rsidR="00E10785" w:rsidRPr="00E10785" w:rsidRDefault="00E10785" w:rsidP="00E10785">
                      <w:pPr>
                        <w:spacing w:after="0"/>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v:shape>
            </w:pict>
          </mc:Fallback>
        </mc:AlternateContent>
      </w:r>
      <w:r>
        <w:rPr>
          <w:sz w:val="32"/>
          <w:szCs w:val="32"/>
        </w:rPr>
        <w:tab/>
      </w:r>
      <w:r>
        <w:rPr>
          <w:sz w:val="32"/>
          <w:szCs w:val="32"/>
        </w:rPr>
        <w:tab/>
      </w:r>
      <w:r>
        <w:rPr>
          <w:sz w:val="32"/>
          <w:szCs w:val="32"/>
        </w:rPr>
        <w:tab/>
      </w:r>
      <w:r>
        <w:rPr>
          <w:sz w:val="32"/>
          <w:szCs w:val="32"/>
        </w:rPr>
        <w:tab/>
      </w:r>
      <w:r>
        <w:rPr>
          <w:sz w:val="32"/>
          <w:szCs w:val="32"/>
        </w:rPr>
        <w:tab/>
      </w:r>
      <w:r>
        <w:rPr>
          <w:sz w:val="32"/>
          <w:szCs w:val="32"/>
        </w:rPr>
        <w:tab/>
      </w:r>
    </w:p>
    <w:p w14:paraId="614A52A6" w14:textId="204A10E7" w:rsidR="00E10785" w:rsidRDefault="00E10785" w:rsidP="00E10785">
      <w:pPr>
        <w:spacing w:after="0"/>
        <w:jc w:val="both"/>
        <w:rPr>
          <w:sz w:val="32"/>
          <w:szCs w:val="32"/>
        </w:rPr>
      </w:pP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p>
    <w:p w14:paraId="636CE699" w14:textId="686CFF50" w:rsidR="00E10785" w:rsidRDefault="00E10785" w:rsidP="00E10785">
      <w:pPr>
        <w:spacing w:after="0"/>
        <w:jc w:val="both"/>
        <w:rPr>
          <w:sz w:val="32"/>
          <w:szCs w:val="32"/>
          <w:vertAlign w:val="subscript"/>
        </w:rPr>
      </w:pPr>
      <w:r>
        <w:rPr>
          <w:sz w:val="32"/>
          <w:szCs w:val="32"/>
        </w:rPr>
        <w:tab/>
      </w:r>
      <w:r>
        <w:rPr>
          <w:sz w:val="32"/>
          <w:szCs w:val="32"/>
        </w:rPr>
        <w:tab/>
      </w:r>
      <w:r>
        <w:rPr>
          <w:sz w:val="32"/>
          <w:szCs w:val="32"/>
        </w:rPr>
        <w:tab/>
        <w:t>PV</w:t>
      </w:r>
      <w:r w:rsidRPr="00E10785">
        <w:rPr>
          <w:sz w:val="32"/>
          <w:szCs w:val="32"/>
          <w:vertAlign w:val="subscript"/>
        </w:rPr>
        <w:t xml:space="preserve"> n</w:t>
      </w:r>
      <w:r>
        <w:rPr>
          <w:sz w:val="32"/>
          <w:szCs w:val="32"/>
          <w:vertAlign w:val="subscript"/>
        </w:rPr>
        <w:t xml:space="preserve">   =   ________________________________</w:t>
      </w:r>
    </w:p>
    <w:p w14:paraId="388B7DF3" w14:textId="406DFBED" w:rsidR="00E10785" w:rsidRDefault="00E10785" w:rsidP="00E10785">
      <w:pPr>
        <w:spacing w:after="0"/>
        <w:jc w:val="both"/>
        <w:rPr>
          <w:sz w:val="32"/>
          <w:szCs w:val="32"/>
          <w:vertAlign w:val="subscript"/>
        </w:rPr>
      </w:pPr>
      <w:r>
        <w:rPr>
          <w:sz w:val="32"/>
          <w:szCs w:val="32"/>
          <w:vertAlign w:val="subscript"/>
        </w:rPr>
        <w:t xml:space="preserve">     </w:t>
      </w:r>
    </w:p>
    <w:p w14:paraId="566690AF" w14:textId="5172AEAB" w:rsidR="00E10785" w:rsidRDefault="00E10785" w:rsidP="00E10785">
      <w:pPr>
        <w:spacing w:after="0"/>
        <w:jc w:val="both"/>
        <w:rPr>
          <w:sz w:val="48"/>
          <w:szCs w:val="48"/>
          <w:vertAlign w:val="superscript"/>
        </w:rPr>
      </w:pPr>
      <w:r w:rsidRPr="00E10785">
        <w:rPr>
          <w:sz w:val="48"/>
          <w:szCs w:val="48"/>
          <w:vertAlign w:val="subscript"/>
        </w:rPr>
        <w:t xml:space="preserve">                                                           </w:t>
      </w:r>
      <w:proofErr w:type="gramStart"/>
      <w:r w:rsidRPr="00E10785">
        <w:rPr>
          <w:sz w:val="48"/>
          <w:szCs w:val="48"/>
          <w:vertAlign w:val="subscript"/>
        </w:rPr>
        <w:t xml:space="preserve">(  </w:t>
      </w:r>
      <w:proofErr w:type="gramEnd"/>
      <w:r w:rsidRPr="00E10785">
        <w:rPr>
          <w:sz w:val="48"/>
          <w:szCs w:val="48"/>
          <w:vertAlign w:val="subscript"/>
        </w:rPr>
        <w:t xml:space="preserve">   1  +  1  ) </w:t>
      </w:r>
      <w:r w:rsidRPr="00E10785">
        <w:rPr>
          <w:sz w:val="48"/>
          <w:szCs w:val="48"/>
          <w:vertAlign w:val="superscript"/>
        </w:rPr>
        <w:t>n</w:t>
      </w:r>
    </w:p>
    <w:p w14:paraId="37A3BD13" w14:textId="1F994B69" w:rsidR="00E10785" w:rsidRDefault="00E10785" w:rsidP="00E10785">
      <w:pPr>
        <w:spacing w:after="0"/>
        <w:jc w:val="both"/>
        <w:rPr>
          <w:sz w:val="48"/>
          <w:szCs w:val="48"/>
          <w:vertAlign w:val="superscript"/>
        </w:rPr>
      </w:pPr>
    </w:p>
    <w:p w14:paraId="56EEB5E3" w14:textId="181C665A" w:rsidR="00E10785" w:rsidRDefault="00E10785" w:rsidP="00E10785">
      <w:pPr>
        <w:spacing w:after="0"/>
        <w:ind w:left="3600" w:hanging="3600"/>
        <w:jc w:val="both"/>
        <w:rPr>
          <w:sz w:val="32"/>
          <w:szCs w:val="32"/>
        </w:rPr>
      </w:pPr>
      <w:r w:rsidRPr="00E10785">
        <w:rPr>
          <w:sz w:val="40"/>
          <w:szCs w:val="40"/>
        </w:rPr>
        <w:t>Return on I</w:t>
      </w:r>
      <w:r>
        <w:rPr>
          <w:sz w:val="40"/>
          <w:szCs w:val="40"/>
        </w:rPr>
        <w:t>nv</w:t>
      </w:r>
      <w:r w:rsidRPr="00E10785">
        <w:rPr>
          <w:sz w:val="40"/>
          <w:szCs w:val="40"/>
        </w:rPr>
        <w:t>estment (</w:t>
      </w:r>
      <w:proofErr w:type="gramStart"/>
      <w:r w:rsidRPr="00E10785">
        <w:rPr>
          <w:sz w:val="40"/>
          <w:szCs w:val="40"/>
        </w:rPr>
        <w:t xml:space="preserve">ROI </w:t>
      </w:r>
      <w:r>
        <w:rPr>
          <w:sz w:val="40"/>
          <w:szCs w:val="40"/>
        </w:rPr>
        <w:t>)</w:t>
      </w:r>
      <w:proofErr w:type="gramEnd"/>
      <w:r>
        <w:rPr>
          <w:sz w:val="40"/>
          <w:szCs w:val="40"/>
        </w:rPr>
        <w:t xml:space="preserve"> </w:t>
      </w:r>
      <w:r w:rsidRPr="00E10785">
        <w:rPr>
          <w:sz w:val="40"/>
          <w:szCs w:val="40"/>
        </w:rPr>
        <w:t xml:space="preserve">Analysis </w:t>
      </w:r>
      <w:r>
        <w:rPr>
          <w:sz w:val="40"/>
          <w:szCs w:val="40"/>
        </w:rPr>
        <w:t>-</w:t>
      </w:r>
      <w:r>
        <w:rPr>
          <w:sz w:val="40"/>
          <w:szCs w:val="40"/>
        </w:rPr>
        <w:tab/>
      </w:r>
      <w:r w:rsidRPr="00E10785">
        <w:rPr>
          <w:sz w:val="32"/>
          <w:szCs w:val="32"/>
        </w:rPr>
        <w:t xml:space="preserve">compares </w:t>
      </w:r>
      <w:r>
        <w:rPr>
          <w:sz w:val="32"/>
          <w:szCs w:val="32"/>
        </w:rPr>
        <w:t>the lifetime profitability</w:t>
      </w:r>
      <w:r w:rsidR="00E54555">
        <w:rPr>
          <w:sz w:val="32"/>
          <w:szCs w:val="32"/>
        </w:rPr>
        <w:t xml:space="preserve"> of alternative solutions or projects.</w:t>
      </w:r>
    </w:p>
    <w:p w14:paraId="148F5C72" w14:textId="5ADA3B68" w:rsidR="00E54555" w:rsidRDefault="00E54555" w:rsidP="00E10785">
      <w:pPr>
        <w:spacing w:after="0"/>
        <w:ind w:left="3600" w:hanging="3600"/>
        <w:jc w:val="both"/>
        <w:rPr>
          <w:sz w:val="32"/>
          <w:szCs w:val="32"/>
        </w:rPr>
      </w:pPr>
    </w:p>
    <w:p w14:paraId="0125F541" w14:textId="7F78EB64" w:rsidR="00E54555" w:rsidRDefault="00E54555" w:rsidP="00E10785">
      <w:pPr>
        <w:spacing w:after="0"/>
        <w:ind w:left="3600" w:hanging="3600"/>
        <w:jc w:val="both"/>
        <w:rPr>
          <w:sz w:val="32"/>
          <w:szCs w:val="32"/>
        </w:rPr>
      </w:pPr>
      <w:r>
        <w:rPr>
          <w:sz w:val="32"/>
          <w:szCs w:val="32"/>
        </w:rPr>
        <w:t>ROI     =    Estimated Lifetime Benefits    -    Estimated Lifetime Costs</w:t>
      </w:r>
    </w:p>
    <w:p w14:paraId="5CEB5A1B" w14:textId="47932B70" w:rsidR="00E54555" w:rsidRDefault="00E54555" w:rsidP="00E54555">
      <w:pPr>
        <w:spacing w:after="0"/>
        <w:jc w:val="both"/>
        <w:rPr>
          <w:sz w:val="32"/>
          <w:szCs w:val="32"/>
        </w:rPr>
      </w:pPr>
      <w:r>
        <w:rPr>
          <w:sz w:val="32"/>
          <w:szCs w:val="32"/>
        </w:rPr>
        <w:tab/>
      </w:r>
      <w:r>
        <w:rPr>
          <w:sz w:val="32"/>
          <w:szCs w:val="32"/>
        </w:rPr>
        <w:tab/>
        <w:t>______________________________________________</w:t>
      </w:r>
    </w:p>
    <w:p w14:paraId="296B69EC" w14:textId="476721BA" w:rsidR="00E54555" w:rsidRDefault="00E54555" w:rsidP="00E54555">
      <w:pPr>
        <w:spacing w:after="0"/>
        <w:jc w:val="both"/>
        <w:rPr>
          <w:sz w:val="32"/>
          <w:szCs w:val="32"/>
        </w:rPr>
      </w:pPr>
      <w:r>
        <w:rPr>
          <w:sz w:val="32"/>
          <w:szCs w:val="32"/>
        </w:rPr>
        <w:tab/>
      </w:r>
      <w:r>
        <w:rPr>
          <w:sz w:val="32"/>
          <w:szCs w:val="32"/>
        </w:rPr>
        <w:tab/>
        <w:t xml:space="preserve">                  Estimated Lifetime Costs</w:t>
      </w:r>
    </w:p>
    <w:p w14:paraId="5A85C492" w14:textId="58D2F35F" w:rsidR="00E54555" w:rsidRDefault="00E54555" w:rsidP="00E54555">
      <w:pPr>
        <w:spacing w:after="0"/>
        <w:jc w:val="both"/>
        <w:rPr>
          <w:sz w:val="32"/>
          <w:szCs w:val="32"/>
        </w:rPr>
      </w:pPr>
    </w:p>
    <w:p w14:paraId="2FCF77A7" w14:textId="452E09F9" w:rsidR="00E54555" w:rsidRDefault="00E54555" w:rsidP="00E54555">
      <w:pPr>
        <w:spacing w:after="0"/>
        <w:jc w:val="both"/>
        <w:rPr>
          <w:sz w:val="32"/>
          <w:szCs w:val="32"/>
        </w:rPr>
      </w:pPr>
    </w:p>
    <w:p w14:paraId="0238986F" w14:textId="77777777" w:rsidR="00B439FF" w:rsidRDefault="00E54555" w:rsidP="00B439FF">
      <w:pPr>
        <w:spacing w:after="0"/>
        <w:ind w:left="2880" w:hanging="2880"/>
        <w:jc w:val="both"/>
        <w:rPr>
          <w:sz w:val="32"/>
          <w:szCs w:val="32"/>
        </w:rPr>
      </w:pPr>
      <w:r>
        <w:rPr>
          <w:sz w:val="32"/>
          <w:szCs w:val="32"/>
        </w:rPr>
        <w:lastRenderedPageBreak/>
        <w:t>Net Present Value</w:t>
      </w:r>
      <w:r>
        <w:rPr>
          <w:sz w:val="32"/>
          <w:szCs w:val="32"/>
        </w:rPr>
        <w:tab/>
        <w:t>-</w:t>
      </w:r>
      <w:r>
        <w:rPr>
          <w:sz w:val="32"/>
          <w:szCs w:val="32"/>
        </w:rPr>
        <w:tab/>
        <w:t>result</w:t>
      </w:r>
      <w:r w:rsidR="00B439FF">
        <w:rPr>
          <w:sz w:val="32"/>
          <w:szCs w:val="32"/>
        </w:rPr>
        <w:t xml:space="preserve"> achieved after discounting all costs </w:t>
      </w:r>
    </w:p>
    <w:p w14:paraId="12417A2A" w14:textId="503C7B11" w:rsidR="00E54555" w:rsidRDefault="00B439FF" w:rsidP="00B439FF">
      <w:pPr>
        <w:spacing w:after="0"/>
        <w:ind w:left="3600"/>
        <w:jc w:val="both"/>
        <w:rPr>
          <w:sz w:val="32"/>
          <w:szCs w:val="32"/>
        </w:rPr>
      </w:pPr>
      <w:r>
        <w:rPr>
          <w:sz w:val="32"/>
          <w:szCs w:val="32"/>
        </w:rPr>
        <w:t>and benefits and getting the difference of the sum of the discounted costs from the sun of the discounted benefits.</w:t>
      </w:r>
    </w:p>
    <w:p w14:paraId="3B4A237B" w14:textId="5F7D6FB9" w:rsidR="00B439FF" w:rsidRDefault="00B439FF" w:rsidP="008A7D12">
      <w:pPr>
        <w:spacing w:after="0"/>
        <w:jc w:val="both"/>
        <w:rPr>
          <w:sz w:val="32"/>
          <w:szCs w:val="32"/>
        </w:rPr>
      </w:pPr>
    </w:p>
    <w:p w14:paraId="6A33F062" w14:textId="25329850" w:rsidR="008A7D12" w:rsidRDefault="008A7D12" w:rsidP="008A7D12">
      <w:pPr>
        <w:spacing w:after="0"/>
        <w:jc w:val="both"/>
        <w:rPr>
          <w:sz w:val="32"/>
          <w:szCs w:val="32"/>
        </w:rPr>
      </w:pPr>
      <w:r>
        <w:rPr>
          <w:sz w:val="32"/>
          <w:szCs w:val="32"/>
        </w:rPr>
        <w:t>“If the result is positive, then the investment is good. If the result is negative, then the investment is bad.”</w:t>
      </w:r>
    </w:p>
    <w:p w14:paraId="210A0CCE" w14:textId="199A0937" w:rsidR="00FD7661" w:rsidRDefault="00FD7661" w:rsidP="008A7D12">
      <w:pPr>
        <w:spacing w:after="0"/>
        <w:jc w:val="both"/>
        <w:rPr>
          <w:sz w:val="32"/>
          <w:szCs w:val="32"/>
        </w:rPr>
      </w:pPr>
    </w:p>
    <w:p w14:paraId="4560364E" w14:textId="34A9AAA9" w:rsidR="00FD7661" w:rsidRDefault="00FD7661" w:rsidP="008A7D12">
      <w:pPr>
        <w:spacing w:after="0"/>
        <w:jc w:val="both"/>
        <w:rPr>
          <w:b/>
          <w:bCs/>
          <w:sz w:val="52"/>
          <w:szCs w:val="52"/>
        </w:rPr>
      </w:pPr>
      <w:r w:rsidRPr="00FD7661">
        <w:rPr>
          <w:b/>
          <w:bCs/>
          <w:sz w:val="52"/>
          <w:szCs w:val="52"/>
        </w:rPr>
        <w:t>COST</w:t>
      </w:r>
    </w:p>
    <w:p w14:paraId="6C04DBD3" w14:textId="47989D5D" w:rsidR="00FD7661" w:rsidRDefault="00FD7661" w:rsidP="008A7D12">
      <w:pPr>
        <w:spacing w:after="0"/>
        <w:jc w:val="both"/>
        <w:rPr>
          <w:rFonts w:cs="Arial"/>
          <w:color w:val="4D5156"/>
          <w:sz w:val="32"/>
          <w:szCs w:val="32"/>
          <w:shd w:val="clear" w:color="auto" w:fill="FFFFFF"/>
        </w:rPr>
      </w:pPr>
      <w:r w:rsidRPr="00FD7661">
        <w:rPr>
          <w:rFonts w:cs="Arial"/>
          <w:color w:val="040C28"/>
          <w:sz w:val="32"/>
          <w:szCs w:val="32"/>
        </w:rPr>
        <w:t>the monetary value of goods and services that producers and consumers purchase</w:t>
      </w:r>
      <w:r w:rsidRPr="00FD7661">
        <w:rPr>
          <w:rFonts w:cs="Arial"/>
          <w:color w:val="4D5156"/>
          <w:sz w:val="32"/>
          <w:szCs w:val="32"/>
          <w:shd w:val="clear" w:color="auto" w:fill="FFFFFF"/>
        </w:rPr>
        <w:t>. In a basic economic sense, cost is the measure of the alternative opportunities foregone in the choice of one good or activity over others. This fundamental cost is usually referred to as opportunity cost</w:t>
      </w:r>
      <w:r>
        <w:rPr>
          <w:rFonts w:cs="Arial"/>
          <w:color w:val="4D5156"/>
          <w:sz w:val="32"/>
          <w:szCs w:val="32"/>
          <w:shd w:val="clear" w:color="auto" w:fill="FFFFFF"/>
        </w:rPr>
        <w:t>.</w:t>
      </w:r>
    </w:p>
    <w:p w14:paraId="44D9C4EA" w14:textId="71640D76" w:rsidR="00FD7661" w:rsidRDefault="00FD7661" w:rsidP="008A7D12">
      <w:pPr>
        <w:spacing w:after="0"/>
        <w:jc w:val="both"/>
        <w:rPr>
          <w:rFonts w:cs="Arial"/>
          <w:color w:val="4D5156"/>
          <w:sz w:val="32"/>
          <w:szCs w:val="32"/>
          <w:shd w:val="clear" w:color="auto" w:fill="FFFFFF"/>
        </w:rPr>
      </w:pPr>
    </w:p>
    <w:p w14:paraId="26655A82" w14:textId="15A34250" w:rsidR="00FD7661" w:rsidRPr="00FD7661" w:rsidRDefault="00FD7661" w:rsidP="008A7D12">
      <w:pPr>
        <w:spacing w:after="0"/>
        <w:jc w:val="both"/>
        <w:rPr>
          <w:b/>
          <w:bCs/>
          <w:sz w:val="44"/>
          <w:szCs w:val="44"/>
        </w:rPr>
      </w:pPr>
      <w:r w:rsidRPr="00FD7661">
        <w:rPr>
          <w:rFonts w:cs="Arial"/>
          <w:b/>
          <w:bCs/>
          <w:color w:val="4D5156"/>
          <w:sz w:val="44"/>
          <w:szCs w:val="44"/>
          <w:shd w:val="clear" w:color="auto" w:fill="FFFFFF"/>
        </w:rPr>
        <w:t xml:space="preserve">Types </w:t>
      </w:r>
      <w:r>
        <w:rPr>
          <w:rFonts w:cs="Arial"/>
          <w:b/>
          <w:bCs/>
          <w:color w:val="4D5156"/>
          <w:sz w:val="44"/>
          <w:szCs w:val="44"/>
          <w:shd w:val="clear" w:color="auto" w:fill="FFFFFF"/>
        </w:rPr>
        <w:t xml:space="preserve">or Categories </w:t>
      </w:r>
      <w:r w:rsidRPr="00FD7661">
        <w:rPr>
          <w:rFonts w:cs="Arial"/>
          <w:b/>
          <w:bCs/>
          <w:color w:val="4D5156"/>
          <w:sz w:val="44"/>
          <w:szCs w:val="44"/>
          <w:shd w:val="clear" w:color="auto" w:fill="FFFFFF"/>
        </w:rPr>
        <w:t>of Cost</w:t>
      </w:r>
    </w:p>
    <w:p w14:paraId="62DA8D60" w14:textId="63B94121" w:rsidR="00FD7661" w:rsidRDefault="00FD7661" w:rsidP="008A7D12">
      <w:pPr>
        <w:spacing w:after="0"/>
        <w:jc w:val="both"/>
        <w:rPr>
          <w:b/>
          <w:bCs/>
          <w:sz w:val="36"/>
          <w:szCs w:val="36"/>
        </w:rPr>
      </w:pPr>
    </w:p>
    <w:p w14:paraId="55047A6F" w14:textId="634FBD34" w:rsidR="00FD7661" w:rsidRDefault="00FD7661" w:rsidP="008A7D12">
      <w:pPr>
        <w:spacing w:after="0"/>
        <w:jc w:val="both"/>
        <w:rPr>
          <w:rFonts w:ascii="Arial" w:hAnsi="Arial" w:cs="Arial"/>
          <w:color w:val="040C28"/>
          <w:sz w:val="30"/>
          <w:szCs w:val="30"/>
        </w:rPr>
      </w:pPr>
      <w:r>
        <w:rPr>
          <w:rFonts w:ascii="Arial" w:hAnsi="Arial" w:cs="Arial"/>
          <w:color w:val="202124"/>
          <w:sz w:val="30"/>
          <w:szCs w:val="30"/>
          <w:shd w:val="clear" w:color="auto" w:fill="FFFFFF"/>
        </w:rPr>
        <w:t xml:space="preserve">Costs fall into two categories. There </w:t>
      </w:r>
      <w:proofErr w:type="gramStart"/>
      <w:r>
        <w:rPr>
          <w:rFonts w:ascii="Arial" w:hAnsi="Arial" w:cs="Arial"/>
          <w:color w:val="202124"/>
          <w:sz w:val="30"/>
          <w:szCs w:val="30"/>
          <w:shd w:val="clear" w:color="auto" w:fill="FFFFFF"/>
        </w:rPr>
        <w:t>are</w:t>
      </w:r>
      <w:proofErr w:type="gramEnd"/>
      <w:r>
        <w:rPr>
          <w:rFonts w:ascii="Arial" w:hAnsi="Arial" w:cs="Arial"/>
          <w:color w:val="202124"/>
          <w:sz w:val="30"/>
          <w:szCs w:val="30"/>
          <w:shd w:val="clear" w:color="auto" w:fill="FFFFFF"/>
        </w:rPr>
        <w:t> </w:t>
      </w:r>
      <w:r>
        <w:rPr>
          <w:rFonts w:ascii="Arial" w:hAnsi="Arial" w:cs="Arial"/>
          <w:color w:val="040C28"/>
          <w:sz w:val="30"/>
          <w:szCs w:val="30"/>
        </w:rPr>
        <w:t xml:space="preserve">cost associated with developing the systems and there are costs associated with </w:t>
      </w:r>
      <w:proofErr w:type="spellStart"/>
      <w:r>
        <w:rPr>
          <w:rFonts w:ascii="Arial" w:hAnsi="Arial" w:cs="Arial"/>
          <w:color w:val="040C28"/>
          <w:sz w:val="30"/>
          <w:szCs w:val="30"/>
        </w:rPr>
        <w:t>a</w:t>
      </w:r>
      <w:proofErr w:type="spellEnd"/>
      <w:r>
        <w:rPr>
          <w:rFonts w:ascii="Arial" w:hAnsi="Arial" w:cs="Arial"/>
          <w:color w:val="040C28"/>
          <w:sz w:val="30"/>
          <w:szCs w:val="30"/>
        </w:rPr>
        <w:t xml:space="preserve"> operating a system</w:t>
      </w:r>
      <w:r>
        <w:rPr>
          <w:rFonts w:ascii="Arial" w:hAnsi="Arial" w:cs="Arial"/>
          <w:color w:val="040C28"/>
          <w:sz w:val="30"/>
          <w:szCs w:val="30"/>
        </w:rPr>
        <w:t>.</w:t>
      </w:r>
    </w:p>
    <w:p w14:paraId="051A6449" w14:textId="608609AD" w:rsidR="00FD7661" w:rsidRDefault="00FD7661" w:rsidP="008A7D12">
      <w:pPr>
        <w:spacing w:after="0"/>
        <w:jc w:val="both"/>
        <w:rPr>
          <w:rFonts w:ascii="Arial" w:hAnsi="Arial" w:cs="Arial"/>
          <w:color w:val="040C28"/>
          <w:sz w:val="30"/>
          <w:szCs w:val="30"/>
        </w:rPr>
      </w:pPr>
    </w:p>
    <w:p w14:paraId="112E24CA" w14:textId="74ECF5BD" w:rsidR="00FD7661" w:rsidRDefault="00FD7661" w:rsidP="008A7D12">
      <w:pPr>
        <w:spacing w:after="0"/>
        <w:jc w:val="both"/>
        <w:rPr>
          <w:rFonts w:ascii="Arial" w:hAnsi="Arial" w:cs="Arial"/>
          <w:color w:val="040C28"/>
          <w:sz w:val="44"/>
          <w:szCs w:val="44"/>
        </w:rPr>
      </w:pPr>
      <w:r w:rsidRPr="00FD7661">
        <w:rPr>
          <w:rFonts w:ascii="Arial" w:hAnsi="Arial" w:cs="Arial"/>
          <w:color w:val="040C28"/>
          <w:sz w:val="44"/>
          <w:szCs w:val="44"/>
        </w:rPr>
        <w:t>Development Cost</w:t>
      </w:r>
    </w:p>
    <w:p w14:paraId="55B592C7" w14:textId="77777777" w:rsidR="00FD7661" w:rsidRDefault="00FD7661" w:rsidP="008A7D12">
      <w:pPr>
        <w:spacing w:after="0"/>
        <w:jc w:val="both"/>
        <w:rPr>
          <w:rFonts w:ascii="Arial" w:hAnsi="Arial" w:cs="Arial"/>
          <w:color w:val="040C28"/>
          <w:sz w:val="30"/>
          <w:szCs w:val="30"/>
        </w:rPr>
      </w:pPr>
    </w:p>
    <w:p w14:paraId="419C3C43" w14:textId="1754126E" w:rsidR="00FD7661" w:rsidRDefault="00FD7661" w:rsidP="00FD7661">
      <w:pPr>
        <w:spacing w:after="0"/>
        <w:ind w:left="720"/>
        <w:jc w:val="both"/>
        <w:rPr>
          <w:rFonts w:ascii="Arial" w:hAnsi="Arial" w:cs="Arial"/>
          <w:color w:val="040C28"/>
          <w:sz w:val="30"/>
          <w:szCs w:val="30"/>
        </w:rPr>
      </w:pPr>
      <w:r>
        <w:rPr>
          <w:rFonts w:ascii="Arial" w:hAnsi="Arial" w:cs="Arial"/>
          <w:color w:val="040C28"/>
          <w:sz w:val="30"/>
          <w:szCs w:val="30"/>
        </w:rPr>
        <w:t>the cost a company incurs while researching and developing a new product or service</w:t>
      </w:r>
      <w:r>
        <w:rPr>
          <w:rFonts w:ascii="Arial" w:hAnsi="Arial" w:cs="Arial"/>
          <w:color w:val="040C28"/>
          <w:sz w:val="30"/>
          <w:szCs w:val="30"/>
        </w:rPr>
        <w:t>.</w:t>
      </w:r>
    </w:p>
    <w:p w14:paraId="0F53BB50" w14:textId="1A45AC21" w:rsidR="00FD7661" w:rsidRDefault="00FD7661" w:rsidP="00FD7661">
      <w:pPr>
        <w:spacing w:after="0"/>
        <w:ind w:left="720"/>
        <w:jc w:val="both"/>
        <w:rPr>
          <w:rFonts w:ascii="Arial" w:hAnsi="Arial" w:cs="Arial"/>
          <w:color w:val="040C28"/>
          <w:sz w:val="30"/>
          <w:szCs w:val="30"/>
        </w:rPr>
      </w:pPr>
    </w:p>
    <w:p w14:paraId="7DE92D13" w14:textId="19688E8D" w:rsidR="00FD7661" w:rsidRDefault="00FD7661" w:rsidP="00FD7661">
      <w:pPr>
        <w:spacing w:after="0"/>
        <w:ind w:left="720"/>
        <w:jc w:val="both"/>
        <w:rPr>
          <w:rFonts w:ascii="Arial" w:hAnsi="Arial" w:cs="Arial"/>
          <w:color w:val="040C28"/>
          <w:sz w:val="30"/>
          <w:szCs w:val="30"/>
        </w:rPr>
      </w:pPr>
      <w:r>
        <w:rPr>
          <w:rFonts w:ascii="Arial" w:hAnsi="Arial" w:cs="Arial"/>
          <w:color w:val="040C28"/>
          <w:sz w:val="30"/>
          <w:szCs w:val="30"/>
        </w:rPr>
        <w:t>Example:</w:t>
      </w:r>
    </w:p>
    <w:p w14:paraId="5B317051" w14:textId="12AEBD01" w:rsidR="00FD7661" w:rsidRDefault="00FD7661" w:rsidP="00FD7661">
      <w:pPr>
        <w:spacing w:after="0"/>
        <w:ind w:left="720"/>
        <w:jc w:val="both"/>
        <w:rPr>
          <w:rFonts w:ascii="Arial" w:hAnsi="Arial" w:cs="Arial"/>
          <w:color w:val="040C28"/>
          <w:sz w:val="30"/>
          <w:szCs w:val="30"/>
        </w:rPr>
      </w:pPr>
    </w:p>
    <w:p w14:paraId="54958037" w14:textId="77BAF429" w:rsidR="00FD7661" w:rsidRPr="00FD7661" w:rsidRDefault="00FD7661" w:rsidP="00FD7661">
      <w:pPr>
        <w:pStyle w:val="ListParagraph"/>
        <w:numPr>
          <w:ilvl w:val="0"/>
          <w:numId w:val="1"/>
        </w:numPr>
        <w:spacing w:after="0"/>
        <w:jc w:val="both"/>
        <w:rPr>
          <w:b/>
          <w:bCs/>
          <w:sz w:val="56"/>
          <w:szCs w:val="56"/>
        </w:rPr>
      </w:pPr>
      <w:r w:rsidRPr="00FD7661">
        <w:rPr>
          <w:rFonts w:ascii="Arial" w:hAnsi="Arial" w:cs="Arial"/>
          <w:color w:val="202124"/>
          <w:sz w:val="30"/>
          <w:szCs w:val="30"/>
          <w:shd w:val="clear" w:color="auto" w:fill="FFFFFF"/>
        </w:rPr>
        <w:t>This can include the </w:t>
      </w:r>
      <w:r w:rsidRPr="00FD7661">
        <w:rPr>
          <w:rFonts w:ascii="Arial" w:hAnsi="Arial" w:cs="Arial"/>
          <w:color w:val="040C28"/>
          <w:sz w:val="30"/>
          <w:szCs w:val="30"/>
        </w:rPr>
        <w:t xml:space="preserve">cost of materials, labor, and overhead associated with </w:t>
      </w:r>
      <w:r w:rsidRPr="00FD7661">
        <w:rPr>
          <w:rFonts w:ascii="Arial" w:hAnsi="Arial" w:cs="Arial"/>
          <w:color w:val="040C28"/>
          <w:sz w:val="30"/>
          <w:szCs w:val="30"/>
        </w:rPr>
        <w:t>a given activity or activities.</w:t>
      </w:r>
    </w:p>
    <w:p w14:paraId="041D9D44" w14:textId="77777777" w:rsidR="00F524E6" w:rsidRDefault="00F524E6" w:rsidP="00FD7661">
      <w:pPr>
        <w:spacing w:after="0"/>
        <w:ind w:left="720"/>
        <w:jc w:val="both"/>
        <w:rPr>
          <w:rFonts w:cs="Arial"/>
          <w:b/>
          <w:bCs/>
          <w:color w:val="4D5156"/>
          <w:sz w:val="32"/>
          <w:szCs w:val="32"/>
          <w:shd w:val="clear" w:color="auto" w:fill="FFFFFF"/>
        </w:rPr>
      </w:pPr>
    </w:p>
    <w:p w14:paraId="7B9C118C" w14:textId="718B3282" w:rsidR="00FD7661" w:rsidRDefault="00FD7661" w:rsidP="00FD7661">
      <w:pPr>
        <w:spacing w:after="0"/>
        <w:ind w:left="720"/>
        <w:jc w:val="both"/>
        <w:rPr>
          <w:rFonts w:cs="Arial"/>
          <w:b/>
          <w:bCs/>
          <w:color w:val="4D5156"/>
          <w:sz w:val="32"/>
          <w:szCs w:val="32"/>
          <w:shd w:val="clear" w:color="auto" w:fill="FFFFFF"/>
        </w:rPr>
      </w:pPr>
      <w:r w:rsidRPr="00FD7661">
        <w:rPr>
          <w:rFonts w:cs="Arial"/>
          <w:b/>
          <w:bCs/>
          <w:color w:val="4D5156"/>
          <w:sz w:val="32"/>
          <w:szCs w:val="32"/>
          <w:shd w:val="clear" w:color="auto" w:fill="FFFFFF"/>
        </w:rPr>
        <w:t>Total Development Cost (TDC)</w:t>
      </w:r>
    </w:p>
    <w:p w14:paraId="747B19AE" w14:textId="77777777" w:rsidR="00FD7661" w:rsidRDefault="00FD7661" w:rsidP="00FD7661">
      <w:pPr>
        <w:spacing w:after="0"/>
        <w:ind w:left="720"/>
        <w:jc w:val="both"/>
        <w:rPr>
          <w:rFonts w:cs="Arial"/>
          <w:b/>
          <w:bCs/>
          <w:color w:val="4D5156"/>
          <w:sz w:val="32"/>
          <w:szCs w:val="32"/>
          <w:shd w:val="clear" w:color="auto" w:fill="FFFFFF"/>
        </w:rPr>
      </w:pPr>
    </w:p>
    <w:p w14:paraId="5A35D3CF" w14:textId="6B11CFE7" w:rsidR="00FD7661" w:rsidRDefault="00FD7661" w:rsidP="00FD7661">
      <w:pPr>
        <w:spacing w:after="0"/>
        <w:ind w:left="720"/>
        <w:jc w:val="both"/>
        <w:rPr>
          <w:rFonts w:cs="Arial"/>
          <w:b/>
          <w:bCs/>
          <w:i/>
          <w:iCs/>
          <w:color w:val="4D5156"/>
          <w:sz w:val="32"/>
          <w:szCs w:val="32"/>
          <w:shd w:val="clear" w:color="auto" w:fill="FFFFFF"/>
        </w:rPr>
      </w:pPr>
      <w:r w:rsidRPr="00FD7661">
        <w:rPr>
          <w:rFonts w:cs="Arial"/>
          <w:color w:val="4D5156"/>
          <w:sz w:val="32"/>
          <w:szCs w:val="32"/>
          <w:shd w:val="clear" w:color="auto" w:fill="FFFFFF"/>
        </w:rPr>
        <w:t xml:space="preserve">is the sum of all costs for a project including all undertakings necessary for administration, planning, site acquisition, demolition, construction or equipment and financing (including payment of carrying charges) and for </w:t>
      </w:r>
      <w:r w:rsidRPr="00FD7661">
        <w:rPr>
          <w:rFonts w:cs="Arial"/>
          <w:b/>
          <w:bCs/>
          <w:i/>
          <w:iCs/>
          <w:color w:val="4D5156"/>
          <w:sz w:val="32"/>
          <w:szCs w:val="32"/>
          <w:shd w:val="clear" w:color="auto" w:fill="FFFFFF"/>
        </w:rPr>
        <w:t>otherwise carrying out the development of the project</w:t>
      </w:r>
      <w:r w:rsidRPr="00FD7661">
        <w:rPr>
          <w:rFonts w:cs="Arial"/>
          <w:b/>
          <w:bCs/>
          <w:i/>
          <w:iCs/>
          <w:color w:val="4D5156"/>
          <w:sz w:val="32"/>
          <w:szCs w:val="32"/>
          <w:shd w:val="clear" w:color="auto" w:fill="FFFFFF"/>
        </w:rPr>
        <w:t>.</w:t>
      </w:r>
    </w:p>
    <w:p w14:paraId="2561B1A7" w14:textId="2FE91A54" w:rsidR="00FD7661" w:rsidRDefault="00FD7661" w:rsidP="00FD7661">
      <w:pPr>
        <w:spacing w:after="0"/>
        <w:ind w:left="720"/>
        <w:jc w:val="both"/>
        <w:rPr>
          <w:rFonts w:cs="Arial"/>
          <w:b/>
          <w:bCs/>
          <w:i/>
          <w:iCs/>
          <w:color w:val="4D5156"/>
          <w:sz w:val="32"/>
          <w:szCs w:val="32"/>
          <w:shd w:val="clear" w:color="auto" w:fill="FFFFFF"/>
        </w:rPr>
      </w:pPr>
    </w:p>
    <w:p w14:paraId="1CA3C702" w14:textId="77777777" w:rsidR="00FD7661" w:rsidRPr="00FD7661" w:rsidRDefault="00FD7661" w:rsidP="00FD7661">
      <w:pPr>
        <w:spacing w:after="0"/>
        <w:ind w:left="720"/>
        <w:jc w:val="both"/>
        <w:rPr>
          <w:rFonts w:cs="Arial"/>
          <w:b/>
          <w:bCs/>
          <w:color w:val="4D5156"/>
          <w:sz w:val="32"/>
          <w:szCs w:val="32"/>
          <w:shd w:val="clear" w:color="auto" w:fill="FFFFFF"/>
        </w:rPr>
      </w:pPr>
    </w:p>
    <w:p w14:paraId="4476CEFE" w14:textId="77777777" w:rsidR="00FD7661" w:rsidRPr="00F524E6" w:rsidRDefault="00FD7661" w:rsidP="00FD7661">
      <w:pPr>
        <w:spacing w:after="0"/>
        <w:ind w:left="720"/>
        <w:jc w:val="both"/>
        <w:rPr>
          <w:rFonts w:ascii="Arial" w:hAnsi="Arial" w:cs="Arial"/>
          <w:color w:val="4D5156"/>
          <w:sz w:val="40"/>
          <w:szCs w:val="40"/>
          <w:shd w:val="clear" w:color="auto" w:fill="FFFFFF"/>
        </w:rPr>
      </w:pPr>
      <w:r w:rsidRPr="00F524E6">
        <w:rPr>
          <w:rFonts w:cs="Arial"/>
          <w:b/>
          <w:bCs/>
          <w:color w:val="4D5156"/>
          <w:sz w:val="40"/>
          <w:szCs w:val="40"/>
          <w:shd w:val="clear" w:color="auto" w:fill="FFFFFF"/>
        </w:rPr>
        <w:t>Operating costs</w:t>
      </w:r>
    </w:p>
    <w:p w14:paraId="34D0B880" w14:textId="77777777" w:rsidR="00FD7661" w:rsidRDefault="00FD7661" w:rsidP="00FD7661">
      <w:pPr>
        <w:spacing w:after="0"/>
        <w:ind w:left="720"/>
        <w:jc w:val="both"/>
        <w:rPr>
          <w:rFonts w:ascii="Arial" w:hAnsi="Arial" w:cs="Arial"/>
          <w:color w:val="4D5156"/>
          <w:shd w:val="clear" w:color="auto" w:fill="FFFFFF"/>
        </w:rPr>
      </w:pPr>
    </w:p>
    <w:p w14:paraId="7C8AF240" w14:textId="0CA3589D" w:rsidR="00FD7661" w:rsidRPr="00F524E6" w:rsidRDefault="00FD7661" w:rsidP="00FD7661">
      <w:pPr>
        <w:spacing w:after="0"/>
        <w:ind w:left="720"/>
        <w:jc w:val="both"/>
        <w:rPr>
          <w:sz w:val="28"/>
          <w:szCs w:val="28"/>
        </w:rPr>
      </w:pPr>
      <w:r w:rsidRPr="00F524E6">
        <w:rPr>
          <w:rFonts w:cs="Arial"/>
          <w:color w:val="4D5156"/>
          <w:sz w:val="32"/>
          <w:szCs w:val="32"/>
          <w:shd w:val="clear" w:color="auto" w:fill="FFFFFF"/>
        </w:rPr>
        <w:t>refer to the </w:t>
      </w:r>
      <w:r w:rsidRPr="00F524E6">
        <w:rPr>
          <w:rFonts w:cs="Arial"/>
          <w:color w:val="040C28"/>
          <w:sz w:val="32"/>
          <w:szCs w:val="32"/>
        </w:rPr>
        <w:t>costs incurred to maintain the day-to-day operations of your business</w:t>
      </w:r>
      <w:r w:rsidRPr="00F524E6">
        <w:rPr>
          <w:rFonts w:cs="Arial"/>
          <w:color w:val="4D5156"/>
          <w:sz w:val="32"/>
          <w:szCs w:val="32"/>
          <w:shd w:val="clear" w:color="auto" w:fill="FFFFFF"/>
        </w:rPr>
        <w:t xml:space="preserve">. These include operating expenses like: rent, inventory costs. equipment. </w:t>
      </w:r>
      <w:r w:rsidR="00F524E6" w:rsidRPr="00F524E6">
        <w:rPr>
          <w:rFonts w:cs="Arial"/>
          <w:color w:val="4D5156"/>
          <w:sz w:val="32"/>
          <w:szCs w:val="32"/>
          <w:shd w:val="clear" w:color="auto" w:fill="FFFFFF"/>
        </w:rPr>
        <w:t>I</w:t>
      </w:r>
      <w:r w:rsidRPr="00F524E6">
        <w:rPr>
          <w:rFonts w:cs="Arial"/>
          <w:color w:val="4D5156"/>
          <w:sz w:val="32"/>
          <w:szCs w:val="32"/>
          <w:shd w:val="clear" w:color="auto" w:fill="FFFFFF"/>
        </w:rPr>
        <w:t>nsurance</w:t>
      </w:r>
      <w:r w:rsidR="00F524E6">
        <w:rPr>
          <w:rFonts w:cs="Arial"/>
          <w:color w:val="4D5156"/>
          <w:sz w:val="28"/>
          <w:szCs w:val="28"/>
          <w:shd w:val="clear" w:color="auto" w:fill="FFFFFF"/>
        </w:rPr>
        <w:t>.</w:t>
      </w:r>
    </w:p>
    <w:sectPr w:rsidR="00FD7661" w:rsidRPr="00F524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191349"/>
    <w:multiLevelType w:val="hybridMultilevel"/>
    <w:tmpl w:val="2FD0B0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059"/>
    <w:rsid w:val="008A7D12"/>
    <w:rsid w:val="00997059"/>
    <w:rsid w:val="00B439FF"/>
    <w:rsid w:val="00E0595A"/>
    <w:rsid w:val="00E10785"/>
    <w:rsid w:val="00E54555"/>
    <w:rsid w:val="00E957A4"/>
    <w:rsid w:val="00F524E6"/>
    <w:rsid w:val="00FD76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A71BF"/>
  <w15:chartTrackingRefBased/>
  <w15:docId w15:val="{B266546B-29B7-4FA3-A35B-40F6140C4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970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D76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320</Words>
  <Characters>1829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2023-06-07T23:36:00Z</dcterms:created>
  <dcterms:modified xsi:type="dcterms:W3CDTF">2023-06-07T23:36:00Z</dcterms:modified>
</cp:coreProperties>
</file>