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part where p_size = 7 and p_color = 'rosy';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https://docs.aws.amazon.com/redshift/latest/dg/tutorial-loading-data-download-files.html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Drivers download from the Redshift Connect Client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https://www.sql-workbench.eu/Workbench-Build125.zip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https://www.microsoft.com/en-us/download/details.aspx?id=58494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https://docs.aws.amazon.com/redshift/latest/dg/r_CREATE_USER.html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https://www.oracle.com/technetwork/java/javase/downloads/jdk8-downloads-2133151.html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https://powerbi.microsoft.com/en-us/desktop/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https://www.youtube.com/watch?v=rY5DwvCc3TU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distinct(tablename) from pg_table_def where schemaname = 'public';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drop table part;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drop table supplier;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drop table customer;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drop table dwdate;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drop table lineorder;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user anand password 'India@123'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GRANT SELECT on public.part TO anand;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GRANT ALL PRIVILEGES on public.part TO anand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part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p_partkey </w:t>
        <w:tab/>
        <w:t xml:space="preserve">INTEGER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p_name    </w:t>
        <w:tab/>
        <w:t xml:space="preserve">VARCHAR(22)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p_mfgr    </w:t>
        <w:tab/>
        <w:t xml:space="preserve">VARCHAR(6),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p_category</w:t>
        <w:tab/>
        <w:t xml:space="preserve">VARCHAR(7)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p_brand1  </w:t>
        <w:tab/>
        <w:t xml:space="preserve">VARCHAR(9)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p_color   </w:t>
        <w:tab/>
        <w:t xml:space="preserve">VARCHAR(11)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p_type    </w:t>
        <w:tab/>
        <w:t xml:space="preserve">VARCHAR(25)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p_size    </w:t>
        <w:tab/>
        <w:t xml:space="preserve">INTEGER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p_container   VARCHAR(10) NOT NULL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supplier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s_suppkey   INTEGER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s_name  </w:t>
        <w:tab/>
        <w:t xml:space="preserve">VARCHAR(25)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s_address   VARCHAR(25)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s_city  </w:t>
        <w:tab/>
        <w:t xml:space="preserve">VARCHAR(10)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s_nation</w:t>
        <w:tab/>
        <w:t xml:space="preserve">VARCHAR(15)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s_region</w:t>
        <w:tab/>
        <w:t xml:space="preserve">VARCHAR(12)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s_phone </w:t>
        <w:tab/>
        <w:t xml:space="preserve">VARCHAR(15) NOT NULL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customer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c_custkey  </w:t>
        <w:tab/>
        <w:t xml:space="preserve">INTEGER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c_name     </w:t>
        <w:tab/>
        <w:t xml:space="preserve">VARCHAR(25)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c_address  </w:t>
        <w:tab/>
        <w:t xml:space="preserve">VARCHAR(25)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c_city     </w:t>
        <w:tab/>
        <w:t xml:space="preserve">VARCHAR(10)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c_nation   </w:t>
        <w:tab/>
        <w:t xml:space="preserve">VARCHAR(15)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c_region   </w:t>
        <w:tab/>
        <w:t xml:space="preserve">VARCHAR(12)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c_phone    </w:t>
        <w:tab/>
        <w:t xml:space="preserve">VARCHAR(15)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c_mktsegment   VARCHAR(10) NOT NULL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TABLE dwdate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d_datekey        </w:t>
        <w:tab/>
        <w:t xml:space="preserve">INTEGER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d_date           </w:t>
        <w:tab/>
        <w:t xml:space="preserve">VARCHAR(19)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d_dayofweek      </w:t>
        <w:tab/>
        <w:t xml:space="preserve">VARCHAR(10)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d_month          </w:t>
        <w:tab/>
        <w:t xml:space="preserve">VARCHAR(10)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d_year           </w:t>
        <w:tab/>
        <w:t xml:space="preserve">INTEGER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d_yearmonthnum   </w:t>
        <w:tab/>
        <w:t xml:space="preserve">INTEGER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d_yearmonth      </w:t>
        <w:tab/>
        <w:t xml:space="preserve">VARCHAR(8)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d_daynuminweek   </w:t>
        <w:tab/>
        <w:t xml:space="preserve">INTEGER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d_daynuminmonth  </w:t>
        <w:tab/>
        <w:t xml:space="preserve">INTEGER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d_daynuminyear   </w:t>
        <w:tab/>
        <w:t xml:space="preserve">INTEGER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d_monthnuminyear </w:t>
        <w:tab/>
        <w:t xml:space="preserve">INTEGER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d_weeknuminyear  </w:t>
        <w:tab/>
        <w:t xml:space="preserve">INTEGER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d_sellingseason  </w:t>
        <w:tab/>
        <w:t xml:space="preserve">VARCHAR(13)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d_lastdayinweekfl</w:t>
        <w:tab/>
        <w:t xml:space="preserve">VARCHAR(1)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d_lastdayinmonthfl   VARCHAR(1)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d_holidayfl      </w:t>
        <w:tab/>
        <w:t xml:space="preserve">VARCHAR(1)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d_weekdayfl      </w:t>
        <w:tab/>
        <w:t xml:space="preserve">VARCHAR(1) NOT NULL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lineorder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lo_orderkey      </w:t>
        <w:tab/>
        <w:t xml:space="preserve">INTEGER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lo_linenumber    </w:t>
        <w:tab/>
        <w:t xml:space="preserve">INTEGER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lo_custkey       </w:t>
        <w:tab/>
        <w:t xml:space="preserve">INTEGER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lo_partkey       </w:t>
        <w:tab/>
        <w:t xml:space="preserve">INTEGER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lo_suppkey       </w:t>
        <w:tab/>
        <w:t xml:space="preserve">INTEGER 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lo_orderdate     </w:t>
        <w:tab/>
        <w:t xml:space="preserve">INTEGER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lo_orderpriority </w:t>
        <w:tab/>
        <w:t xml:space="preserve">VARCHAR(15)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lo_shippriority  </w:t>
        <w:tab/>
        <w:t xml:space="preserve">VARCHAR(1)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lo_quantity      </w:t>
        <w:tab/>
        <w:t xml:space="preserve">INTEGER NOT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lo_extendedprice </w:t>
        <w:tab/>
        <w:t xml:space="preserve">INTEGER NOT NULL,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lo_ordertotalprice   INTEGER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lo_discount      </w:t>
        <w:tab/>
        <w:t xml:space="preserve">INTEGER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lo_revenue       </w:t>
        <w:tab/>
        <w:t xml:space="preserve">INTEGER NOT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lo_supplycost    </w:t>
        <w:tab/>
        <w:t xml:space="preserve">INTEGER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lo_tax           </w:t>
        <w:tab/>
        <w:t xml:space="preserve">INTEGER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lo_commitdate    </w:t>
        <w:tab/>
        <w:t xml:space="preserve">INTEGER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lo_shipmode      </w:t>
        <w:tab/>
        <w:t xml:space="preserve">VARCHAR(10) NOT NULL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copy part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from 's3://awsb22redshift/part-csv.tbl'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credentials 'aws_access_key_id=AKIAIGMO6A43OBJDCJMA;aws_secret_access_key=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'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null as '\000';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* from part;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Connect to Redshift using PowerBI Desktop.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https://docs.aws.amazon.com/redshift/latest/dg/tutorial-loading-data.html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redshift/latest/dg/tutorial-loading-data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ql-workbench.eu/Workbench-Build125.zip" TargetMode="External"/><Relationship Id="rId8" Type="http://schemas.openxmlformats.org/officeDocument/2006/relationships/hyperlink" Target="https://www.microsoft.com/en-us/download/details.aspx?id=584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BqOWOxKJkAbXtEwSIeteGhc98A==">AMUW2mVDhKy6JPLNOqr3Wh/ojBOMPtNmAkeSBotxctcYfKt6lZc8jwCypU3X6de4y+iwMRksk3KYNt5wfT94/TH2p7Ho5fIpLsJRrPB/CSfXfPGAwuKeUB8=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