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79AC9" w14:textId="77777777" w:rsidR="001270AD" w:rsidRPr="001270AD" w:rsidRDefault="001270AD" w:rsidP="001270AD">
      <w:r w:rsidRPr="001270AD">
        <w:pict w14:anchorId="726DFE7F">
          <v:rect id="_x0000_i1103" style="width:0;height:1.5pt" o:hralign="center" o:hrstd="t" o:hr="t" fillcolor="#a0a0a0" stroked="f"/>
        </w:pict>
      </w:r>
    </w:p>
    <w:p w14:paraId="53EA0336" w14:textId="77777777" w:rsidR="001270AD" w:rsidRPr="001270AD" w:rsidRDefault="001270AD" w:rsidP="001270AD">
      <w:pPr>
        <w:rPr>
          <w:b/>
          <w:bCs/>
        </w:rPr>
      </w:pPr>
      <w:r w:rsidRPr="001270AD">
        <w:rPr>
          <w:rFonts w:ascii="Segoe UI Emoji" w:hAnsi="Segoe UI Emoji" w:cs="Segoe UI Emoji"/>
          <w:b/>
          <w:bCs/>
        </w:rPr>
        <w:t>🔹</w:t>
      </w:r>
      <w:r w:rsidRPr="001270AD">
        <w:rPr>
          <w:b/>
          <w:bCs/>
        </w:rPr>
        <w:t xml:space="preserve"> 1. Overview of State Farm's Digital Portals</w:t>
      </w:r>
    </w:p>
    <w:p w14:paraId="538A0190" w14:textId="2832713D" w:rsidR="001270AD" w:rsidRPr="001270AD" w:rsidRDefault="001270AD" w:rsidP="001270AD">
      <w:r w:rsidRPr="001270AD">
        <w:t>State Farm operates a suite of digital platforms tailored to serve various stakeholders</w:t>
      </w:r>
    </w:p>
    <w:p w14:paraId="706ACE12" w14:textId="34375B4A" w:rsidR="001270AD" w:rsidRPr="001270AD" w:rsidRDefault="001270AD" w:rsidP="001270AD">
      <w:pPr>
        <w:numPr>
          <w:ilvl w:val="0"/>
          <w:numId w:val="2"/>
        </w:numPr>
      </w:pPr>
      <w:r w:rsidRPr="001270AD">
        <w:rPr>
          <w:b/>
          <w:bCs/>
        </w:rPr>
        <w:t xml:space="preserve">Public </w:t>
      </w:r>
      <w:r w:rsidR="00D42550" w:rsidRPr="001270AD">
        <w:rPr>
          <w:b/>
          <w:bCs/>
        </w:rPr>
        <w:t>Website</w:t>
      </w:r>
      <w:r w:rsidR="00D42550" w:rsidRPr="001270AD">
        <w:t>: statefarm.com</w:t>
      </w:r>
      <w:r w:rsidR="00D42550">
        <w:t xml:space="preserve"> </w:t>
      </w:r>
      <w:r w:rsidRPr="001270AD">
        <w:t>(</w:t>
      </w:r>
      <w:hyperlink w:history="1">
        <w:r w:rsidRPr="001270AD">
          <w:rPr>
            <w:rStyle w:val="Hyperlink"/>
          </w:rPr>
          <w:t>https://www.statefarm.com</w:t>
        </w:r>
      </w:hyperlink>
    </w:p>
    <w:p w14:paraId="4C7083CC" w14:textId="32AF724C" w:rsidR="001270AD" w:rsidRPr="001270AD" w:rsidRDefault="00D42550" w:rsidP="001270AD">
      <w:pPr>
        <w:numPr>
          <w:ilvl w:val="1"/>
          <w:numId w:val="2"/>
        </w:numPr>
      </w:pPr>
      <w:r w:rsidRPr="001270AD">
        <w:rPr>
          <w:b/>
          <w:bCs/>
        </w:rPr>
        <w:t>Audience</w:t>
      </w:r>
      <w:r w:rsidRPr="001270AD">
        <w:t>: General</w:t>
      </w:r>
      <w:r w:rsidR="001270AD" w:rsidRPr="001270AD">
        <w:t xml:space="preserve"> public and policyholder</w:t>
      </w:r>
    </w:p>
    <w:p w14:paraId="137CFB4F" w14:textId="643F922C" w:rsidR="001270AD" w:rsidRPr="001270AD" w:rsidRDefault="00D42550" w:rsidP="001270AD">
      <w:pPr>
        <w:numPr>
          <w:ilvl w:val="1"/>
          <w:numId w:val="2"/>
        </w:numPr>
      </w:pPr>
      <w:r w:rsidRPr="001270AD">
        <w:rPr>
          <w:b/>
          <w:bCs/>
        </w:rPr>
        <w:t>Purpose</w:t>
      </w:r>
      <w:r w:rsidRPr="001270AD">
        <w:t>: Provide</w:t>
      </w:r>
      <w:r w:rsidR="001270AD" w:rsidRPr="001270AD">
        <w:t xml:space="preserve"> information on insurance products, allow policy management, claims filing, and access to customer support</w:t>
      </w:r>
    </w:p>
    <w:p w14:paraId="3CC1C324" w14:textId="2A50AB17" w:rsidR="001270AD" w:rsidRPr="001270AD" w:rsidRDefault="001270AD" w:rsidP="001270AD">
      <w:pPr>
        <w:numPr>
          <w:ilvl w:val="0"/>
          <w:numId w:val="2"/>
        </w:numPr>
      </w:pPr>
      <w:r w:rsidRPr="001270AD">
        <w:rPr>
          <w:b/>
          <w:bCs/>
        </w:rPr>
        <w:t xml:space="preserve">B2B </w:t>
      </w:r>
      <w:r w:rsidR="00D42550" w:rsidRPr="001270AD">
        <w:rPr>
          <w:b/>
          <w:bCs/>
        </w:rPr>
        <w:t>Portal</w:t>
      </w:r>
      <w:r w:rsidR="00D42550" w:rsidRPr="001270AD">
        <w:t>: b2b.statefarm.com (</w:t>
      </w:r>
      <w:hyperlink w:history="1">
        <w:r w:rsidRPr="001270AD">
          <w:rPr>
            <w:rStyle w:val="Hyperlink"/>
          </w:rPr>
          <w:t>https://b2b.statefarm.com</w:t>
        </w:r>
      </w:hyperlink>
    </w:p>
    <w:p w14:paraId="706813D1" w14:textId="647E0BB3" w:rsidR="001270AD" w:rsidRPr="001270AD" w:rsidRDefault="00D42550" w:rsidP="001270AD">
      <w:pPr>
        <w:numPr>
          <w:ilvl w:val="1"/>
          <w:numId w:val="2"/>
        </w:numPr>
      </w:pPr>
      <w:r w:rsidRPr="001270AD">
        <w:rPr>
          <w:b/>
          <w:bCs/>
        </w:rPr>
        <w:t>Audience</w:t>
      </w:r>
      <w:r w:rsidRPr="001270AD">
        <w:t>: Business</w:t>
      </w:r>
      <w:r w:rsidR="001270AD" w:rsidRPr="001270AD">
        <w:t xml:space="preserve"> partners such as auto repair facilities, medical providers, suppliers, and lender</w:t>
      </w:r>
    </w:p>
    <w:p w14:paraId="63CD2DAA" w14:textId="01880261" w:rsidR="001270AD" w:rsidRPr="001270AD" w:rsidRDefault="00D42550" w:rsidP="001270AD">
      <w:pPr>
        <w:numPr>
          <w:ilvl w:val="1"/>
          <w:numId w:val="2"/>
        </w:numPr>
      </w:pPr>
      <w:r w:rsidRPr="001270AD">
        <w:rPr>
          <w:b/>
          <w:bCs/>
        </w:rPr>
        <w:t>Purpose</w:t>
      </w:r>
      <w:r w:rsidRPr="001270AD">
        <w:t>: Offer</w:t>
      </w:r>
      <w:r w:rsidR="001270AD" w:rsidRPr="001270AD">
        <w:t xml:space="preserve"> self-service applications and information for managing claims, payments, policies, and supplier interactions</w:t>
      </w:r>
    </w:p>
    <w:p w14:paraId="515DAC99" w14:textId="21B469B6" w:rsidR="001270AD" w:rsidRPr="001270AD" w:rsidRDefault="001270AD" w:rsidP="001270AD">
      <w:pPr>
        <w:numPr>
          <w:ilvl w:val="0"/>
          <w:numId w:val="2"/>
        </w:numPr>
      </w:pPr>
      <w:r w:rsidRPr="001270AD">
        <w:rPr>
          <w:b/>
          <w:bCs/>
        </w:rPr>
        <w:t xml:space="preserve">Agent </w:t>
      </w:r>
      <w:r w:rsidR="00D42550" w:rsidRPr="001270AD">
        <w:rPr>
          <w:b/>
          <w:bCs/>
        </w:rPr>
        <w:t>Portal</w:t>
      </w:r>
      <w:r w:rsidR="00D42550" w:rsidRPr="001270AD">
        <w:t>: agents.statefarm.com</w:t>
      </w:r>
      <w:r w:rsidR="00D42550">
        <w:t xml:space="preserve"> </w:t>
      </w:r>
      <w:r w:rsidRPr="001270AD">
        <w:t>(</w:t>
      </w:r>
      <w:hyperlink w:history="1">
        <w:r w:rsidRPr="001270AD">
          <w:rPr>
            <w:rStyle w:val="Hyperlink"/>
          </w:rPr>
          <w:t>https://agents.statefarm.com</w:t>
        </w:r>
      </w:hyperlink>
    </w:p>
    <w:p w14:paraId="11B33B42" w14:textId="794F48A7" w:rsidR="001270AD" w:rsidRPr="001270AD" w:rsidRDefault="00D42550" w:rsidP="001270AD">
      <w:pPr>
        <w:numPr>
          <w:ilvl w:val="1"/>
          <w:numId w:val="2"/>
        </w:numPr>
      </w:pPr>
      <w:r w:rsidRPr="001270AD">
        <w:rPr>
          <w:b/>
          <w:bCs/>
        </w:rPr>
        <w:t>Audience</w:t>
      </w:r>
      <w:r w:rsidRPr="001270AD">
        <w:t>: State</w:t>
      </w:r>
      <w:r w:rsidR="001270AD" w:rsidRPr="001270AD">
        <w:t xml:space="preserve"> Farm agent</w:t>
      </w:r>
    </w:p>
    <w:p w14:paraId="23F50601" w14:textId="16A4AF5E" w:rsidR="001270AD" w:rsidRPr="001270AD" w:rsidRDefault="00D42550" w:rsidP="001270AD">
      <w:pPr>
        <w:numPr>
          <w:ilvl w:val="1"/>
          <w:numId w:val="2"/>
        </w:numPr>
      </w:pPr>
      <w:r w:rsidRPr="001270AD">
        <w:rPr>
          <w:b/>
          <w:bCs/>
        </w:rPr>
        <w:t>Purpose</w:t>
      </w:r>
      <w:r w:rsidRPr="001270AD">
        <w:t>: Facilitate</w:t>
      </w:r>
      <w:r w:rsidR="001270AD" w:rsidRPr="001270AD">
        <w:t xml:space="preserve"> policy sales, customer relationship management, and access to internal resources</w:t>
      </w:r>
    </w:p>
    <w:p w14:paraId="09F42298" w14:textId="6B4578C9" w:rsidR="001270AD" w:rsidRPr="001270AD" w:rsidRDefault="001270AD" w:rsidP="001270AD">
      <w:pPr>
        <w:numPr>
          <w:ilvl w:val="0"/>
          <w:numId w:val="2"/>
        </w:numPr>
      </w:pPr>
      <w:r w:rsidRPr="001270AD">
        <w:rPr>
          <w:b/>
          <w:bCs/>
        </w:rPr>
        <w:t xml:space="preserve">Claims </w:t>
      </w:r>
      <w:r w:rsidR="00D42550" w:rsidRPr="001270AD">
        <w:rPr>
          <w:b/>
          <w:bCs/>
        </w:rPr>
        <w:t>Portal</w:t>
      </w:r>
      <w:r w:rsidR="00D42550" w:rsidRPr="001270AD">
        <w:t>: claims.statefarm.com</w:t>
      </w:r>
      <w:r w:rsidR="00D42550">
        <w:t xml:space="preserve"> </w:t>
      </w:r>
      <w:r w:rsidRPr="001270AD">
        <w:t>(</w:t>
      </w:r>
      <w:hyperlink r:id="rId5" w:history="1">
        <w:r w:rsidRPr="001270AD">
          <w:rPr>
            <w:rStyle w:val="Hyperlink"/>
          </w:rPr>
          <w:t>https://www.statefarm.com/claims</w:t>
        </w:r>
      </w:hyperlink>
    </w:p>
    <w:p w14:paraId="75DFC69B" w14:textId="503DAA18" w:rsidR="001270AD" w:rsidRPr="001270AD" w:rsidRDefault="00D42550" w:rsidP="001270AD">
      <w:pPr>
        <w:numPr>
          <w:ilvl w:val="1"/>
          <w:numId w:val="2"/>
        </w:numPr>
      </w:pPr>
      <w:r w:rsidRPr="001270AD">
        <w:rPr>
          <w:b/>
          <w:bCs/>
        </w:rPr>
        <w:t>Audience</w:t>
      </w:r>
      <w:r w:rsidRPr="001270AD">
        <w:t>: Policyholder</w:t>
      </w:r>
    </w:p>
    <w:p w14:paraId="24D31AA7" w14:textId="7E146D30" w:rsidR="001270AD" w:rsidRPr="001270AD" w:rsidRDefault="00D42550" w:rsidP="001270AD">
      <w:pPr>
        <w:numPr>
          <w:ilvl w:val="1"/>
          <w:numId w:val="2"/>
        </w:numPr>
      </w:pPr>
      <w:r w:rsidRPr="001270AD">
        <w:rPr>
          <w:b/>
          <w:bCs/>
        </w:rPr>
        <w:t>Purpose</w:t>
      </w:r>
      <w:r w:rsidRPr="001270AD">
        <w:t>: Enable</w:t>
      </w:r>
      <w:r w:rsidR="001270AD" w:rsidRPr="001270AD">
        <w:t xml:space="preserve"> users to file and track insurance claims online</w:t>
      </w:r>
    </w:p>
    <w:p w14:paraId="51B23356" w14:textId="3F743D9C" w:rsidR="001270AD" w:rsidRPr="001270AD" w:rsidRDefault="001270AD" w:rsidP="001270AD">
      <w:pPr>
        <w:numPr>
          <w:ilvl w:val="0"/>
          <w:numId w:val="2"/>
        </w:numPr>
      </w:pPr>
      <w:r w:rsidRPr="001270AD">
        <w:rPr>
          <w:b/>
          <w:bCs/>
        </w:rPr>
        <w:t xml:space="preserve">SFNet </w:t>
      </w:r>
      <w:r w:rsidR="00D42550" w:rsidRPr="001270AD">
        <w:rPr>
          <w:b/>
          <w:bCs/>
        </w:rPr>
        <w:t>Portal</w:t>
      </w:r>
      <w:r w:rsidR="00D42550" w:rsidRPr="001270AD">
        <w:t>: sfnet.statefarm.com</w:t>
      </w:r>
      <w:r w:rsidR="00D42550">
        <w:t xml:space="preserve"> </w:t>
      </w:r>
      <w:r w:rsidRPr="001270AD">
        <w:t>(</w:t>
      </w:r>
      <w:hyperlink w:history="1">
        <w:r w:rsidRPr="001270AD">
          <w:rPr>
            <w:rStyle w:val="Hyperlink"/>
          </w:rPr>
          <w:t>https://sfnet.statefarm.com</w:t>
        </w:r>
      </w:hyperlink>
    </w:p>
    <w:p w14:paraId="3C684CB3" w14:textId="2E6CECB9" w:rsidR="001270AD" w:rsidRPr="001270AD" w:rsidRDefault="00D42550" w:rsidP="001270AD">
      <w:pPr>
        <w:numPr>
          <w:ilvl w:val="1"/>
          <w:numId w:val="2"/>
        </w:numPr>
      </w:pPr>
      <w:r w:rsidRPr="001270AD">
        <w:rPr>
          <w:b/>
          <w:bCs/>
        </w:rPr>
        <w:t>Audience</w:t>
      </w:r>
      <w:r w:rsidRPr="001270AD">
        <w:t>: Internal</w:t>
      </w:r>
      <w:r w:rsidR="001270AD" w:rsidRPr="001270AD">
        <w:t xml:space="preserve"> employee</w:t>
      </w:r>
    </w:p>
    <w:p w14:paraId="08533C6F" w14:textId="56AACEE7" w:rsidR="001270AD" w:rsidRPr="001270AD" w:rsidRDefault="00D42550" w:rsidP="001270AD">
      <w:pPr>
        <w:numPr>
          <w:ilvl w:val="1"/>
          <w:numId w:val="2"/>
        </w:numPr>
      </w:pPr>
      <w:r w:rsidRPr="001270AD">
        <w:rPr>
          <w:b/>
          <w:bCs/>
        </w:rPr>
        <w:t>Purpose</w:t>
      </w:r>
      <w:r w:rsidRPr="001270AD">
        <w:t>: Serve</w:t>
      </w:r>
      <w:r w:rsidR="001270AD" w:rsidRPr="001270AD">
        <w:t xml:space="preserve"> as an internal network for employee resources, communications, and tools</w:t>
      </w:r>
    </w:p>
    <w:p w14:paraId="7C4213C9" w14:textId="77777777" w:rsidR="001270AD" w:rsidRPr="001270AD" w:rsidRDefault="001270AD" w:rsidP="001270AD">
      <w:r w:rsidRPr="001270AD">
        <w:pict w14:anchorId="00C9486D">
          <v:rect id="_x0000_i1104" style="width:0;height:1.5pt" o:hralign="center" o:hrstd="t" o:hr="t" fillcolor="#a0a0a0" stroked="f"/>
        </w:pict>
      </w:r>
    </w:p>
    <w:p w14:paraId="0DFDFF55" w14:textId="77777777" w:rsidR="001270AD" w:rsidRPr="001270AD" w:rsidRDefault="001270AD" w:rsidP="001270AD">
      <w:pPr>
        <w:rPr>
          <w:b/>
          <w:bCs/>
        </w:rPr>
      </w:pPr>
      <w:r w:rsidRPr="001270AD">
        <w:rPr>
          <w:rFonts w:ascii="Segoe UI Emoji" w:hAnsi="Segoe UI Emoji" w:cs="Segoe UI Emoji"/>
          <w:b/>
          <w:bCs/>
        </w:rPr>
        <w:t>🔹</w:t>
      </w:r>
      <w:r w:rsidRPr="001270AD">
        <w:rPr>
          <w:b/>
          <w:bCs/>
        </w:rPr>
        <w:t xml:space="preserve"> 2. In-Depth Look at the B2B Portal</w:t>
      </w:r>
    </w:p>
    <w:p w14:paraId="6439165A" w14:textId="0F1E3AA5" w:rsidR="001270AD" w:rsidRPr="001270AD" w:rsidRDefault="001270AD" w:rsidP="001270AD">
      <w:r w:rsidRPr="001270AD">
        <w:t xml:space="preserve">The </w:t>
      </w:r>
      <w:r w:rsidRPr="001270AD">
        <w:rPr>
          <w:b/>
          <w:bCs/>
        </w:rPr>
        <w:t>State Farm B2B Portal</w:t>
      </w:r>
      <w:r w:rsidRPr="001270AD">
        <w:t xml:space="preserve"> is a centralized platform designed to streamline interactions between State Farm and its business partner.</w:t>
      </w:r>
    </w:p>
    <w:p w14:paraId="7D1B568E" w14:textId="77777777" w:rsidR="001270AD" w:rsidRPr="001270AD" w:rsidRDefault="001270AD" w:rsidP="001270AD">
      <w:pPr>
        <w:rPr>
          <w:b/>
          <w:bCs/>
        </w:rPr>
      </w:pPr>
      <w:r w:rsidRPr="001270AD">
        <w:rPr>
          <w:b/>
          <w:bCs/>
        </w:rPr>
        <w:t>A. Functionalities</w:t>
      </w:r>
    </w:p>
    <w:p w14:paraId="1CD479F4" w14:textId="77777777" w:rsidR="001270AD" w:rsidRPr="001270AD" w:rsidRDefault="001270AD" w:rsidP="001270AD">
      <w:pPr>
        <w:numPr>
          <w:ilvl w:val="0"/>
          <w:numId w:val="3"/>
        </w:numPr>
      </w:pPr>
      <w:r w:rsidRPr="001270AD">
        <w:rPr>
          <w:b/>
          <w:bCs/>
        </w:rPr>
        <w:lastRenderedPageBreak/>
        <w:t>Claims Management</w:t>
      </w:r>
      <w:r w:rsidRPr="001270AD">
        <w:t>:</w:t>
      </w:r>
    </w:p>
    <w:p w14:paraId="1E573C91" w14:textId="0B6E03E0" w:rsidR="001270AD" w:rsidRPr="001270AD" w:rsidRDefault="001270AD" w:rsidP="001270AD">
      <w:pPr>
        <w:numPr>
          <w:ilvl w:val="1"/>
          <w:numId w:val="3"/>
        </w:numPr>
      </w:pPr>
      <w:r w:rsidRPr="001270AD">
        <w:rPr>
          <w:b/>
          <w:bCs/>
        </w:rPr>
        <w:t>Select Service®</w:t>
      </w:r>
      <w:r w:rsidRPr="001270AD">
        <w:t xml:space="preserve"> Auto repair facilities can manage claims, create assignments, and access performance </w:t>
      </w:r>
      <w:r w:rsidRPr="001270AD">
        <w:t>report.</w:t>
      </w:r>
    </w:p>
    <w:p w14:paraId="13BB3FA0" w14:textId="680CD60E" w:rsidR="001270AD" w:rsidRPr="001270AD" w:rsidRDefault="001270AD" w:rsidP="001270AD">
      <w:pPr>
        <w:numPr>
          <w:ilvl w:val="1"/>
          <w:numId w:val="3"/>
        </w:numPr>
      </w:pPr>
      <w:r w:rsidRPr="001270AD">
        <w:rPr>
          <w:b/>
          <w:bCs/>
        </w:rPr>
        <w:t>Medical Billing</w:t>
      </w:r>
      <w:r w:rsidRPr="001270AD">
        <w:t xml:space="preserve"> Healthcare providers can submit medical claims related to auto accidents and access payment informatio</w:t>
      </w:r>
      <w:r>
        <w:t>n</w:t>
      </w:r>
      <w:r w:rsidRPr="001270AD">
        <w:t>.</w:t>
      </w:r>
    </w:p>
    <w:p w14:paraId="11849267" w14:textId="77777777" w:rsidR="001270AD" w:rsidRPr="001270AD" w:rsidRDefault="001270AD" w:rsidP="001270AD">
      <w:pPr>
        <w:numPr>
          <w:ilvl w:val="0"/>
          <w:numId w:val="3"/>
        </w:numPr>
      </w:pPr>
      <w:r w:rsidRPr="001270AD">
        <w:rPr>
          <w:b/>
          <w:bCs/>
        </w:rPr>
        <w:t>Payments</w:t>
      </w:r>
      <w:r w:rsidRPr="001270AD">
        <w:t>:</w:t>
      </w:r>
    </w:p>
    <w:p w14:paraId="25F13284" w14:textId="45D42114" w:rsidR="001270AD" w:rsidRPr="001270AD" w:rsidRDefault="001270AD" w:rsidP="001270AD">
      <w:pPr>
        <w:numPr>
          <w:ilvl w:val="1"/>
          <w:numId w:val="3"/>
        </w:numPr>
      </w:pPr>
      <w:r w:rsidRPr="001270AD">
        <w:rPr>
          <w:b/>
          <w:bCs/>
        </w:rPr>
        <w:t>Electronic Payments</w:t>
      </w:r>
      <w:r w:rsidRPr="001270AD">
        <w:t xml:space="preserve"> Partners can set up and manage Electronic Funds Transfer (EFT) payments, view remittances, and access related form.</w:t>
      </w:r>
    </w:p>
    <w:p w14:paraId="312BB52A" w14:textId="77777777" w:rsidR="001270AD" w:rsidRPr="001270AD" w:rsidRDefault="001270AD" w:rsidP="001270AD">
      <w:pPr>
        <w:numPr>
          <w:ilvl w:val="0"/>
          <w:numId w:val="3"/>
        </w:numPr>
      </w:pPr>
      <w:r w:rsidRPr="001270AD">
        <w:rPr>
          <w:b/>
          <w:bCs/>
        </w:rPr>
        <w:t>Supplier Management</w:t>
      </w:r>
      <w:r w:rsidRPr="001270AD">
        <w:t>:</w:t>
      </w:r>
    </w:p>
    <w:p w14:paraId="74D1E379" w14:textId="4DCA618A" w:rsidR="001270AD" w:rsidRPr="001270AD" w:rsidRDefault="001270AD" w:rsidP="001270AD">
      <w:pPr>
        <w:numPr>
          <w:ilvl w:val="1"/>
          <w:numId w:val="3"/>
        </w:numPr>
      </w:pPr>
      <w:r w:rsidRPr="001270AD">
        <w:rPr>
          <w:b/>
          <w:bCs/>
        </w:rPr>
        <w:t>Suppliers Portal</w:t>
      </w:r>
      <w:r w:rsidRPr="001270AD">
        <w:t xml:space="preserve"> Vendors can engage with State Farm's procurement processes through the Coupa platform, managing orders, invoices, and supplier informatio</w:t>
      </w:r>
      <w:r>
        <w:t>n.</w:t>
      </w:r>
    </w:p>
    <w:p w14:paraId="33108348" w14:textId="77777777" w:rsidR="001270AD" w:rsidRPr="001270AD" w:rsidRDefault="001270AD" w:rsidP="001270AD">
      <w:pPr>
        <w:numPr>
          <w:ilvl w:val="0"/>
          <w:numId w:val="3"/>
        </w:numPr>
      </w:pPr>
      <w:r w:rsidRPr="001270AD">
        <w:rPr>
          <w:b/>
          <w:bCs/>
        </w:rPr>
        <w:t>Lender Services</w:t>
      </w:r>
      <w:r w:rsidRPr="001270AD">
        <w:t>:</w:t>
      </w:r>
    </w:p>
    <w:p w14:paraId="1B893168" w14:textId="4F7CB8A4" w:rsidR="001270AD" w:rsidRPr="001270AD" w:rsidRDefault="001270AD" w:rsidP="001270AD">
      <w:pPr>
        <w:numPr>
          <w:ilvl w:val="1"/>
          <w:numId w:val="3"/>
        </w:numPr>
      </w:pPr>
      <w:r w:rsidRPr="001270AD">
        <w:rPr>
          <w:b/>
          <w:bCs/>
        </w:rPr>
        <w:t>Home &amp; Auto Lenders</w:t>
      </w:r>
      <w:r w:rsidRPr="001270AD">
        <w:t xml:space="preserve"> Financial institutions can verify insurance policies, manage escrow billing, and access mortgage payment system.</w:t>
      </w:r>
    </w:p>
    <w:p w14:paraId="79392ADC" w14:textId="77777777" w:rsidR="001270AD" w:rsidRPr="001270AD" w:rsidRDefault="001270AD" w:rsidP="001270AD">
      <w:pPr>
        <w:rPr>
          <w:b/>
          <w:bCs/>
        </w:rPr>
      </w:pPr>
      <w:r w:rsidRPr="001270AD">
        <w:rPr>
          <w:b/>
          <w:bCs/>
        </w:rPr>
        <w:t>B. Relation to Other Categories</w:t>
      </w:r>
    </w:p>
    <w:p w14:paraId="212E3016" w14:textId="15BC94ED" w:rsidR="001270AD" w:rsidRPr="001270AD" w:rsidRDefault="001270AD" w:rsidP="001270AD">
      <w:r w:rsidRPr="001270AD">
        <w:t>The B2B Portal interfaces with multiple State Farm systems to ensure seamless operation:</w:t>
      </w:r>
    </w:p>
    <w:p w14:paraId="03F780B5" w14:textId="7EA9F86C" w:rsidR="001270AD" w:rsidRPr="001270AD" w:rsidRDefault="001270AD" w:rsidP="001270AD">
      <w:pPr>
        <w:numPr>
          <w:ilvl w:val="0"/>
          <w:numId w:val="4"/>
        </w:numPr>
      </w:pPr>
      <w:r w:rsidRPr="001270AD">
        <w:rPr>
          <w:b/>
          <w:bCs/>
        </w:rPr>
        <w:t>Integration with Claims Systems</w:t>
      </w:r>
      <w:r w:rsidRPr="001270AD">
        <w:t xml:space="preserve"> Facilitates real-time updates between repair facilities and State Farm's internal claims processing system.</w:t>
      </w:r>
    </w:p>
    <w:p w14:paraId="49114285" w14:textId="59AC4D81" w:rsidR="001270AD" w:rsidRPr="001270AD" w:rsidRDefault="001270AD" w:rsidP="001270AD">
      <w:pPr>
        <w:numPr>
          <w:ilvl w:val="0"/>
          <w:numId w:val="4"/>
        </w:numPr>
      </w:pPr>
      <w:r w:rsidRPr="001270AD">
        <w:rPr>
          <w:b/>
          <w:bCs/>
        </w:rPr>
        <w:t>Financial Systems Connectivity</w:t>
      </w:r>
      <w:r w:rsidRPr="001270AD">
        <w:t xml:space="preserve"> Ensures that payment information flows accurately between suppliers, medical providers, and State Farm's accounting department.</w:t>
      </w:r>
    </w:p>
    <w:p w14:paraId="3631CCF2" w14:textId="1C15BF3B" w:rsidR="001270AD" w:rsidRPr="001270AD" w:rsidRDefault="001270AD" w:rsidP="001270AD">
      <w:pPr>
        <w:numPr>
          <w:ilvl w:val="0"/>
          <w:numId w:val="4"/>
        </w:numPr>
      </w:pPr>
      <w:r w:rsidRPr="001270AD">
        <w:rPr>
          <w:b/>
          <w:bCs/>
        </w:rPr>
        <w:t>Data Security and Compliance</w:t>
      </w:r>
      <w:r w:rsidRPr="001270AD">
        <w:t xml:space="preserve"> Implements robust security measures, including Multi-Factor Authentication (MFA), to protect sensitive partner </w:t>
      </w:r>
      <w:r w:rsidR="00D42550" w:rsidRPr="001270AD">
        <w:t>information</w:t>
      </w:r>
      <w:r w:rsidRPr="001270AD">
        <w:t>.</w:t>
      </w:r>
    </w:p>
    <w:p w14:paraId="7270738B" w14:textId="2D7BD8FA" w:rsidR="001270AD" w:rsidRPr="001270AD" w:rsidRDefault="001270AD" w:rsidP="001270AD">
      <w:r w:rsidRPr="001270AD">
        <w:pict w14:anchorId="44EC1B7E">
          <v:rect id="_x0000_i1105" style="width:0;height:1.5pt" o:hralign="center" o:hrstd="t" o:hr="t" fillcolor="#a0a0a0" stroked="f"/>
        </w:pict>
      </w:r>
      <w:r>
        <w:rPr>
          <w:b/>
          <w:bCs/>
        </w:rPr>
        <w:br/>
      </w:r>
      <w:r>
        <w:rPr>
          <w:b/>
          <w:bCs/>
        </w:rPr>
        <w:br/>
      </w:r>
      <w:r w:rsidRPr="001270AD">
        <w:rPr>
          <w:b/>
          <w:bCs/>
        </w:rPr>
        <w:t>More about the B2B Portal</w:t>
      </w:r>
    </w:p>
    <w:p w14:paraId="5F0DA18B" w14:textId="77777777" w:rsidR="001270AD" w:rsidRPr="001270AD" w:rsidRDefault="001270AD" w:rsidP="001270AD">
      <w:r w:rsidRPr="001270AD">
        <w:t>The B2B portal is designed to support all business partners of State Farm. Instead of handling everything over phone or mail, partners use this website to do things faster and online.</w:t>
      </w:r>
    </w:p>
    <w:p w14:paraId="28FB29B0" w14:textId="77777777" w:rsidR="001270AD" w:rsidRPr="001270AD" w:rsidRDefault="001270AD" w:rsidP="001270AD">
      <w:pPr>
        <w:rPr>
          <w:b/>
          <w:bCs/>
        </w:rPr>
      </w:pPr>
      <w:r w:rsidRPr="001270AD">
        <w:rPr>
          <w:b/>
          <w:bCs/>
        </w:rPr>
        <w:t>Examples of how it helps:</w:t>
      </w:r>
    </w:p>
    <w:p w14:paraId="467B16C2" w14:textId="77777777" w:rsidR="001270AD" w:rsidRPr="001270AD" w:rsidRDefault="001270AD" w:rsidP="001270AD">
      <w:pPr>
        <w:numPr>
          <w:ilvl w:val="0"/>
          <w:numId w:val="14"/>
        </w:numPr>
      </w:pPr>
      <w:r w:rsidRPr="001270AD">
        <w:t xml:space="preserve">A </w:t>
      </w:r>
      <w:r w:rsidRPr="001270AD">
        <w:rPr>
          <w:b/>
          <w:bCs/>
        </w:rPr>
        <w:t>car repair shop</w:t>
      </w:r>
      <w:r w:rsidRPr="001270AD">
        <w:t xml:space="preserve"> can accept a vehicle claim and update repair progress.</w:t>
      </w:r>
    </w:p>
    <w:p w14:paraId="7B24F7CD" w14:textId="77777777" w:rsidR="001270AD" w:rsidRPr="001270AD" w:rsidRDefault="001270AD" w:rsidP="001270AD">
      <w:pPr>
        <w:numPr>
          <w:ilvl w:val="0"/>
          <w:numId w:val="14"/>
        </w:numPr>
      </w:pPr>
      <w:r w:rsidRPr="001270AD">
        <w:lastRenderedPageBreak/>
        <w:t xml:space="preserve">A </w:t>
      </w:r>
      <w:r w:rsidRPr="001270AD">
        <w:rPr>
          <w:b/>
          <w:bCs/>
        </w:rPr>
        <w:t>hospital or clinic</w:t>
      </w:r>
      <w:r w:rsidRPr="001270AD">
        <w:t xml:space="preserve"> can send bills directly to State Farm for accident treatment.</w:t>
      </w:r>
    </w:p>
    <w:p w14:paraId="54435FD1" w14:textId="77777777" w:rsidR="001270AD" w:rsidRPr="001270AD" w:rsidRDefault="001270AD" w:rsidP="001270AD">
      <w:pPr>
        <w:numPr>
          <w:ilvl w:val="0"/>
          <w:numId w:val="14"/>
        </w:numPr>
      </w:pPr>
      <w:r w:rsidRPr="001270AD">
        <w:t xml:space="preserve">A </w:t>
      </w:r>
      <w:r w:rsidRPr="001270AD">
        <w:rPr>
          <w:b/>
          <w:bCs/>
        </w:rPr>
        <w:t>supplier</w:t>
      </w:r>
      <w:r w:rsidRPr="001270AD">
        <w:t xml:space="preserve"> can send an invoice and get paid quickly.</w:t>
      </w:r>
    </w:p>
    <w:p w14:paraId="37BFC7F1" w14:textId="77777777" w:rsidR="001270AD" w:rsidRPr="001270AD" w:rsidRDefault="001270AD" w:rsidP="001270AD">
      <w:pPr>
        <w:numPr>
          <w:ilvl w:val="0"/>
          <w:numId w:val="14"/>
        </w:numPr>
      </w:pPr>
      <w:r w:rsidRPr="001270AD">
        <w:t xml:space="preserve">A </w:t>
      </w:r>
      <w:r w:rsidRPr="001270AD">
        <w:rPr>
          <w:b/>
          <w:bCs/>
        </w:rPr>
        <w:t>bank</w:t>
      </w:r>
      <w:r w:rsidRPr="001270AD">
        <w:t xml:space="preserve"> can check if a house has the right insurance.</w:t>
      </w:r>
    </w:p>
    <w:p w14:paraId="53663B6C" w14:textId="77777777" w:rsidR="001270AD" w:rsidRPr="001270AD" w:rsidRDefault="001270AD" w:rsidP="001270AD">
      <w:pPr>
        <w:rPr>
          <w:b/>
          <w:bCs/>
        </w:rPr>
      </w:pPr>
      <w:r w:rsidRPr="001270AD">
        <w:rPr>
          <w:b/>
          <w:bCs/>
        </w:rPr>
        <w:t>Tools inside the portal:</w:t>
      </w:r>
    </w:p>
    <w:p w14:paraId="14027408" w14:textId="77777777" w:rsidR="001270AD" w:rsidRPr="001270AD" w:rsidRDefault="001270AD" w:rsidP="001270AD">
      <w:pPr>
        <w:numPr>
          <w:ilvl w:val="0"/>
          <w:numId w:val="15"/>
        </w:numPr>
      </w:pPr>
      <w:r w:rsidRPr="001270AD">
        <w:rPr>
          <w:b/>
          <w:bCs/>
        </w:rPr>
        <w:t>Select Service:</w:t>
      </w:r>
      <w:r w:rsidRPr="001270AD">
        <w:t xml:space="preserve"> Helps repair shops connect with claims.</w:t>
      </w:r>
    </w:p>
    <w:p w14:paraId="3D2A098F" w14:textId="77777777" w:rsidR="001270AD" w:rsidRPr="001270AD" w:rsidRDefault="001270AD" w:rsidP="001270AD">
      <w:pPr>
        <w:numPr>
          <w:ilvl w:val="0"/>
          <w:numId w:val="15"/>
        </w:numPr>
      </w:pPr>
      <w:r w:rsidRPr="001270AD">
        <w:rPr>
          <w:b/>
          <w:bCs/>
        </w:rPr>
        <w:t>Medical Billing:</w:t>
      </w:r>
      <w:r w:rsidRPr="001270AD">
        <w:t xml:space="preserve"> Helps doctors and clinics get paid for treating accident victims.</w:t>
      </w:r>
    </w:p>
    <w:p w14:paraId="10BD84B3" w14:textId="77777777" w:rsidR="001270AD" w:rsidRPr="001270AD" w:rsidRDefault="001270AD" w:rsidP="001270AD">
      <w:pPr>
        <w:numPr>
          <w:ilvl w:val="0"/>
          <w:numId w:val="15"/>
        </w:numPr>
      </w:pPr>
      <w:r w:rsidRPr="001270AD">
        <w:rPr>
          <w:b/>
          <w:bCs/>
        </w:rPr>
        <w:t>EFT Setup:</w:t>
      </w:r>
      <w:r w:rsidRPr="001270AD">
        <w:t xml:space="preserve"> Makes it easy to receive payments electronically.</w:t>
      </w:r>
    </w:p>
    <w:p w14:paraId="51988105" w14:textId="77777777" w:rsidR="001270AD" w:rsidRPr="001270AD" w:rsidRDefault="001270AD" w:rsidP="001270AD">
      <w:pPr>
        <w:numPr>
          <w:ilvl w:val="0"/>
          <w:numId w:val="15"/>
        </w:numPr>
      </w:pPr>
      <w:r w:rsidRPr="001270AD">
        <w:rPr>
          <w:b/>
          <w:bCs/>
        </w:rPr>
        <w:t>Supplier Center:</w:t>
      </w:r>
      <w:r w:rsidRPr="001270AD">
        <w:t xml:space="preserve"> Manages orders and payments through Coupa.</w:t>
      </w:r>
    </w:p>
    <w:p w14:paraId="629A8D48" w14:textId="77777777" w:rsidR="001270AD" w:rsidRPr="001270AD" w:rsidRDefault="001270AD" w:rsidP="001270AD">
      <w:pPr>
        <w:numPr>
          <w:ilvl w:val="0"/>
          <w:numId w:val="15"/>
        </w:numPr>
      </w:pPr>
      <w:r w:rsidRPr="001270AD">
        <w:rPr>
          <w:b/>
          <w:bCs/>
        </w:rPr>
        <w:t>Mortgage Tools:</w:t>
      </w:r>
      <w:r w:rsidRPr="001270AD">
        <w:t xml:space="preserve"> Lenders can manage insurance data for escrow and home loans.</w:t>
      </w:r>
    </w:p>
    <w:p w14:paraId="5E2AF5A5" w14:textId="77777777" w:rsidR="001270AD" w:rsidRPr="001270AD" w:rsidRDefault="001270AD" w:rsidP="001270AD">
      <w:pPr>
        <w:rPr>
          <w:b/>
          <w:bCs/>
        </w:rPr>
      </w:pPr>
      <w:r w:rsidRPr="001270AD">
        <w:rPr>
          <w:b/>
          <w:bCs/>
        </w:rPr>
        <w:t>How it connects to other portals:</w:t>
      </w:r>
    </w:p>
    <w:p w14:paraId="311EA9C3" w14:textId="77777777" w:rsidR="001270AD" w:rsidRPr="001270AD" w:rsidRDefault="001270AD" w:rsidP="001270AD">
      <w:pPr>
        <w:numPr>
          <w:ilvl w:val="0"/>
          <w:numId w:val="16"/>
        </w:numPr>
      </w:pPr>
      <w:r w:rsidRPr="001270AD">
        <w:t>It pulls claims data from State Farm’s internal systems (used by claims.statefarm.com).</w:t>
      </w:r>
    </w:p>
    <w:p w14:paraId="00636A1F" w14:textId="77777777" w:rsidR="001270AD" w:rsidRPr="001270AD" w:rsidRDefault="001270AD" w:rsidP="001270AD">
      <w:pPr>
        <w:numPr>
          <w:ilvl w:val="0"/>
          <w:numId w:val="16"/>
        </w:numPr>
      </w:pPr>
      <w:r w:rsidRPr="001270AD">
        <w:t>It works with finance tools that connect to agent systems and the employee portal (</w:t>
      </w:r>
      <w:proofErr w:type="spellStart"/>
      <w:r w:rsidRPr="001270AD">
        <w:t>sfnet</w:t>
      </w:r>
      <w:proofErr w:type="spellEnd"/>
      <w:r w:rsidRPr="001270AD">
        <w:t>).</w:t>
      </w:r>
    </w:p>
    <w:p w14:paraId="00EAD74C" w14:textId="77777777" w:rsidR="001270AD" w:rsidRPr="001270AD" w:rsidRDefault="001270AD" w:rsidP="001270AD">
      <w:pPr>
        <w:numPr>
          <w:ilvl w:val="0"/>
          <w:numId w:val="16"/>
        </w:numPr>
      </w:pPr>
      <w:r w:rsidRPr="001270AD">
        <w:t>It keeps everything secure and up-to-date across all platforms.</w:t>
      </w:r>
    </w:p>
    <w:p w14:paraId="4D7361D7" w14:textId="79A6194E" w:rsidR="001270AD" w:rsidRPr="001270AD" w:rsidRDefault="001270AD" w:rsidP="001270AD">
      <w:r w:rsidRPr="001270AD">
        <w:pict w14:anchorId="29E37F10">
          <v:rect id="_x0000_i1185" style="width:0;height:1.5pt" o:hralign="center" o:hrstd="t" o:hr="t" fillcolor="#a0a0a0" stroked="f"/>
        </w:pict>
      </w:r>
    </w:p>
    <w:p w14:paraId="5E7D4C05" w14:textId="77777777" w:rsidR="001270AD" w:rsidRPr="001270AD" w:rsidRDefault="001270AD" w:rsidP="001270AD">
      <w:pPr>
        <w:rPr>
          <w:b/>
          <w:bCs/>
        </w:rPr>
      </w:pPr>
      <w:r w:rsidRPr="001270AD">
        <w:rPr>
          <w:b/>
          <w:bCs/>
        </w:rPr>
        <w:t>Why the B2B Portal is Important</w:t>
      </w:r>
    </w:p>
    <w:p w14:paraId="07DA50A2" w14:textId="77777777" w:rsidR="001270AD" w:rsidRPr="001270AD" w:rsidRDefault="001270AD" w:rsidP="001270AD">
      <w:pPr>
        <w:numPr>
          <w:ilvl w:val="0"/>
          <w:numId w:val="18"/>
        </w:numPr>
      </w:pPr>
      <w:r w:rsidRPr="001270AD">
        <w:t>It saves time for both State Farm and its partners.</w:t>
      </w:r>
    </w:p>
    <w:p w14:paraId="5D541125" w14:textId="77777777" w:rsidR="001270AD" w:rsidRPr="001270AD" w:rsidRDefault="001270AD" w:rsidP="001270AD">
      <w:pPr>
        <w:numPr>
          <w:ilvl w:val="0"/>
          <w:numId w:val="18"/>
        </w:numPr>
      </w:pPr>
      <w:r w:rsidRPr="001270AD">
        <w:t>It improves accuracy by avoiding manual errors.</w:t>
      </w:r>
    </w:p>
    <w:p w14:paraId="7D229E6A" w14:textId="77777777" w:rsidR="001270AD" w:rsidRPr="001270AD" w:rsidRDefault="001270AD" w:rsidP="001270AD">
      <w:pPr>
        <w:numPr>
          <w:ilvl w:val="0"/>
          <w:numId w:val="18"/>
        </w:numPr>
      </w:pPr>
      <w:r w:rsidRPr="001270AD">
        <w:t>It makes the process faster – claims get processed, payments made, services delivered.</w:t>
      </w:r>
    </w:p>
    <w:p w14:paraId="342450E1" w14:textId="77777777" w:rsidR="001270AD" w:rsidRPr="001270AD" w:rsidRDefault="001270AD" w:rsidP="001270AD">
      <w:pPr>
        <w:numPr>
          <w:ilvl w:val="0"/>
          <w:numId w:val="18"/>
        </w:numPr>
      </w:pPr>
      <w:r w:rsidRPr="001270AD">
        <w:t>It allows scaling – thousands of partners can be handled efficiently.</w:t>
      </w:r>
    </w:p>
    <w:p w14:paraId="703F91B1" w14:textId="77777777" w:rsidR="001270AD" w:rsidRPr="001270AD" w:rsidRDefault="001270AD" w:rsidP="001270AD">
      <w:r w:rsidRPr="001270AD">
        <w:pict w14:anchorId="178E588A">
          <v:rect id="_x0000_i1186" style="width:0;height:1.5pt" o:hralign="center" o:hrstd="t" o:hr="t" fillcolor="#a0a0a0" stroked="f"/>
        </w:pict>
      </w:r>
    </w:p>
    <w:p w14:paraId="4716E5AD" w14:textId="77777777" w:rsidR="00D07FC6" w:rsidRPr="00D07FC6" w:rsidRDefault="00D07FC6" w:rsidP="00D07FC6">
      <w:r w:rsidRPr="00D07FC6">
        <w:t xml:space="preserve">Thanks for the update, Nani! Since your State Farm B2B portal doesn't use a direct database but instead relies on </w:t>
      </w:r>
      <w:r w:rsidRPr="00D07FC6">
        <w:rPr>
          <w:b/>
          <w:bCs/>
        </w:rPr>
        <w:t>LDAP</w:t>
      </w:r>
      <w:r w:rsidRPr="00D07FC6">
        <w:t xml:space="preserve">, </w:t>
      </w:r>
      <w:r w:rsidRPr="00D07FC6">
        <w:rPr>
          <w:b/>
          <w:bCs/>
        </w:rPr>
        <w:t>TPAR</w:t>
      </w:r>
      <w:r w:rsidRPr="00D07FC6">
        <w:t xml:space="preserve">, </w:t>
      </w:r>
      <w:r w:rsidRPr="00D07FC6">
        <w:rPr>
          <w:b/>
          <w:bCs/>
        </w:rPr>
        <w:t>Vault</w:t>
      </w:r>
      <w:r w:rsidRPr="00D07FC6">
        <w:t xml:space="preserve">, and possibly other internal systems for authentication, user data, and configuration/secrets management — here's the </w:t>
      </w:r>
      <w:r w:rsidRPr="00D07FC6">
        <w:rPr>
          <w:b/>
          <w:bCs/>
        </w:rPr>
        <w:t>updated version</w:t>
      </w:r>
      <w:r w:rsidRPr="00D07FC6">
        <w:t xml:space="preserve"> explaining how it works, how it is developed, and what your </w:t>
      </w:r>
      <w:r w:rsidRPr="00D07FC6">
        <w:rPr>
          <w:b/>
          <w:bCs/>
        </w:rPr>
        <w:t>responsibilities might have been</w:t>
      </w:r>
      <w:r w:rsidRPr="00D07FC6">
        <w:t>.</w:t>
      </w:r>
    </w:p>
    <w:p w14:paraId="547605FF" w14:textId="77777777" w:rsidR="00D07FC6" w:rsidRPr="00D07FC6" w:rsidRDefault="00D07FC6" w:rsidP="00D07FC6">
      <w:r w:rsidRPr="00D07FC6">
        <w:pict w14:anchorId="12EE8360">
          <v:rect id="_x0000_i1251" style="width:0;height:1.5pt" o:hralign="center" o:hrstd="t" o:hr="t" fillcolor="#a0a0a0" stroked="f"/>
        </w:pict>
      </w:r>
    </w:p>
    <w:p w14:paraId="4ED0F3E8" w14:textId="77777777" w:rsidR="00D07FC6" w:rsidRPr="00D07FC6" w:rsidRDefault="00D07FC6" w:rsidP="00D07FC6">
      <w:pPr>
        <w:rPr>
          <w:b/>
          <w:bCs/>
        </w:rPr>
      </w:pPr>
      <w:r w:rsidRPr="00D07FC6">
        <w:rPr>
          <w:rFonts w:ascii="Segoe UI Emoji" w:hAnsi="Segoe UI Emoji" w:cs="Segoe UI Emoji"/>
          <w:b/>
          <w:bCs/>
        </w:rPr>
        <w:t>✅</w:t>
      </w:r>
      <w:r w:rsidRPr="00D07FC6">
        <w:rPr>
          <w:b/>
          <w:bCs/>
        </w:rPr>
        <w:t xml:space="preserve"> Updated Overview: How State Farm B2B Portal Works Without Direct DB</w:t>
      </w:r>
    </w:p>
    <w:p w14:paraId="4129F72E" w14:textId="77777777" w:rsidR="00D07FC6" w:rsidRPr="00D07FC6" w:rsidRDefault="00D07FC6" w:rsidP="00D07FC6">
      <w:pPr>
        <w:rPr>
          <w:b/>
          <w:bCs/>
        </w:rPr>
      </w:pPr>
      <w:r w:rsidRPr="00D07FC6">
        <w:rPr>
          <w:rFonts w:ascii="Segoe UI Emoji" w:hAnsi="Segoe UI Emoji" w:cs="Segoe UI Emoji"/>
          <w:b/>
          <w:bCs/>
        </w:rPr>
        <w:lastRenderedPageBreak/>
        <w:t>🔒</w:t>
      </w:r>
      <w:r w:rsidRPr="00D07FC6">
        <w:rPr>
          <w:b/>
          <w:bCs/>
        </w:rPr>
        <w:t xml:space="preserve"> 1. Authentication &amp; Identity (LDAP)</w:t>
      </w:r>
    </w:p>
    <w:p w14:paraId="01FC68C5" w14:textId="77777777" w:rsidR="00D07FC6" w:rsidRPr="00D07FC6" w:rsidRDefault="00D07FC6" w:rsidP="00D07FC6">
      <w:pPr>
        <w:numPr>
          <w:ilvl w:val="0"/>
          <w:numId w:val="19"/>
        </w:numPr>
      </w:pPr>
      <w:r w:rsidRPr="00D07FC6">
        <w:rPr>
          <w:b/>
          <w:bCs/>
        </w:rPr>
        <w:t>What is LDAP?</w:t>
      </w:r>
    </w:p>
    <w:p w14:paraId="4B4C04DD" w14:textId="77777777" w:rsidR="00D07FC6" w:rsidRPr="00D07FC6" w:rsidRDefault="00D07FC6" w:rsidP="00D07FC6">
      <w:pPr>
        <w:numPr>
          <w:ilvl w:val="1"/>
          <w:numId w:val="19"/>
        </w:numPr>
      </w:pPr>
      <w:r w:rsidRPr="00D07FC6">
        <w:t>LDAP (Lightweight Directory Access Protocol) is used for user authentication and user data.</w:t>
      </w:r>
    </w:p>
    <w:p w14:paraId="3E636E13" w14:textId="77777777" w:rsidR="00D07FC6" w:rsidRPr="00D07FC6" w:rsidRDefault="00D07FC6" w:rsidP="00D07FC6">
      <w:pPr>
        <w:numPr>
          <w:ilvl w:val="0"/>
          <w:numId w:val="19"/>
        </w:numPr>
      </w:pPr>
      <w:r w:rsidRPr="00D07FC6">
        <w:rPr>
          <w:b/>
          <w:bCs/>
        </w:rPr>
        <w:t>Usage in B2B Portal:</w:t>
      </w:r>
    </w:p>
    <w:p w14:paraId="0782ACF1" w14:textId="77777777" w:rsidR="00D07FC6" w:rsidRPr="00D07FC6" w:rsidRDefault="00D07FC6" w:rsidP="00D07FC6">
      <w:pPr>
        <w:numPr>
          <w:ilvl w:val="1"/>
          <w:numId w:val="19"/>
        </w:numPr>
      </w:pPr>
      <w:r w:rsidRPr="00D07FC6">
        <w:t>User login is validated against corporate LDAP.</w:t>
      </w:r>
    </w:p>
    <w:p w14:paraId="3B314B74" w14:textId="77777777" w:rsidR="00D07FC6" w:rsidRPr="00D07FC6" w:rsidRDefault="00D07FC6" w:rsidP="00D07FC6">
      <w:pPr>
        <w:numPr>
          <w:ilvl w:val="1"/>
          <w:numId w:val="19"/>
        </w:numPr>
      </w:pPr>
      <w:r w:rsidRPr="00D07FC6">
        <w:t>User roles (Supplier, Agent, Medical Provider, etc.) are fetched from LDAP groups.</w:t>
      </w:r>
    </w:p>
    <w:p w14:paraId="6D2879EE" w14:textId="77777777" w:rsidR="00D07FC6" w:rsidRPr="00D07FC6" w:rsidRDefault="00D07FC6" w:rsidP="00D07FC6">
      <w:pPr>
        <w:numPr>
          <w:ilvl w:val="0"/>
          <w:numId w:val="19"/>
        </w:numPr>
      </w:pPr>
      <w:r w:rsidRPr="00D07FC6">
        <w:rPr>
          <w:b/>
          <w:bCs/>
        </w:rPr>
        <w:t>Your Work Might Include:</w:t>
      </w:r>
    </w:p>
    <w:p w14:paraId="44DA82AB" w14:textId="77777777" w:rsidR="00D07FC6" w:rsidRPr="00D07FC6" w:rsidRDefault="00D07FC6" w:rsidP="00D07FC6">
      <w:pPr>
        <w:numPr>
          <w:ilvl w:val="1"/>
          <w:numId w:val="19"/>
        </w:numPr>
      </w:pPr>
      <w:r w:rsidRPr="00D07FC6">
        <w:t>Integrating LDAP with Spring Security.</w:t>
      </w:r>
    </w:p>
    <w:p w14:paraId="0DD3A07B" w14:textId="77777777" w:rsidR="00D07FC6" w:rsidRPr="00D07FC6" w:rsidRDefault="00D07FC6" w:rsidP="00D07FC6">
      <w:pPr>
        <w:numPr>
          <w:ilvl w:val="1"/>
          <w:numId w:val="19"/>
        </w:numPr>
      </w:pPr>
      <w:r w:rsidRPr="00D07FC6">
        <w:t>Setting up role-based authorization based on LDAP groups.</w:t>
      </w:r>
    </w:p>
    <w:p w14:paraId="0AC057AB" w14:textId="77777777" w:rsidR="00D07FC6" w:rsidRPr="00D07FC6" w:rsidRDefault="00D07FC6" w:rsidP="00D07FC6">
      <w:pPr>
        <w:numPr>
          <w:ilvl w:val="1"/>
          <w:numId w:val="19"/>
        </w:numPr>
      </w:pPr>
      <w:r w:rsidRPr="00D07FC6">
        <w:t>Fetching user info (name, role, access level) after successful login.</w:t>
      </w:r>
    </w:p>
    <w:p w14:paraId="0FEFEB74" w14:textId="77777777" w:rsidR="00D07FC6" w:rsidRPr="00D07FC6" w:rsidRDefault="00D07FC6" w:rsidP="00D07FC6">
      <w:r w:rsidRPr="00D07FC6">
        <w:pict w14:anchorId="6332A781">
          <v:rect id="_x0000_i1252" style="width:0;height:1.5pt" o:hralign="center" o:hrstd="t" o:hr="t" fillcolor="#a0a0a0" stroked="f"/>
        </w:pict>
      </w:r>
    </w:p>
    <w:p w14:paraId="02287AB1" w14:textId="77777777" w:rsidR="00D07FC6" w:rsidRPr="00D07FC6" w:rsidRDefault="00D07FC6" w:rsidP="00D07FC6">
      <w:pPr>
        <w:rPr>
          <w:b/>
          <w:bCs/>
        </w:rPr>
      </w:pPr>
      <w:r w:rsidRPr="00D07FC6">
        <w:rPr>
          <w:rFonts w:ascii="Segoe UI Emoji" w:hAnsi="Segoe UI Emoji" w:cs="Segoe UI Emoji"/>
          <w:b/>
          <w:bCs/>
        </w:rPr>
        <w:t>🔐</w:t>
      </w:r>
      <w:r w:rsidRPr="00D07FC6">
        <w:rPr>
          <w:b/>
          <w:bCs/>
        </w:rPr>
        <w:t xml:space="preserve"> 2. TPAR (Trusted Partner Access Request)</w:t>
      </w:r>
    </w:p>
    <w:p w14:paraId="65F77898" w14:textId="77777777" w:rsidR="00D07FC6" w:rsidRPr="00D07FC6" w:rsidRDefault="00D07FC6" w:rsidP="00D07FC6">
      <w:pPr>
        <w:numPr>
          <w:ilvl w:val="0"/>
          <w:numId w:val="20"/>
        </w:numPr>
      </w:pPr>
      <w:r w:rsidRPr="00D07FC6">
        <w:rPr>
          <w:b/>
          <w:bCs/>
        </w:rPr>
        <w:t>What is TPAR?</w:t>
      </w:r>
    </w:p>
    <w:p w14:paraId="61DA4413" w14:textId="77777777" w:rsidR="00D07FC6" w:rsidRPr="00D07FC6" w:rsidRDefault="00D07FC6" w:rsidP="00D07FC6">
      <w:pPr>
        <w:numPr>
          <w:ilvl w:val="1"/>
          <w:numId w:val="20"/>
        </w:numPr>
      </w:pPr>
      <w:r w:rsidRPr="00D07FC6">
        <w:t>TPAR is an internal State Farm system for managing third-party partner access.</w:t>
      </w:r>
    </w:p>
    <w:p w14:paraId="0D726A1E" w14:textId="77777777" w:rsidR="00D07FC6" w:rsidRPr="00D07FC6" w:rsidRDefault="00D07FC6" w:rsidP="00D07FC6">
      <w:pPr>
        <w:numPr>
          <w:ilvl w:val="0"/>
          <w:numId w:val="20"/>
        </w:numPr>
      </w:pPr>
      <w:r w:rsidRPr="00D07FC6">
        <w:rPr>
          <w:b/>
          <w:bCs/>
        </w:rPr>
        <w:t>Usage in B2B Portal:</w:t>
      </w:r>
    </w:p>
    <w:p w14:paraId="795DB2DF" w14:textId="77777777" w:rsidR="00D07FC6" w:rsidRPr="00D07FC6" w:rsidRDefault="00D07FC6" w:rsidP="00D07FC6">
      <w:pPr>
        <w:numPr>
          <w:ilvl w:val="1"/>
          <w:numId w:val="20"/>
        </w:numPr>
      </w:pPr>
      <w:r w:rsidRPr="00D07FC6">
        <w:t>External vendors (repair shops, hospitals, etc.) get access only after TPAR approval.</w:t>
      </w:r>
    </w:p>
    <w:p w14:paraId="1AA41B23" w14:textId="77777777" w:rsidR="00D07FC6" w:rsidRPr="00D07FC6" w:rsidRDefault="00D07FC6" w:rsidP="00D07FC6">
      <w:pPr>
        <w:numPr>
          <w:ilvl w:val="1"/>
          <w:numId w:val="20"/>
        </w:numPr>
      </w:pPr>
      <w:r w:rsidRPr="00D07FC6">
        <w:t>Validates if the partner is allowed to access specific modules (like EFT, medical billing).</w:t>
      </w:r>
    </w:p>
    <w:p w14:paraId="24B1C696" w14:textId="77777777" w:rsidR="00D07FC6" w:rsidRPr="00D07FC6" w:rsidRDefault="00D07FC6" w:rsidP="00D07FC6">
      <w:pPr>
        <w:numPr>
          <w:ilvl w:val="0"/>
          <w:numId w:val="20"/>
        </w:numPr>
      </w:pPr>
      <w:r w:rsidRPr="00D07FC6">
        <w:rPr>
          <w:b/>
          <w:bCs/>
        </w:rPr>
        <w:t>Your Work Might Include:</w:t>
      </w:r>
    </w:p>
    <w:p w14:paraId="531C3D29" w14:textId="77777777" w:rsidR="00D07FC6" w:rsidRPr="00D07FC6" w:rsidRDefault="00D07FC6" w:rsidP="00D07FC6">
      <w:pPr>
        <w:numPr>
          <w:ilvl w:val="1"/>
          <w:numId w:val="20"/>
        </w:numPr>
      </w:pPr>
      <w:r w:rsidRPr="00D07FC6">
        <w:t>Calling TPAR APIs to validate third-party users.</w:t>
      </w:r>
    </w:p>
    <w:p w14:paraId="7D633179" w14:textId="77777777" w:rsidR="00D07FC6" w:rsidRPr="00D07FC6" w:rsidRDefault="00D07FC6" w:rsidP="00D07FC6">
      <w:pPr>
        <w:numPr>
          <w:ilvl w:val="1"/>
          <w:numId w:val="20"/>
        </w:numPr>
      </w:pPr>
      <w:r w:rsidRPr="00D07FC6">
        <w:t>Checking access levels and restricting UI/API based on TPAR roles.</w:t>
      </w:r>
    </w:p>
    <w:p w14:paraId="616DD828" w14:textId="77777777" w:rsidR="00D07FC6" w:rsidRPr="00D07FC6" w:rsidRDefault="00D07FC6" w:rsidP="00D07FC6">
      <w:pPr>
        <w:numPr>
          <w:ilvl w:val="1"/>
          <w:numId w:val="20"/>
        </w:numPr>
      </w:pPr>
      <w:r w:rsidRPr="00D07FC6">
        <w:t>Showing different screens/modules depending on partner type.</w:t>
      </w:r>
    </w:p>
    <w:p w14:paraId="4E0A5145" w14:textId="77777777" w:rsidR="00D07FC6" w:rsidRPr="00D07FC6" w:rsidRDefault="00D07FC6" w:rsidP="00D07FC6">
      <w:r w:rsidRPr="00D07FC6">
        <w:pict w14:anchorId="2950F175">
          <v:rect id="_x0000_i1253" style="width:0;height:1.5pt" o:hralign="center" o:hrstd="t" o:hr="t" fillcolor="#a0a0a0" stroked="f"/>
        </w:pict>
      </w:r>
    </w:p>
    <w:p w14:paraId="7CDC9CA1" w14:textId="77777777" w:rsidR="00D07FC6" w:rsidRPr="00D07FC6" w:rsidRDefault="00D07FC6" w:rsidP="00D07FC6">
      <w:pPr>
        <w:rPr>
          <w:b/>
          <w:bCs/>
        </w:rPr>
      </w:pPr>
      <w:r w:rsidRPr="00D07FC6">
        <w:rPr>
          <w:rFonts w:ascii="Segoe UI Emoji" w:hAnsi="Segoe UI Emoji" w:cs="Segoe UI Emoji"/>
          <w:b/>
          <w:bCs/>
        </w:rPr>
        <w:t>🔐</w:t>
      </w:r>
      <w:r w:rsidRPr="00D07FC6">
        <w:rPr>
          <w:b/>
          <w:bCs/>
        </w:rPr>
        <w:t xml:space="preserve"> 3. Vault (Secrets Management)</w:t>
      </w:r>
    </w:p>
    <w:p w14:paraId="3671C127" w14:textId="77777777" w:rsidR="00D07FC6" w:rsidRPr="00D07FC6" w:rsidRDefault="00D07FC6" w:rsidP="00D07FC6">
      <w:pPr>
        <w:numPr>
          <w:ilvl w:val="0"/>
          <w:numId w:val="21"/>
        </w:numPr>
      </w:pPr>
      <w:r w:rsidRPr="00D07FC6">
        <w:rPr>
          <w:b/>
          <w:bCs/>
        </w:rPr>
        <w:t>What is Vault?</w:t>
      </w:r>
    </w:p>
    <w:p w14:paraId="450BC7F7" w14:textId="77777777" w:rsidR="00D07FC6" w:rsidRPr="00D07FC6" w:rsidRDefault="00D07FC6" w:rsidP="00D07FC6">
      <w:pPr>
        <w:numPr>
          <w:ilvl w:val="1"/>
          <w:numId w:val="21"/>
        </w:numPr>
      </w:pPr>
      <w:r w:rsidRPr="00D07FC6">
        <w:lastRenderedPageBreak/>
        <w:t>Vault is used to securely store credentials, API keys, and secrets (e.g., encryption keys).</w:t>
      </w:r>
    </w:p>
    <w:p w14:paraId="70031D8D" w14:textId="77777777" w:rsidR="00D07FC6" w:rsidRPr="00D07FC6" w:rsidRDefault="00D07FC6" w:rsidP="00D07FC6">
      <w:pPr>
        <w:numPr>
          <w:ilvl w:val="0"/>
          <w:numId w:val="21"/>
        </w:numPr>
      </w:pPr>
      <w:r w:rsidRPr="00D07FC6">
        <w:rPr>
          <w:b/>
          <w:bCs/>
        </w:rPr>
        <w:t>Usage in B2B Portal:</w:t>
      </w:r>
    </w:p>
    <w:p w14:paraId="4291ADB9" w14:textId="77777777" w:rsidR="00D07FC6" w:rsidRPr="00D07FC6" w:rsidRDefault="00D07FC6" w:rsidP="00D07FC6">
      <w:pPr>
        <w:numPr>
          <w:ilvl w:val="1"/>
          <w:numId w:val="21"/>
        </w:numPr>
      </w:pPr>
      <w:r w:rsidRPr="00D07FC6">
        <w:t>Stores sensitive credentials for calling internal services (like Coupa, Claim Systems).</w:t>
      </w:r>
    </w:p>
    <w:p w14:paraId="69C263A7" w14:textId="77777777" w:rsidR="00D07FC6" w:rsidRPr="00D07FC6" w:rsidRDefault="00D07FC6" w:rsidP="00D07FC6">
      <w:pPr>
        <w:numPr>
          <w:ilvl w:val="1"/>
          <w:numId w:val="21"/>
        </w:numPr>
      </w:pPr>
      <w:r w:rsidRPr="00D07FC6">
        <w:t>Stores encryption keys for handling sensitive data (EFT info, PII).</w:t>
      </w:r>
    </w:p>
    <w:p w14:paraId="6175E884" w14:textId="77777777" w:rsidR="00D07FC6" w:rsidRPr="00D07FC6" w:rsidRDefault="00D07FC6" w:rsidP="00D07FC6">
      <w:pPr>
        <w:numPr>
          <w:ilvl w:val="0"/>
          <w:numId w:val="21"/>
        </w:numPr>
      </w:pPr>
      <w:r w:rsidRPr="00D07FC6">
        <w:rPr>
          <w:b/>
          <w:bCs/>
        </w:rPr>
        <w:t>Your Work Might Include:</w:t>
      </w:r>
    </w:p>
    <w:p w14:paraId="0365EA8C" w14:textId="77777777" w:rsidR="00D07FC6" w:rsidRPr="00D07FC6" w:rsidRDefault="00D07FC6" w:rsidP="00D07FC6">
      <w:pPr>
        <w:numPr>
          <w:ilvl w:val="1"/>
          <w:numId w:val="21"/>
        </w:numPr>
      </w:pPr>
      <w:r w:rsidRPr="00D07FC6">
        <w:t>Integrating Vault with backend microservices using Spring Cloud Vault.</w:t>
      </w:r>
    </w:p>
    <w:p w14:paraId="77E3A11F" w14:textId="77777777" w:rsidR="00D07FC6" w:rsidRPr="00D07FC6" w:rsidRDefault="00D07FC6" w:rsidP="00D07FC6">
      <w:pPr>
        <w:numPr>
          <w:ilvl w:val="1"/>
          <w:numId w:val="21"/>
        </w:numPr>
      </w:pPr>
      <w:r w:rsidRPr="00D07FC6">
        <w:t>Fetching secrets at runtime securely (not hardcoded).</w:t>
      </w:r>
    </w:p>
    <w:p w14:paraId="72A91F2A" w14:textId="77777777" w:rsidR="00D07FC6" w:rsidRPr="00D07FC6" w:rsidRDefault="00D07FC6" w:rsidP="00D07FC6">
      <w:pPr>
        <w:numPr>
          <w:ilvl w:val="1"/>
          <w:numId w:val="21"/>
        </w:numPr>
      </w:pPr>
      <w:r w:rsidRPr="00D07FC6">
        <w:t>Rotating secrets or access tokens via Vault configuration.</w:t>
      </w:r>
    </w:p>
    <w:p w14:paraId="5D1D86AB" w14:textId="77777777" w:rsidR="00D07FC6" w:rsidRPr="00D07FC6" w:rsidRDefault="00D07FC6" w:rsidP="00D07FC6">
      <w:r w:rsidRPr="00D07FC6">
        <w:pict w14:anchorId="214BD712">
          <v:rect id="_x0000_i1254" style="width:0;height:1.5pt" o:hralign="center" o:hrstd="t" o:hr="t" fillcolor="#a0a0a0" stroked="f"/>
        </w:pict>
      </w:r>
    </w:p>
    <w:p w14:paraId="50C42410" w14:textId="77777777" w:rsidR="00D07FC6" w:rsidRPr="00D07FC6" w:rsidRDefault="00D07FC6" w:rsidP="00D07FC6">
      <w:pPr>
        <w:rPr>
          <w:b/>
          <w:bCs/>
        </w:rPr>
      </w:pPr>
      <w:r w:rsidRPr="00D07FC6">
        <w:rPr>
          <w:rFonts w:ascii="Segoe UI Emoji" w:hAnsi="Segoe UI Emoji" w:cs="Segoe UI Emoji"/>
          <w:b/>
          <w:bCs/>
        </w:rPr>
        <w:t>🧩</w:t>
      </w:r>
      <w:r w:rsidRPr="00D07FC6">
        <w:rPr>
          <w:b/>
          <w:bCs/>
        </w:rPr>
        <w:t xml:space="preserve"> 4. How the System Works Without a Traditional DB</w:t>
      </w:r>
    </w:p>
    <w:p w14:paraId="0FA860C4" w14:textId="77777777" w:rsidR="00D07FC6" w:rsidRPr="00D07FC6" w:rsidRDefault="00D07FC6" w:rsidP="00D07FC6">
      <w:r w:rsidRPr="00D07FC6">
        <w:t>Even without a direct relational database, data flows like this:</w:t>
      </w:r>
    </w:p>
    <w:p w14:paraId="499508B5" w14:textId="77777777" w:rsidR="00D07FC6" w:rsidRPr="00D07FC6" w:rsidRDefault="00D07FC6" w:rsidP="00D07FC6">
      <w:pPr>
        <w:numPr>
          <w:ilvl w:val="0"/>
          <w:numId w:val="22"/>
        </w:numPr>
      </w:pPr>
      <w:r w:rsidRPr="00D07FC6">
        <w:rPr>
          <w:b/>
          <w:bCs/>
        </w:rPr>
        <w:t>User login →</w:t>
      </w:r>
      <w:r w:rsidRPr="00D07FC6">
        <w:t xml:space="preserve"> Verified via LDAP</w:t>
      </w:r>
    </w:p>
    <w:p w14:paraId="757BE8DC" w14:textId="77777777" w:rsidR="00D07FC6" w:rsidRPr="00D07FC6" w:rsidRDefault="00D07FC6" w:rsidP="00D07FC6">
      <w:pPr>
        <w:numPr>
          <w:ilvl w:val="0"/>
          <w:numId w:val="22"/>
        </w:numPr>
      </w:pPr>
      <w:r w:rsidRPr="00D07FC6">
        <w:rPr>
          <w:b/>
          <w:bCs/>
        </w:rPr>
        <w:t>Partner access →</w:t>
      </w:r>
      <w:r w:rsidRPr="00D07FC6">
        <w:t xml:space="preserve"> Verified via TPAR</w:t>
      </w:r>
    </w:p>
    <w:p w14:paraId="2DA12959" w14:textId="77777777" w:rsidR="00D07FC6" w:rsidRPr="00D07FC6" w:rsidRDefault="00D07FC6" w:rsidP="00D07FC6">
      <w:pPr>
        <w:numPr>
          <w:ilvl w:val="0"/>
          <w:numId w:val="22"/>
        </w:numPr>
      </w:pPr>
      <w:r w:rsidRPr="00D07FC6">
        <w:rPr>
          <w:b/>
          <w:bCs/>
        </w:rPr>
        <w:t>Secrets (tokens, API keys) →</w:t>
      </w:r>
      <w:r w:rsidRPr="00D07FC6">
        <w:t xml:space="preserve"> Retrieved from Vault</w:t>
      </w:r>
    </w:p>
    <w:p w14:paraId="1ABC04B0" w14:textId="77777777" w:rsidR="00D07FC6" w:rsidRPr="00D07FC6" w:rsidRDefault="00D07FC6" w:rsidP="00D07FC6">
      <w:pPr>
        <w:numPr>
          <w:ilvl w:val="0"/>
          <w:numId w:val="22"/>
        </w:numPr>
      </w:pPr>
      <w:r w:rsidRPr="00D07FC6">
        <w:rPr>
          <w:b/>
          <w:bCs/>
        </w:rPr>
        <w:t>Data storage</w:t>
      </w:r>
      <w:r w:rsidRPr="00D07FC6">
        <w:t xml:space="preserve"> is handled by internal services (e.g., Claims API stores data in their system)</w:t>
      </w:r>
    </w:p>
    <w:p w14:paraId="3A0CA71C" w14:textId="77777777" w:rsidR="00D07FC6" w:rsidRPr="00D07FC6" w:rsidRDefault="00D07FC6" w:rsidP="00D07FC6">
      <w:r w:rsidRPr="00D07FC6">
        <w:rPr>
          <w:b/>
          <w:bCs/>
        </w:rPr>
        <w:t>Example:</w:t>
      </w:r>
    </w:p>
    <w:p w14:paraId="1273A87A" w14:textId="77777777" w:rsidR="00D07FC6" w:rsidRPr="00D07FC6" w:rsidRDefault="00D07FC6" w:rsidP="00D07FC6">
      <w:pPr>
        <w:numPr>
          <w:ilvl w:val="0"/>
          <w:numId w:val="23"/>
        </w:numPr>
      </w:pPr>
      <w:r w:rsidRPr="00D07FC6">
        <w:t>You submit a medical bill via B2B UI → Backend validates your role via TPAR → Validates claim via external Claim API → Uses Vault to authenticate to Claim API → Bill is saved in Claim System (not in your B2B service)</w:t>
      </w:r>
    </w:p>
    <w:p w14:paraId="7A1318D9" w14:textId="77777777" w:rsidR="00D07FC6" w:rsidRPr="00D07FC6" w:rsidRDefault="00D07FC6" w:rsidP="00D07FC6">
      <w:r w:rsidRPr="00D07FC6">
        <w:pict w14:anchorId="75867E8A">
          <v:rect id="_x0000_i1255" style="width:0;height:1.5pt" o:hralign="center" o:hrstd="t" o:hr="t" fillcolor="#a0a0a0" stroked="f"/>
        </w:pict>
      </w:r>
    </w:p>
    <w:p w14:paraId="49AD3671" w14:textId="77777777" w:rsidR="00D07FC6" w:rsidRPr="00D07FC6" w:rsidRDefault="00D07FC6" w:rsidP="00D07FC6">
      <w:pPr>
        <w:rPr>
          <w:b/>
          <w:bCs/>
        </w:rPr>
      </w:pPr>
      <w:r w:rsidRPr="00D07FC6">
        <w:rPr>
          <w:rFonts w:ascii="Segoe UI Emoji" w:hAnsi="Segoe UI Emoji" w:cs="Segoe UI Emoji"/>
          <w:b/>
          <w:bCs/>
        </w:rPr>
        <w:t>🛠️</w:t>
      </w:r>
      <w:r w:rsidRPr="00D07FC6">
        <w:rPr>
          <w:b/>
          <w:bCs/>
        </w:rPr>
        <w:t xml:space="preserve"> What You Might Have Built or Worked 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3"/>
        <w:gridCol w:w="6627"/>
      </w:tblGrid>
      <w:tr w:rsidR="00D07FC6" w:rsidRPr="00D07FC6" w14:paraId="24B44CD3" w14:textId="77777777" w:rsidTr="00D07FC6">
        <w:trPr>
          <w:tblHeader/>
          <w:tblCellSpacing w:w="15" w:type="dxa"/>
        </w:trPr>
        <w:tc>
          <w:tcPr>
            <w:tcW w:w="0" w:type="auto"/>
            <w:vAlign w:val="center"/>
            <w:hideMark/>
          </w:tcPr>
          <w:p w14:paraId="150E5F66" w14:textId="77777777" w:rsidR="00D07FC6" w:rsidRPr="00D07FC6" w:rsidRDefault="00D07FC6" w:rsidP="00D07FC6">
            <w:pPr>
              <w:rPr>
                <w:b/>
                <w:bCs/>
              </w:rPr>
            </w:pPr>
            <w:r w:rsidRPr="00D07FC6">
              <w:rPr>
                <w:b/>
                <w:bCs/>
              </w:rPr>
              <w:t>Area</w:t>
            </w:r>
          </w:p>
        </w:tc>
        <w:tc>
          <w:tcPr>
            <w:tcW w:w="0" w:type="auto"/>
            <w:vAlign w:val="center"/>
            <w:hideMark/>
          </w:tcPr>
          <w:p w14:paraId="636E976E" w14:textId="77777777" w:rsidR="00D07FC6" w:rsidRPr="00D07FC6" w:rsidRDefault="00D07FC6" w:rsidP="00D07FC6">
            <w:pPr>
              <w:rPr>
                <w:b/>
                <w:bCs/>
              </w:rPr>
            </w:pPr>
            <w:r w:rsidRPr="00D07FC6">
              <w:rPr>
                <w:b/>
                <w:bCs/>
              </w:rPr>
              <w:t>Your Role</w:t>
            </w:r>
          </w:p>
        </w:tc>
      </w:tr>
      <w:tr w:rsidR="00D07FC6" w:rsidRPr="00D07FC6" w14:paraId="7A46836F" w14:textId="77777777" w:rsidTr="00D07FC6">
        <w:trPr>
          <w:tblCellSpacing w:w="15" w:type="dxa"/>
        </w:trPr>
        <w:tc>
          <w:tcPr>
            <w:tcW w:w="0" w:type="auto"/>
            <w:vAlign w:val="center"/>
            <w:hideMark/>
          </w:tcPr>
          <w:p w14:paraId="33F409C7" w14:textId="77777777" w:rsidR="00D07FC6" w:rsidRPr="00D07FC6" w:rsidRDefault="00D07FC6" w:rsidP="00D07FC6">
            <w:r w:rsidRPr="00D07FC6">
              <w:rPr>
                <w:b/>
                <w:bCs/>
              </w:rPr>
              <w:t>Login Module</w:t>
            </w:r>
          </w:p>
        </w:tc>
        <w:tc>
          <w:tcPr>
            <w:tcW w:w="0" w:type="auto"/>
            <w:vAlign w:val="center"/>
            <w:hideMark/>
          </w:tcPr>
          <w:p w14:paraId="3427E9F1" w14:textId="77777777" w:rsidR="00D07FC6" w:rsidRPr="00D07FC6" w:rsidRDefault="00D07FC6" w:rsidP="00D07FC6">
            <w:r w:rsidRPr="00D07FC6">
              <w:t>Integrated LDAP login, mapped roles from directory</w:t>
            </w:r>
          </w:p>
        </w:tc>
      </w:tr>
      <w:tr w:rsidR="00D07FC6" w:rsidRPr="00D07FC6" w14:paraId="2FE6F5FB" w14:textId="77777777" w:rsidTr="00D07FC6">
        <w:trPr>
          <w:tblCellSpacing w:w="15" w:type="dxa"/>
        </w:trPr>
        <w:tc>
          <w:tcPr>
            <w:tcW w:w="0" w:type="auto"/>
            <w:vAlign w:val="center"/>
            <w:hideMark/>
          </w:tcPr>
          <w:p w14:paraId="7E2D4510" w14:textId="77777777" w:rsidR="00D07FC6" w:rsidRPr="00D07FC6" w:rsidRDefault="00D07FC6" w:rsidP="00D07FC6">
            <w:r w:rsidRPr="00D07FC6">
              <w:rPr>
                <w:b/>
                <w:bCs/>
              </w:rPr>
              <w:t>Authorization</w:t>
            </w:r>
          </w:p>
        </w:tc>
        <w:tc>
          <w:tcPr>
            <w:tcW w:w="0" w:type="auto"/>
            <w:vAlign w:val="center"/>
            <w:hideMark/>
          </w:tcPr>
          <w:p w14:paraId="29BF6DE0" w14:textId="77777777" w:rsidR="00D07FC6" w:rsidRPr="00D07FC6" w:rsidRDefault="00D07FC6" w:rsidP="00D07FC6">
            <w:r w:rsidRPr="00D07FC6">
              <w:t>Used TPAR to show/hide modules based on partner access</w:t>
            </w:r>
          </w:p>
        </w:tc>
      </w:tr>
      <w:tr w:rsidR="00D07FC6" w:rsidRPr="00D07FC6" w14:paraId="5BACC226" w14:textId="77777777" w:rsidTr="00D07FC6">
        <w:trPr>
          <w:tblCellSpacing w:w="15" w:type="dxa"/>
        </w:trPr>
        <w:tc>
          <w:tcPr>
            <w:tcW w:w="0" w:type="auto"/>
            <w:vAlign w:val="center"/>
            <w:hideMark/>
          </w:tcPr>
          <w:p w14:paraId="4A775C39" w14:textId="77777777" w:rsidR="00D07FC6" w:rsidRPr="00D07FC6" w:rsidRDefault="00D07FC6" w:rsidP="00D07FC6">
            <w:r w:rsidRPr="00D07FC6">
              <w:rPr>
                <w:b/>
                <w:bCs/>
              </w:rPr>
              <w:lastRenderedPageBreak/>
              <w:t>File Upload</w:t>
            </w:r>
          </w:p>
        </w:tc>
        <w:tc>
          <w:tcPr>
            <w:tcW w:w="0" w:type="auto"/>
            <w:vAlign w:val="center"/>
            <w:hideMark/>
          </w:tcPr>
          <w:p w14:paraId="6019DFD4" w14:textId="77777777" w:rsidR="00D07FC6" w:rsidRPr="00D07FC6" w:rsidRDefault="00D07FC6" w:rsidP="00D07FC6">
            <w:r w:rsidRPr="00D07FC6">
              <w:t>Uploaded docs to internal storage/S3, encrypted using keys from Vault</w:t>
            </w:r>
          </w:p>
        </w:tc>
      </w:tr>
      <w:tr w:rsidR="00D07FC6" w:rsidRPr="00D07FC6" w14:paraId="37FB8445" w14:textId="77777777" w:rsidTr="00D07FC6">
        <w:trPr>
          <w:tblCellSpacing w:w="15" w:type="dxa"/>
        </w:trPr>
        <w:tc>
          <w:tcPr>
            <w:tcW w:w="0" w:type="auto"/>
            <w:vAlign w:val="center"/>
            <w:hideMark/>
          </w:tcPr>
          <w:p w14:paraId="0DA1087F" w14:textId="77777777" w:rsidR="00D07FC6" w:rsidRPr="00D07FC6" w:rsidRDefault="00D07FC6" w:rsidP="00D07FC6">
            <w:r w:rsidRPr="00D07FC6">
              <w:rPr>
                <w:b/>
                <w:bCs/>
              </w:rPr>
              <w:t>Form Modules (EFT, Claims)</w:t>
            </w:r>
          </w:p>
        </w:tc>
        <w:tc>
          <w:tcPr>
            <w:tcW w:w="0" w:type="auto"/>
            <w:vAlign w:val="center"/>
            <w:hideMark/>
          </w:tcPr>
          <w:p w14:paraId="75CF97B2" w14:textId="77777777" w:rsidR="00D07FC6" w:rsidRPr="00D07FC6" w:rsidRDefault="00D07FC6" w:rsidP="00D07FC6">
            <w:r w:rsidRPr="00D07FC6">
              <w:t>Developed React forms, used Spring Boot backend, called external APIs</w:t>
            </w:r>
          </w:p>
        </w:tc>
      </w:tr>
      <w:tr w:rsidR="00D07FC6" w:rsidRPr="00D07FC6" w14:paraId="242DB319" w14:textId="77777777" w:rsidTr="00D07FC6">
        <w:trPr>
          <w:tblCellSpacing w:w="15" w:type="dxa"/>
        </w:trPr>
        <w:tc>
          <w:tcPr>
            <w:tcW w:w="0" w:type="auto"/>
            <w:vAlign w:val="center"/>
            <w:hideMark/>
          </w:tcPr>
          <w:p w14:paraId="470E279A" w14:textId="77777777" w:rsidR="00D07FC6" w:rsidRPr="00D07FC6" w:rsidRDefault="00D07FC6" w:rsidP="00D07FC6">
            <w:r w:rsidRPr="00D07FC6">
              <w:rPr>
                <w:b/>
                <w:bCs/>
              </w:rPr>
              <w:t>Secrets Management</w:t>
            </w:r>
          </w:p>
        </w:tc>
        <w:tc>
          <w:tcPr>
            <w:tcW w:w="0" w:type="auto"/>
            <w:vAlign w:val="center"/>
            <w:hideMark/>
          </w:tcPr>
          <w:p w14:paraId="0512254D" w14:textId="77777777" w:rsidR="00D07FC6" w:rsidRPr="00D07FC6" w:rsidRDefault="00D07FC6" w:rsidP="00D07FC6">
            <w:r w:rsidRPr="00D07FC6">
              <w:t>Integrated Vault with Spring Boot apps for runtime secrets</w:t>
            </w:r>
          </w:p>
        </w:tc>
      </w:tr>
      <w:tr w:rsidR="00D07FC6" w:rsidRPr="00D07FC6" w14:paraId="349FE86B" w14:textId="77777777" w:rsidTr="00D07FC6">
        <w:trPr>
          <w:tblCellSpacing w:w="15" w:type="dxa"/>
        </w:trPr>
        <w:tc>
          <w:tcPr>
            <w:tcW w:w="0" w:type="auto"/>
            <w:vAlign w:val="center"/>
            <w:hideMark/>
          </w:tcPr>
          <w:p w14:paraId="083C7B6F" w14:textId="77777777" w:rsidR="00D07FC6" w:rsidRPr="00D07FC6" w:rsidRDefault="00D07FC6" w:rsidP="00D07FC6">
            <w:r w:rsidRPr="00D07FC6">
              <w:rPr>
                <w:b/>
                <w:bCs/>
              </w:rPr>
              <w:t>Partner Validation</w:t>
            </w:r>
          </w:p>
        </w:tc>
        <w:tc>
          <w:tcPr>
            <w:tcW w:w="0" w:type="auto"/>
            <w:vAlign w:val="center"/>
            <w:hideMark/>
          </w:tcPr>
          <w:p w14:paraId="13581164" w14:textId="77777777" w:rsidR="00D07FC6" w:rsidRPr="00D07FC6" w:rsidRDefault="00D07FC6" w:rsidP="00D07FC6">
            <w:r w:rsidRPr="00D07FC6">
              <w:t>Called TPAR APIs before allowing claim or billing actions</w:t>
            </w:r>
          </w:p>
        </w:tc>
      </w:tr>
      <w:tr w:rsidR="00D07FC6" w:rsidRPr="00D07FC6" w14:paraId="66CC0B0D" w14:textId="77777777" w:rsidTr="00D07FC6">
        <w:trPr>
          <w:tblCellSpacing w:w="15" w:type="dxa"/>
        </w:trPr>
        <w:tc>
          <w:tcPr>
            <w:tcW w:w="0" w:type="auto"/>
            <w:vAlign w:val="center"/>
            <w:hideMark/>
          </w:tcPr>
          <w:p w14:paraId="75A42876" w14:textId="77777777" w:rsidR="00D07FC6" w:rsidRPr="00D07FC6" w:rsidRDefault="00D07FC6" w:rsidP="00D07FC6">
            <w:r w:rsidRPr="00D07FC6">
              <w:rPr>
                <w:b/>
                <w:bCs/>
              </w:rPr>
              <w:t>Modular Access</w:t>
            </w:r>
          </w:p>
        </w:tc>
        <w:tc>
          <w:tcPr>
            <w:tcW w:w="0" w:type="auto"/>
            <w:vAlign w:val="center"/>
            <w:hideMark/>
          </w:tcPr>
          <w:p w14:paraId="35B11DAB" w14:textId="77777777" w:rsidR="00D07FC6" w:rsidRPr="00D07FC6" w:rsidRDefault="00D07FC6" w:rsidP="00D07FC6">
            <w:r w:rsidRPr="00D07FC6">
              <w:t>Controlled visibility of features (Medical Billing, Repair Shop, Supplier)</w:t>
            </w:r>
          </w:p>
        </w:tc>
      </w:tr>
      <w:tr w:rsidR="00D07FC6" w:rsidRPr="00D07FC6" w14:paraId="176D504E" w14:textId="77777777" w:rsidTr="00D07FC6">
        <w:trPr>
          <w:tblCellSpacing w:w="15" w:type="dxa"/>
        </w:trPr>
        <w:tc>
          <w:tcPr>
            <w:tcW w:w="0" w:type="auto"/>
            <w:vAlign w:val="center"/>
            <w:hideMark/>
          </w:tcPr>
          <w:p w14:paraId="3CD0DB13" w14:textId="77777777" w:rsidR="00D07FC6" w:rsidRPr="00D07FC6" w:rsidRDefault="00D07FC6" w:rsidP="00D07FC6">
            <w:r w:rsidRPr="00D07FC6">
              <w:rPr>
                <w:b/>
                <w:bCs/>
              </w:rPr>
              <w:t>Deployment</w:t>
            </w:r>
          </w:p>
        </w:tc>
        <w:tc>
          <w:tcPr>
            <w:tcW w:w="0" w:type="auto"/>
            <w:vAlign w:val="center"/>
            <w:hideMark/>
          </w:tcPr>
          <w:p w14:paraId="33712A37" w14:textId="77777777" w:rsidR="00D07FC6" w:rsidRPr="00D07FC6" w:rsidRDefault="00D07FC6" w:rsidP="00D07FC6">
            <w:r w:rsidRPr="00D07FC6">
              <w:t>Used Docker, Kubernetes, and internal CI/CD tools for deployment</w:t>
            </w:r>
          </w:p>
        </w:tc>
      </w:tr>
    </w:tbl>
    <w:p w14:paraId="57AE8F62" w14:textId="77777777" w:rsidR="00D07FC6" w:rsidRPr="00D07FC6" w:rsidRDefault="00D07FC6" w:rsidP="00D07FC6">
      <w:r w:rsidRPr="00D07FC6">
        <w:pict w14:anchorId="43B16C65">
          <v:rect id="_x0000_i1256" style="width:0;height:1.5pt" o:hralign="center" o:hrstd="t" o:hr="t" fillcolor="#a0a0a0" stroked="f"/>
        </w:pict>
      </w:r>
    </w:p>
    <w:p w14:paraId="5EBF94A4" w14:textId="77777777" w:rsidR="00D07FC6" w:rsidRPr="00D07FC6" w:rsidRDefault="00D07FC6" w:rsidP="00D07FC6">
      <w:pPr>
        <w:rPr>
          <w:b/>
          <w:bCs/>
        </w:rPr>
      </w:pPr>
      <w:r w:rsidRPr="00D07FC6">
        <w:rPr>
          <w:rFonts w:ascii="Segoe UI Emoji" w:hAnsi="Segoe UI Emoji" w:cs="Segoe UI Emoji"/>
          <w:b/>
          <w:bCs/>
        </w:rPr>
        <w:t>🔗</w:t>
      </w:r>
      <w:r w:rsidRPr="00D07FC6">
        <w:rPr>
          <w:b/>
          <w:bCs/>
        </w:rPr>
        <w:t xml:space="preserve"> How It Connects with Other State Farm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6"/>
        <w:gridCol w:w="3976"/>
      </w:tblGrid>
      <w:tr w:rsidR="00D07FC6" w:rsidRPr="00D07FC6" w14:paraId="4F8F234D" w14:textId="77777777" w:rsidTr="00D07FC6">
        <w:trPr>
          <w:tblHeader/>
          <w:tblCellSpacing w:w="15" w:type="dxa"/>
        </w:trPr>
        <w:tc>
          <w:tcPr>
            <w:tcW w:w="0" w:type="auto"/>
            <w:vAlign w:val="center"/>
            <w:hideMark/>
          </w:tcPr>
          <w:p w14:paraId="76B642F3" w14:textId="77777777" w:rsidR="00D07FC6" w:rsidRPr="00D07FC6" w:rsidRDefault="00D07FC6" w:rsidP="00D07FC6">
            <w:pPr>
              <w:rPr>
                <w:b/>
                <w:bCs/>
              </w:rPr>
            </w:pPr>
            <w:r w:rsidRPr="00D07FC6">
              <w:rPr>
                <w:b/>
                <w:bCs/>
              </w:rPr>
              <w:t>System</w:t>
            </w:r>
          </w:p>
        </w:tc>
        <w:tc>
          <w:tcPr>
            <w:tcW w:w="0" w:type="auto"/>
            <w:vAlign w:val="center"/>
            <w:hideMark/>
          </w:tcPr>
          <w:p w14:paraId="49334948" w14:textId="77777777" w:rsidR="00D07FC6" w:rsidRPr="00D07FC6" w:rsidRDefault="00D07FC6" w:rsidP="00D07FC6">
            <w:pPr>
              <w:rPr>
                <w:b/>
                <w:bCs/>
              </w:rPr>
            </w:pPr>
            <w:r w:rsidRPr="00D07FC6">
              <w:rPr>
                <w:b/>
                <w:bCs/>
              </w:rPr>
              <w:t>Integration Role</w:t>
            </w:r>
          </w:p>
        </w:tc>
      </w:tr>
      <w:tr w:rsidR="00D07FC6" w:rsidRPr="00D07FC6" w14:paraId="7F85712B" w14:textId="77777777" w:rsidTr="00D07FC6">
        <w:trPr>
          <w:tblCellSpacing w:w="15" w:type="dxa"/>
        </w:trPr>
        <w:tc>
          <w:tcPr>
            <w:tcW w:w="0" w:type="auto"/>
            <w:vAlign w:val="center"/>
            <w:hideMark/>
          </w:tcPr>
          <w:p w14:paraId="414A1A23" w14:textId="77777777" w:rsidR="00D07FC6" w:rsidRPr="00D07FC6" w:rsidRDefault="00D07FC6" w:rsidP="00D07FC6">
            <w:r w:rsidRPr="00D07FC6">
              <w:rPr>
                <w:b/>
                <w:bCs/>
              </w:rPr>
              <w:t>sfnet.statefarm.com</w:t>
            </w:r>
          </w:p>
        </w:tc>
        <w:tc>
          <w:tcPr>
            <w:tcW w:w="0" w:type="auto"/>
            <w:vAlign w:val="center"/>
            <w:hideMark/>
          </w:tcPr>
          <w:p w14:paraId="52D99066" w14:textId="77777777" w:rsidR="00D07FC6" w:rsidRPr="00D07FC6" w:rsidRDefault="00D07FC6" w:rsidP="00D07FC6">
            <w:r w:rsidRPr="00D07FC6">
              <w:t>Internal employee or agent login</w:t>
            </w:r>
          </w:p>
        </w:tc>
      </w:tr>
      <w:tr w:rsidR="00D07FC6" w:rsidRPr="00D07FC6" w14:paraId="38720D48" w14:textId="77777777" w:rsidTr="00D07FC6">
        <w:trPr>
          <w:tblCellSpacing w:w="15" w:type="dxa"/>
        </w:trPr>
        <w:tc>
          <w:tcPr>
            <w:tcW w:w="0" w:type="auto"/>
            <w:vAlign w:val="center"/>
            <w:hideMark/>
          </w:tcPr>
          <w:p w14:paraId="3D536FD7" w14:textId="77777777" w:rsidR="00D07FC6" w:rsidRPr="00D07FC6" w:rsidRDefault="00D07FC6" w:rsidP="00D07FC6">
            <w:r w:rsidRPr="00D07FC6">
              <w:rPr>
                <w:b/>
                <w:bCs/>
              </w:rPr>
              <w:t>claims.statefarm.com</w:t>
            </w:r>
          </w:p>
        </w:tc>
        <w:tc>
          <w:tcPr>
            <w:tcW w:w="0" w:type="auto"/>
            <w:vAlign w:val="center"/>
            <w:hideMark/>
          </w:tcPr>
          <w:p w14:paraId="44F65044" w14:textId="77777777" w:rsidR="00D07FC6" w:rsidRPr="00D07FC6" w:rsidRDefault="00D07FC6" w:rsidP="00D07FC6">
            <w:r w:rsidRPr="00D07FC6">
              <w:t>Used to fetch claim data, submit bills</w:t>
            </w:r>
          </w:p>
        </w:tc>
      </w:tr>
      <w:tr w:rsidR="00D07FC6" w:rsidRPr="00D07FC6" w14:paraId="31F1E46D" w14:textId="77777777" w:rsidTr="00D07FC6">
        <w:trPr>
          <w:tblCellSpacing w:w="15" w:type="dxa"/>
        </w:trPr>
        <w:tc>
          <w:tcPr>
            <w:tcW w:w="0" w:type="auto"/>
            <w:vAlign w:val="center"/>
            <w:hideMark/>
          </w:tcPr>
          <w:p w14:paraId="0A744F10" w14:textId="77777777" w:rsidR="00D07FC6" w:rsidRPr="00D07FC6" w:rsidRDefault="00D07FC6" w:rsidP="00D07FC6">
            <w:r w:rsidRPr="00D07FC6">
              <w:rPr>
                <w:b/>
                <w:bCs/>
              </w:rPr>
              <w:t>Coupa</w:t>
            </w:r>
          </w:p>
        </w:tc>
        <w:tc>
          <w:tcPr>
            <w:tcW w:w="0" w:type="auto"/>
            <w:vAlign w:val="center"/>
            <w:hideMark/>
          </w:tcPr>
          <w:p w14:paraId="2B09CC5D" w14:textId="77777777" w:rsidR="00D07FC6" w:rsidRPr="00D07FC6" w:rsidRDefault="00D07FC6" w:rsidP="00D07FC6">
            <w:r w:rsidRPr="00D07FC6">
              <w:t>For supplier management and invoicing</w:t>
            </w:r>
          </w:p>
        </w:tc>
      </w:tr>
      <w:tr w:rsidR="00D07FC6" w:rsidRPr="00D07FC6" w14:paraId="5966B47B" w14:textId="77777777" w:rsidTr="00D07FC6">
        <w:trPr>
          <w:tblCellSpacing w:w="15" w:type="dxa"/>
        </w:trPr>
        <w:tc>
          <w:tcPr>
            <w:tcW w:w="0" w:type="auto"/>
            <w:vAlign w:val="center"/>
            <w:hideMark/>
          </w:tcPr>
          <w:p w14:paraId="27D4FEDE" w14:textId="77777777" w:rsidR="00D07FC6" w:rsidRPr="00D07FC6" w:rsidRDefault="00D07FC6" w:rsidP="00D07FC6">
            <w:r w:rsidRPr="00D07FC6">
              <w:rPr>
                <w:b/>
                <w:bCs/>
              </w:rPr>
              <w:t>Email/SMS Services</w:t>
            </w:r>
          </w:p>
        </w:tc>
        <w:tc>
          <w:tcPr>
            <w:tcW w:w="0" w:type="auto"/>
            <w:vAlign w:val="center"/>
            <w:hideMark/>
          </w:tcPr>
          <w:p w14:paraId="31425940" w14:textId="77777777" w:rsidR="00D07FC6" w:rsidRPr="00D07FC6" w:rsidRDefault="00D07FC6" w:rsidP="00D07FC6">
            <w:r w:rsidRPr="00D07FC6">
              <w:t>Send notifications to partners</w:t>
            </w:r>
          </w:p>
        </w:tc>
      </w:tr>
      <w:tr w:rsidR="00D07FC6" w:rsidRPr="00D07FC6" w14:paraId="31D87267" w14:textId="77777777" w:rsidTr="00D07FC6">
        <w:trPr>
          <w:tblCellSpacing w:w="15" w:type="dxa"/>
        </w:trPr>
        <w:tc>
          <w:tcPr>
            <w:tcW w:w="0" w:type="auto"/>
            <w:vAlign w:val="center"/>
            <w:hideMark/>
          </w:tcPr>
          <w:p w14:paraId="5426B06B" w14:textId="77777777" w:rsidR="00D07FC6" w:rsidRPr="00D07FC6" w:rsidRDefault="00D07FC6" w:rsidP="00D07FC6">
            <w:r w:rsidRPr="00D07FC6">
              <w:rPr>
                <w:b/>
                <w:bCs/>
              </w:rPr>
              <w:t>Vault</w:t>
            </w:r>
          </w:p>
        </w:tc>
        <w:tc>
          <w:tcPr>
            <w:tcW w:w="0" w:type="auto"/>
            <w:vAlign w:val="center"/>
            <w:hideMark/>
          </w:tcPr>
          <w:p w14:paraId="6B4ADBA0" w14:textId="77777777" w:rsidR="00D07FC6" w:rsidRPr="00D07FC6" w:rsidRDefault="00D07FC6" w:rsidP="00D07FC6">
            <w:r w:rsidRPr="00D07FC6">
              <w:t>For API keys, DB tokens, encryption keys</w:t>
            </w:r>
          </w:p>
        </w:tc>
      </w:tr>
      <w:tr w:rsidR="00D07FC6" w:rsidRPr="00D07FC6" w14:paraId="17FC1616" w14:textId="77777777" w:rsidTr="00D07FC6">
        <w:trPr>
          <w:tblCellSpacing w:w="15" w:type="dxa"/>
        </w:trPr>
        <w:tc>
          <w:tcPr>
            <w:tcW w:w="0" w:type="auto"/>
            <w:vAlign w:val="center"/>
            <w:hideMark/>
          </w:tcPr>
          <w:p w14:paraId="57A994D6" w14:textId="77777777" w:rsidR="00D07FC6" w:rsidRPr="00D07FC6" w:rsidRDefault="00D07FC6" w:rsidP="00D07FC6">
            <w:r w:rsidRPr="00D07FC6">
              <w:rPr>
                <w:b/>
                <w:bCs/>
              </w:rPr>
              <w:t>TPAR</w:t>
            </w:r>
          </w:p>
        </w:tc>
        <w:tc>
          <w:tcPr>
            <w:tcW w:w="0" w:type="auto"/>
            <w:vAlign w:val="center"/>
            <w:hideMark/>
          </w:tcPr>
          <w:p w14:paraId="1FBFB128" w14:textId="77777777" w:rsidR="00D07FC6" w:rsidRPr="00D07FC6" w:rsidRDefault="00D07FC6" w:rsidP="00D07FC6">
            <w:r w:rsidRPr="00D07FC6">
              <w:t>For validating third-party access rights</w:t>
            </w:r>
          </w:p>
        </w:tc>
      </w:tr>
    </w:tbl>
    <w:p w14:paraId="3CE81991" w14:textId="77777777" w:rsidR="00D07FC6" w:rsidRPr="00D07FC6" w:rsidRDefault="00D07FC6" w:rsidP="00D07FC6">
      <w:r w:rsidRPr="00D07FC6">
        <w:pict w14:anchorId="089826B4">
          <v:rect id="_x0000_i1257" style="width:0;height:1.5pt" o:hralign="center" o:hrstd="t" o:hr="t" fillcolor="#a0a0a0" stroked="f"/>
        </w:pict>
      </w:r>
    </w:p>
    <w:p w14:paraId="75FD899C" w14:textId="77777777" w:rsidR="00D07FC6" w:rsidRPr="00D07FC6" w:rsidRDefault="00D07FC6" w:rsidP="00D07FC6">
      <w:r w:rsidRPr="00D07FC6">
        <w:t xml:space="preserve">Thank you, Nani! Based on your clarification, here's the </w:t>
      </w:r>
      <w:r w:rsidRPr="00D07FC6">
        <w:rPr>
          <w:b/>
          <w:bCs/>
        </w:rPr>
        <w:t>refined version</w:t>
      </w:r>
      <w:r w:rsidRPr="00D07FC6">
        <w:t xml:space="preserve"> of your project summary in </w:t>
      </w:r>
      <w:r w:rsidRPr="00D07FC6">
        <w:rPr>
          <w:b/>
          <w:bCs/>
        </w:rPr>
        <w:t>simple, professional language</w:t>
      </w:r>
      <w:r w:rsidRPr="00D07FC6">
        <w:t xml:space="preserve">, considering the integrations were already in place and your focus was on </w:t>
      </w:r>
      <w:r w:rsidRPr="00D07FC6">
        <w:rPr>
          <w:b/>
          <w:bCs/>
        </w:rPr>
        <w:t>using</w:t>
      </w:r>
      <w:r w:rsidRPr="00D07FC6">
        <w:t xml:space="preserve"> them rather than developing those integrations.</w:t>
      </w:r>
    </w:p>
    <w:p w14:paraId="1A95261A" w14:textId="77777777" w:rsidR="00D07FC6" w:rsidRPr="00D07FC6" w:rsidRDefault="00D07FC6" w:rsidP="00D07FC6">
      <w:r w:rsidRPr="00D07FC6">
        <w:pict w14:anchorId="7CD70F5E">
          <v:rect id="_x0000_i1331" style="width:0;height:1.5pt" o:hralign="center" o:hrstd="t" o:hr="t" fillcolor="#a0a0a0" stroked="f"/>
        </w:pict>
      </w:r>
    </w:p>
    <w:p w14:paraId="66E373CF" w14:textId="59B67084" w:rsidR="00D07FC6" w:rsidRDefault="00D07FC6" w:rsidP="00D07FC6">
      <w:pPr>
        <w:rPr>
          <w:b/>
          <w:bCs/>
        </w:rPr>
      </w:pPr>
      <w:r>
        <w:rPr>
          <w:rFonts w:ascii="Segoe UI Emoji" w:hAnsi="Segoe UI Emoji" w:cs="Segoe UI Emoji"/>
          <w:b/>
          <w:bCs/>
        </w:rPr>
        <w:lastRenderedPageBreak/>
        <w:br/>
      </w:r>
      <w:r>
        <w:rPr>
          <w:rFonts w:ascii="Segoe UI Emoji" w:hAnsi="Segoe UI Emoji" w:cs="Segoe UI Emoji"/>
          <w:b/>
          <w:bCs/>
        </w:rPr>
        <w:br/>
      </w:r>
      <w:r w:rsidRPr="00D07FC6">
        <w:rPr>
          <w:rFonts w:ascii="Segoe UI Emoji" w:hAnsi="Segoe UI Emoji" w:cs="Segoe UI Emoji"/>
          <w:b/>
          <w:bCs/>
        </w:rPr>
        <w:t>✅</w:t>
      </w:r>
      <w:r w:rsidRPr="00D07FC6">
        <w:rPr>
          <w:b/>
          <w:bCs/>
        </w:rPr>
        <w:t xml:space="preserve"> Final Project Summary for Resume / Documentation</w:t>
      </w:r>
    </w:p>
    <w:p w14:paraId="007A77AB" w14:textId="03B8EA45" w:rsidR="00D07FC6" w:rsidRPr="00D07FC6" w:rsidRDefault="00D07FC6" w:rsidP="00D07FC6">
      <w:pPr>
        <w:rPr>
          <w:b/>
          <w:bCs/>
        </w:rPr>
      </w:pPr>
      <w:r>
        <w:rPr>
          <w:b/>
          <w:bCs/>
        </w:rPr>
        <w:t>===============================================</w:t>
      </w:r>
    </w:p>
    <w:p w14:paraId="3EDEA72A" w14:textId="77777777" w:rsidR="00D07FC6" w:rsidRPr="00D07FC6" w:rsidRDefault="00D07FC6" w:rsidP="00D07FC6">
      <w:r w:rsidRPr="00D07FC6">
        <w:t xml:space="preserve">I worked on the </w:t>
      </w:r>
      <w:r w:rsidRPr="00D07FC6">
        <w:rPr>
          <w:b/>
          <w:bCs/>
        </w:rPr>
        <w:t>State Farm B2B Portal</w:t>
      </w:r>
      <w:r w:rsidRPr="00D07FC6">
        <w:t xml:space="preserve">, a secure platform that provides external partners—such as repair shops, medical providers, and suppliers—access to business services like </w:t>
      </w:r>
      <w:r w:rsidRPr="00D07FC6">
        <w:rPr>
          <w:b/>
          <w:bCs/>
        </w:rPr>
        <w:t>Select Service, EFT Setup, Medical Billing</w:t>
      </w:r>
      <w:r w:rsidRPr="00D07FC6">
        <w:t xml:space="preserve">, and </w:t>
      </w:r>
      <w:r w:rsidRPr="00D07FC6">
        <w:rPr>
          <w:b/>
          <w:bCs/>
        </w:rPr>
        <w:t>Supplier Management</w:t>
      </w:r>
      <w:r w:rsidRPr="00D07FC6">
        <w:t>.</w:t>
      </w:r>
    </w:p>
    <w:p w14:paraId="7EBFBD5C" w14:textId="77777777" w:rsidR="00D07FC6" w:rsidRPr="00D07FC6" w:rsidRDefault="00D07FC6" w:rsidP="00D07FC6">
      <w:r w:rsidRPr="00D07FC6">
        <w:t xml:space="preserve">The system used </w:t>
      </w:r>
      <w:r w:rsidRPr="00D07FC6">
        <w:rPr>
          <w:b/>
          <w:bCs/>
        </w:rPr>
        <w:t>TIMS credentials</w:t>
      </w:r>
      <w:r w:rsidRPr="00D07FC6">
        <w:t xml:space="preserve"> (username and password) for login, allowing users with different roles to access specific modules. Authentication and authorization were handled through </w:t>
      </w:r>
      <w:r w:rsidRPr="00D07FC6">
        <w:rPr>
          <w:b/>
          <w:bCs/>
        </w:rPr>
        <w:t>LDAP</w:t>
      </w:r>
      <w:r w:rsidRPr="00D07FC6">
        <w:t xml:space="preserve">, </w:t>
      </w:r>
      <w:r w:rsidRPr="00D07FC6">
        <w:rPr>
          <w:b/>
          <w:bCs/>
        </w:rPr>
        <w:t>TPAR</w:t>
      </w:r>
      <w:r w:rsidRPr="00D07FC6">
        <w:t xml:space="preserve">, and </w:t>
      </w:r>
      <w:r w:rsidRPr="00D07FC6">
        <w:rPr>
          <w:b/>
          <w:bCs/>
        </w:rPr>
        <w:t>Vault</w:t>
      </w:r>
      <w:r w:rsidRPr="00D07FC6">
        <w:t xml:space="preserve">, which were already integrated. My role involved </w:t>
      </w:r>
      <w:r w:rsidRPr="00D07FC6">
        <w:rPr>
          <w:b/>
          <w:bCs/>
        </w:rPr>
        <w:t>utilizing</w:t>
      </w:r>
      <w:r w:rsidRPr="00D07FC6">
        <w:t xml:space="preserve"> these systems to securely fetch user roles, manage access, and retrieve secrets for backend services.</w:t>
      </w:r>
    </w:p>
    <w:p w14:paraId="1CD08116" w14:textId="77777777" w:rsidR="00D07FC6" w:rsidRPr="00D07FC6" w:rsidRDefault="00D07FC6" w:rsidP="00D07FC6">
      <w:r w:rsidRPr="00D07FC6">
        <w:t xml:space="preserve">I developed and maintained </w:t>
      </w:r>
      <w:r w:rsidRPr="00D07FC6">
        <w:rPr>
          <w:b/>
          <w:bCs/>
        </w:rPr>
        <w:t>Spring Boot microservices</w:t>
      </w:r>
      <w:r w:rsidRPr="00D07FC6">
        <w:t xml:space="preserve"> and built </w:t>
      </w:r>
      <w:r w:rsidRPr="00D07FC6">
        <w:rPr>
          <w:b/>
          <w:bCs/>
        </w:rPr>
        <w:t>React-based responsive UI components</w:t>
      </w:r>
      <w:r w:rsidRPr="00D07FC6">
        <w:t xml:space="preserve"> for various partner-facing modules.</w:t>
      </w:r>
    </w:p>
    <w:p w14:paraId="05F4FCD7" w14:textId="77777777" w:rsidR="00D07FC6" w:rsidRPr="00D07FC6" w:rsidRDefault="00D07FC6" w:rsidP="00D07FC6">
      <w:r w:rsidRPr="00D07FC6">
        <w:t>We consumed internal APIs for functionalities such as claim lookups, document uploads, and EFT updates—without using a traditional database.</w:t>
      </w:r>
    </w:p>
    <w:p w14:paraId="22948166" w14:textId="77777777" w:rsidR="00D07FC6" w:rsidRPr="00D07FC6" w:rsidRDefault="00D07FC6" w:rsidP="00D07FC6">
      <w:r w:rsidRPr="00D07FC6">
        <w:t xml:space="preserve">The platform was containerized and deployed using </w:t>
      </w:r>
      <w:r w:rsidRPr="00D07FC6">
        <w:rPr>
          <w:b/>
          <w:bCs/>
        </w:rPr>
        <w:t>Docker</w:t>
      </w:r>
      <w:r w:rsidRPr="00D07FC6">
        <w:t xml:space="preserve">, </w:t>
      </w:r>
      <w:r w:rsidRPr="00D07FC6">
        <w:rPr>
          <w:b/>
          <w:bCs/>
        </w:rPr>
        <w:t>Kubernetes</w:t>
      </w:r>
      <w:r w:rsidRPr="00D07FC6">
        <w:t xml:space="preserve">, </w:t>
      </w:r>
      <w:r w:rsidRPr="00D07FC6">
        <w:rPr>
          <w:b/>
          <w:bCs/>
        </w:rPr>
        <w:t>AWS ROSA (Red Hat OpenShift on AWS)</w:t>
      </w:r>
      <w:r w:rsidRPr="00D07FC6">
        <w:t xml:space="preserve">, and managed via </w:t>
      </w:r>
      <w:r w:rsidRPr="00D07FC6">
        <w:rPr>
          <w:b/>
          <w:bCs/>
        </w:rPr>
        <w:t>GitLab CI/CD</w:t>
      </w:r>
      <w:r w:rsidRPr="00D07FC6">
        <w:t xml:space="preserve"> pipelines.</w:t>
      </w:r>
    </w:p>
    <w:p w14:paraId="3634EFDC" w14:textId="77777777" w:rsidR="00D07FC6" w:rsidRPr="00D07FC6" w:rsidRDefault="00D07FC6" w:rsidP="00D07FC6">
      <w:r w:rsidRPr="00D07FC6">
        <w:t xml:space="preserve">My responsibilities included bug fixes, new module enhancements, form validations, API integrations, and secure communication across services using credentials stored in </w:t>
      </w:r>
      <w:r w:rsidRPr="00D07FC6">
        <w:rPr>
          <w:b/>
          <w:bCs/>
        </w:rPr>
        <w:t>Vault</w:t>
      </w:r>
      <w:r w:rsidRPr="00D07FC6">
        <w:t>.</w:t>
      </w:r>
    </w:p>
    <w:p w14:paraId="36BB8048" w14:textId="42F18F13" w:rsidR="001270AD" w:rsidRPr="001270AD" w:rsidRDefault="00D07FC6" w:rsidP="001270AD">
      <w:r w:rsidRPr="00D07FC6">
        <w:pict w14:anchorId="61758F0B">
          <v:rect id="_x0000_i1332" style="width:0;height:1.5pt" o:hralign="center" o:hrstd="t" o:hr="t" fillcolor="#a0a0a0" stroked="f"/>
        </w:pict>
      </w:r>
    </w:p>
    <w:sectPr w:rsidR="001270AD" w:rsidRPr="00127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73369"/>
    <w:multiLevelType w:val="multilevel"/>
    <w:tmpl w:val="EB5CB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65C4D"/>
    <w:multiLevelType w:val="multilevel"/>
    <w:tmpl w:val="A44EB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475F8"/>
    <w:multiLevelType w:val="multilevel"/>
    <w:tmpl w:val="D570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F570A"/>
    <w:multiLevelType w:val="multilevel"/>
    <w:tmpl w:val="E9CA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E014A"/>
    <w:multiLevelType w:val="multilevel"/>
    <w:tmpl w:val="30FC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C03E9"/>
    <w:multiLevelType w:val="multilevel"/>
    <w:tmpl w:val="7BD2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0214C"/>
    <w:multiLevelType w:val="multilevel"/>
    <w:tmpl w:val="152C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7017C"/>
    <w:multiLevelType w:val="multilevel"/>
    <w:tmpl w:val="36B66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590DD8"/>
    <w:multiLevelType w:val="multilevel"/>
    <w:tmpl w:val="AE34A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21008"/>
    <w:multiLevelType w:val="multilevel"/>
    <w:tmpl w:val="63ECF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9C15E2"/>
    <w:multiLevelType w:val="multilevel"/>
    <w:tmpl w:val="4EE8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32040E"/>
    <w:multiLevelType w:val="multilevel"/>
    <w:tmpl w:val="69E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C022A"/>
    <w:multiLevelType w:val="multilevel"/>
    <w:tmpl w:val="82A0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0D267A"/>
    <w:multiLevelType w:val="multilevel"/>
    <w:tmpl w:val="B7EE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E00BD0"/>
    <w:multiLevelType w:val="multilevel"/>
    <w:tmpl w:val="D6229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10A4F"/>
    <w:multiLevelType w:val="multilevel"/>
    <w:tmpl w:val="5F64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297CAC"/>
    <w:multiLevelType w:val="multilevel"/>
    <w:tmpl w:val="63D0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796156"/>
    <w:multiLevelType w:val="multilevel"/>
    <w:tmpl w:val="F2B6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4C486C"/>
    <w:multiLevelType w:val="multilevel"/>
    <w:tmpl w:val="18246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9F2E79"/>
    <w:multiLevelType w:val="multilevel"/>
    <w:tmpl w:val="32CA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A510F1"/>
    <w:multiLevelType w:val="multilevel"/>
    <w:tmpl w:val="2F40F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037585"/>
    <w:multiLevelType w:val="multilevel"/>
    <w:tmpl w:val="78C0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19627A"/>
    <w:multiLevelType w:val="multilevel"/>
    <w:tmpl w:val="4AF2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A4276"/>
    <w:multiLevelType w:val="multilevel"/>
    <w:tmpl w:val="BB2A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017748">
    <w:abstractNumId w:val="16"/>
  </w:num>
  <w:num w:numId="2" w16cid:durableId="1660959677">
    <w:abstractNumId w:val="18"/>
  </w:num>
  <w:num w:numId="3" w16cid:durableId="259068268">
    <w:abstractNumId w:val="20"/>
  </w:num>
  <w:num w:numId="4" w16cid:durableId="507251988">
    <w:abstractNumId w:val="4"/>
  </w:num>
  <w:num w:numId="5" w16cid:durableId="128397537">
    <w:abstractNumId w:val="17"/>
  </w:num>
  <w:num w:numId="6" w16cid:durableId="1740515011">
    <w:abstractNumId w:val="19"/>
  </w:num>
  <w:num w:numId="7" w16cid:durableId="1673027551">
    <w:abstractNumId w:val="8"/>
  </w:num>
  <w:num w:numId="8" w16cid:durableId="1159154900">
    <w:abstractNumId w:val="12"/>
  </w:num>
  <w:num w:numId="9" w16cid:durableId="1738286192">
    <w:abstractNumId w:val="2"/>
  </w:num>
  <w:num w:numId="10" w16cid:durableId="1241983422">
    <w:abstractNumId w:val="3"/>
  </w:num>
  <w:num w:numId="11" w16cid:durableId="43844011">
    <w:abstractNumId w:val="1"/>
  </w:num>
  <w:num w:numId="12" w16cid:durableId="625354175">
    <w:abstractNumId w:val="9"/>
  </w:num>
  <w:num w:numId="13" w16cid:durableId="1681078875">
    <w:abstractNumId w:val="13"/>
  </w:num>
  <w:num w:numId="14" w16cid:durableId="1980258137">
    <w:abstractNumId w:val="21"/>
  </w:num>
  <w:num w:numId="15" w16cid:durableId="245850735">
    <w:abstractNumId w:val="10"/>
  </w:num>
  <w:num w:numId="16" w16cid:durableId="1014723882">
    <w:abstractNumId w:val="22"/>
  </w:num>
  <w:num w:numId="17" w16cid:durableId="630553050">
    <w:abstractNumId w:val="6"/>
  </w:num>
  <w:num w:numId="18" w16cid:durableId="1564944212">
    <w:abstractNumId w:val="23"/>
  </w:num>
  <w:num w:numId="19" w16cid:durableId="711728788">
    <w:abstractNumId w:val="0"/>
  </w:num>
  <w:num w:numId="20" w16cid:durableId="1873036930">
    <w:abstractNumId w:val="14"/>
  </w:num>
  <w:num w:numId="21" w16cid:durableId="699206257">
    <w:abstractNumId w:val="7"/>
  </w:num>
  <w:num w:numId="22" w16cid:durableId="65149747">
    <w:abstractNumId w:val="11"/>
  </w:num>
  <w:num w:numId="23" w16cid:durableId="459879944">
    <w:abstractNumId w:val="5"/>
  </w:num>
  <w:num w:numId="24" w16cid:durableId="13334876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0AD"/>
    <w:rsid w:val="001270AD"/>
    <w:rsid w:val="001A19DE"/>
    <w:rsid w:val="003855CC"/>
    <w:rsid w:val="00687534"/>
    <w:rsid w:val="00822B92"/>
    <w:rsid w:val="00851042"/>
    <w:rsid w:val="00B47458"/>
    <w:rsid w:val="00D07FC6"/>
    <w:rsid w:val="00D42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44B4"/>
  <w15:chartTrackingRefBased/>
  <w15:docId w15:val="{7DAC709B-99FB-487B-8279-1F56E14C9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0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70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70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70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70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70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0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0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0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0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70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70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70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70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7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0AD"/>
    <w:rPr>
      <w:rFonts w:eastAsiaTheme="majorEastAsia" w:cstheme="majorBidi"/>
      <w:color w:val="272727" w:themeColor="text1" w:themeTint="D8"/>
    </w:rPr>
  </w:style>
  <w:style w:type="paragraph" w:styleId="Title">
    <w:name w:val="Title"/>
    <w:basedOn w:val="Normal"/>
    <w:next w:val="Normal"/>
    <w:link w:val="TitleChar"/>
    <w:uiPriority w:val="10"/>
    <w:qFormat/>
    <w:rsid w:val="001270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0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0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0AD"/>
    <w:pPr>
      <w:spacing w:before="160"/>
      <w:jc w:val="center"/>
    </w:pPr>
    <w:rPr>
      <w:i/>
      <w:iCs/>
      <w:color w:val="404040" w:themeColor="text1" w:themeTint="BF"/>
    </w:rPr>
  </w:style>
  <w:style w:type="character" w:customStyle="1" w:styleId="QuoteChar">
    <w:name w:val="Quote Char"/>
    <w:basedOn w:val="DefaultParagraphFont"/>
    <w:link w:val="Quote"/>
    <w:uiPriority w:val="29"/>
    <w:rsid w:val="001270AD"/>
    <w:rPr>
      <w:i/>
      <w:iCs/>
      <w:color w:val="404040" w:themeColor="text1" w:themeTint="BF"/>
    </w:rPr>
  </w:style>
  <w:style w:type="paragraph" w:styleId="ListParagraph">
    <w:name w:val="List Paragraph"/>
    <w:basedOn w:val="Normal"/>
    <w:uiPriority w:val="34"/>
    <w:qFormat/>
    <w:rsid w:val="001270AD"/>
    <w:pPr>
      <w:ind w:left="720"/>
      <w:contextualSpacing/>
    </w:pPr>
  </w:style>
  <w:style w:type="character" w:styleId="IntenseEmphasis">
    <w:name w:val="Intense Emphasis"/>
    <w:basedOn w:val="DefaultParagraphFont"/>
    <w:uiPriority w:val="21"/>
    <w:qFormat/>
    <w:rsid w:val="001270AD"/>
    <w:rPr>
      <w:i/>
      <w:iCs/>
      <w:color w:val="2F5496" w:themeColor="accent1" w:themeShade="BF"/>
    </w:rPr>
  </w:style>
  <w:style w:type="paragraph" w:styleId="IntenseQuote">
    <w:name w:val="Intense Quote"/>
    <w:basedOn w:val="Normal"/>
    <w:next w:val="Normal"/>
    <w:link w:val="IntenseQuoteChar"/>
    <w:uiPriority w:val="30"/>
    <w:qFormat/>
    <w:rsid w:val="001270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70AD"/>
    <w:rPr>
      <w:i/>
      <w:iCs/>
      <w:color w:val="2F5496" w:themeColor="accent1" w:themeShade="BF"/>
    </w:rPr>
  </w:style>
  <w:style w:type="character" w:styleId="IntenseReference">
    <w:name w:val="Intense Reference"/>
    <w:basedOn w:val="DefaultParagraphFont"/>
    <w:uiPriority w:val="32"/>
    <w:qFormat/>
    <w:rsid w:val="001270AD"/>
    <w:rPr>
      <w:b/>
      <w:bCs/>
      <w:smallCaps/>
      <w:color w:val="2F5496" w:themeColor="accent1" w:themeShade="BF"/>
      <w:spacing w:val="5"/>
    </w:rPr>
  </w:style>
  <w:style w:type="character" w:styleId="Hyperlink">
    <w:name w:val="Hyperlink"/>
    <w:basedOn w:val="DefaultParagraphFont"/>
    <w:uiPriority w:val="99"/>
    <w:unhideWhenUsed/>
    <w:rsid w:val="001270AD"/>
    <w:rPr>
      <w:color w:val="0563C1" w:themeColor="hyperlink"/>
      <w:u w:val="single"/>
    </w:rPr>
  </w:style>
  <w:style w:type="character" w:styleId="UnresolvedMention">
    <w:name w:val="Unresolved Mention"/>
    <w:basedOn w:val="DefaultParagraphFont"/>
    <w:uiPriority w:val="99"/>
    <w:semiHidden/>
    <w:unhideWhenUsed/>
    <w:rsid w:val="00127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77159">
      <w:bodyDiv w:val="1"/>
      <w:marLeft w:val="0"/>
      <w:marRight w:val="0"/>
      <w:marTop w:val="0"/>
      <w:marBottom w:val="0"/>
      <w:divBdr>
        <w:top w:val="none" w:sz="0" w:space="0" w:color="auto"/>
        <w:left w:val="none" w:sz="0" w:space="0" w:color="auto"/>
        <w:bottom w:val="none" w:sz="0" w:space="0" w:color="auto"/>
        <w:right w:val="none" w:sz="0" w:space="0" w:color="auto"/>
      </w:divBdr>
      <w:divsChild>
        <w:div w:id="153703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93645">
      <w:bodyDiv w:val="1"/>
      <w:marLeft w:val="0"/>
      <w:marRight w:val="0"/>
      <w:marTop w:val="0"/>
      <w:marBottom w:val="0"/>
      <w:divBdr>
        <w:top w:val="none" w:sz="0" w:space="0" w:color="auto"/>
        <w:left w:val="none" w:sz="0" w:space="0" w:color="auto"/>
        <w:bottom w:val="none" w:sz="0" w:space="0" w:color="auto"/>
        <w:right w:val="none" w:sz="0" w:space="0" w:color="auto"/>
      </w:divBdr>
      <w:divsChild>
        <w:div w:id="1565219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55979">
      <w:bodyDiv w:val="1"/>
      <w:marLeft w:val="0"/>
      <w:marRight w:val="0"/>
      <w:marTop w:val="0"/>
      <w:marBottom w:val="0"/>
      <w:divBdr>
        <w:top w:val="none" w:sz="0" w:space="0" w:color="auto"/>
        <w:left w:val="none" w:sz="0" w:space="0" w:color="auto"/>
        <w:bottom w:val="none" w:sz="0" w:space="0" w:color="auto"/>
        <w:right w:val="none" w:sz="0" w:space="0" w:color="auto"/>
      </w:divBdr>
    </w:div>
    <w:div w:id="765544025">
      <w:bodyDiv w:val="1"/>
      <w:marLeft w:val="0"/>
      <w:marRight w:val="0"/>
      <w:marTop w:val="0"/>
      <w:marBottom w:val="0"/>
      <w:divBdr>
        <w:top w:val="none" w:sz="0" w:space="0" w:color="auto"/>
        <w:left w:val="none" w:sz="0" w:space="0" w:color="auto"/>
        <w:bottom w:val="none" w:sz="0" w:space="0" w:color="auto"/>
        <w:right w:val="none" w:sz="0" w:space="0" w:color="auto"/>
      </w:divBdr>
      <w:divsChild>
        <w:div w:id="1114709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493203">
      <w:bodyDiv w:val="1"/>
      <w:marLeft w:val="0"/>
      <w:marRight w:val="0"/>
      <w:marTop w:val="0"/>
      <w:marBottom w:val="0"/>
      <w:divBdr>
        <w:top w:val="none" w:sz="0" w:space="0" w:color="auto"/>
        <w:left w:val="none" w:sz="0" w:space="0" w:color="auto"/>
        <w:bottom w:val="none" w:sz="0" w:space="0" w:color="auto"/>
        <w:right w:val="none" w:sz="0" w:space="0" w:color="auto"/>
      </w:divBdr>
    </w:div>
    <w:div w:id="1012684870">
      <w:bodyDiv w:val="1"/>
      <w:marLeft w:val="0"/>
      <w:marRight w:val="0"/>
      <w:marTop w:val="0"/>
      <w:marBottom w:val="0"/>
      <w:divBdr>
        <w:top w:val="none" w:sz="0" w:space="0" w:color="auto"/>
        <w:left w:val="none" w:sz="0" w:space="0" w:color="auto"/>
        <w:bottom w:val="none" w:sz="0" w:space="0" w:color="auto"/>
        <w:right w:val="none" w:sz="0" w:space="0" w:color="auto"/>
      </w:divBdr>
    </w:div>
    <w:div w:id="1332097333">
      <w:bodyDiv w:val="1"/>
      <w:marLeft w:val="0"/>
      <w:marRight w:val="0"/>
      <w:marTop w:val="0"/>
      <w:marBottom w:val="0"/>
      <w:divBdr>
        <w:top w:val="none" w:sz="0" w:space="0" w:color="auto"/>
        <w:left w:val="none" w:sz="0" w:space="0" w:color="auto"/>
        <w:bottom w:val="none" w:sz="0" w:space="0" w:color="auto"/>
        <w:right w:val="none" w:sz="0" w:space="0" w:color="auto"/>
      </w:divBdr>
      <w:divsChild>
        <w:div w:id="11410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86211">
      <w:bodyDiv w:val="1"/>
      <w:marLeft w:val="0"/>
      <w:marRight w:val="0"/>
      <w:marTop w:val="0"/>
      <w:marBottom w:val="0"/>
      <w:divBdr>
        <w:top w:val="none" w:sz="0" w:space="0" w:color="auto"/>
        <w:left w:val="none" w:sz="0" w:space="0" w:color="auto"/>
        <w:bottom w:val="none" w:sz="0" w:space="0" w:color="auto"/>
        <w:right w:val="none" w:sz="0" w:space="0" w:color="auto"/>
      </w:divBdr>
    </w:div>
    <w:div w:id="1834637439">
      <w:bodyDiv w:val="1"/>
      <w:marLeft w:val="0"/>
      <w:marRight w:val="0"/>
      <w:marTop w:val="0"/>
      <w:marBottom w:val="0"/>
      <w:divBdr>
        <w:top w:val="none" w:sz="0" w:space="0" w:color="auto"/>
        <w:left w:val="none" w:sz="0" w:space="0" w:color="auto"/>
        <w:bottom w:val="none" w:sz="0" w:space="0" w:color="auto"/>
        <w:right w:val="none" w:sz="0" w:space="0" w:color="auto"/>
      </w:divBdr>
      <w:divsChild>
        <w:div w:id="99684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203883">
      <w:bodyDiv w:val="1"/>
      <w:marLeft w:val="0"/>
      <w:marRight w:val="0"/>
      <w:marTop w:val="0"/>
      <w:marBottom w:val="0"/>
      <w:divBdr>
        <w:top w:val="none" w:sz="0" w:space="0" w:color="auto"/>
        <w:left w:val="none" w:sz="0" w:space="0" w:color="auto"/>
        <w:bottom w:val="none" w:sz="0" w:space="0" w:color="auto"/>
        <w:right w:val="none" w:sz="0" w:space="0" w:color="auto"/>
      </w:divBdr>
    </w:div>
    <w:div w:id="1955941169">
      <w:bodyDiv w:val="1"/>
      <w:marLeft w:val="0"/>
      <w:marRight w:val="0"/>
      <w:marTop w:val="0"/>
      <w:marBottom w:val="0"/>
      <w:divBdr>
        <w:top w:val="none" w:sz="0" w:space="0" w:color="auto"/>
        <w:left w:val="none" w:sz="0" w:space="0" w:color="auto"/>
        <w:bottom w:val="none" w:sz="0" w:space="0" w:color="auto"/>
        <w:right w:val="none" w:sz="0" w:space="0" w:color="auto"/>
      </w:divBdr>
      <w:divsChild>
        <w:div w:id="201792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747697">
      <w:bodyDiv w:val="1"/>
      <w:marLeft w:val="0"/>
      <w:marRight w:val="0"/>
      <w:marTop w:val="0"/>
      <w:marBottom w:val="0"/>
      <w:divBdr>
        <w:top w:val="none" w:sz="0" w:space="0" w:color="auto"/>
        <w:left w:val="none" w:sz="0" w:space="0" w:color="auto"/>
        <w:bottom w:val="none" w:sz="0" w:space="0" w:color="auto"/>
        <w:right w:val="none" w:sz="0" w:space="0" w:color="auto"/>
      </w:divBdr>
      <w:divsChild>
        <w:div w:id="697589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47349">
      <w:bodyDiv w:val="1"/>
      <w:marLeft w:val="0"/>
      <w:marRight w:val="0"/>
      <w:marTop w:val="0"/>
      <w:marBottom w:val="0"/>
      <w:divBdr>
        <w:top w:val="none" w:sz="0" w:space="0" w:color="auto"/>
        <w:left w:val="none" w:sz="0" w:space="0" w:color="auto"/>
        <w:bottom w:val="none" w:sz="0" w:space="0" w:color="auto"/>
        <w:right w:val="none" w:sz="0" w:space="0" w:color="auto"/>
      </w:divBdr>
    </w:div>
    <w:div w:id="2058386267">
      <w:bodyDiv w:val="1"/>
      <w:marLeft w:val="0"/>
      <w:marRight w:val="0"/>
      <w:marTop w:val="0"/>
      <w:marBottom w:val="0"/>
      <w:divBdr>
        <w:top w:val="none" w:sz="0" w:space="0" w:color="auto"/>
        <w:left w:val="none" w:sz="0" w:space="0" w:color="auto"/>
        <w:bottom w:val="none" w:sz="0" w:space="0" w:color="auto"/>
        <w:right w:val="none" w:sz="0" w:space="0" w:color="auto"/>
      </w:divBdr>
      <w:divsChild>
        <w:div w:id="103881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efarm.com/claims%EE%88%84%EE%88%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Nani Pallapu</dc:creator>
  <cp:keywords/>
  <dc:description/>
  <cp:lastModifiedBy>Nani Pallapu</cp:lastModifiedBy>
  <cp:revision>2</cp:revision>
  <dcterms:created xsi:type="dcterms:W3CDTF">2025-04-09T18:07:00Z</dcterms:created>
  <dcterms:modified xsi:type="dcterms:W3CDTF">2025-04-09T18:07:00Z</dcterms:modified>
</cp:coreProperties>
</file>