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Gabriel Ignacio Soto Ibañez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020"/>
        <w:gridCol w:w="930"/>
        <w:gridCol w:w="1035"/>
        <w:gridCol w:w="1200"/>
        <w:gridCol w:w="1245"/>
        <w:gridCol w:w="2550"/>
        <w:tblGridChange w:id="0">
          <w:tblGrid>
            <w:gridCol w:w="1935"/>
            <w:gridCol w:w="1020"/>
            <w:gridCol w:w="930"/>
            <w:gridCol w:w="1035"/>
            <w:gridCol w:w="1200"/>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Realización de levantamiento y análisis de requerimientos</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Considero que si bien tengo conocimientos de la toma de requerimientos, no es algo que haga con mucha frecuencia, es algo que tengo que practicar para asegurarse de que mi dominio es alto</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Desarrollar software</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Me gusta mucho desarrollar, creo que es una de las cosa que más he tenido la oportunidad de ejercer durante la carrera en relación a las competencias que se imparten</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Adaptación y/o implementación de sistemas computacionales</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Mismo que lo anterior, son cosas que están ligadas creo yo.</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Aseguramiento de la calidad del software</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Si bien esto es algo que también está ligado a lo que sería el desarrollo y la implementación de sistemas, aquí también hay un trabajo más administrativo y de documentación que realmente no disfruto mucho, por lo que no tengo la misma “pasión” que con las otras dos cosas, principalmente eso es lo que me genere un menor dominio en este campo bajo mi perspectiva</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Gestionar proyectos informáticos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Lo mismo que “Realización de levantamiento y análisis de requerimientos”, creo que tengo los conocimientos, pero no es algo que me guste mucho y no es algo que practique con mucha frecuencia.</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Administración y modelado de base de datos</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Acá creo yo que tengo los conocimientos, es algo que me gusta sin embargo tampoco lo práctico, por lo que no se si sea apropiado decir que tengo un excelente dominio, soy consciente que algunas cosas me cuestan en bases de datos  pero se que tengo un dominio mayor a lo que considera aceptable</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Comunicarse de forma oral y escrita en inglés bajo contexto socio-laboral</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Tengo un manejo del ingles intermedio certificado por TOEIC, creo que puedo mantener y establecer conversaciones de forma aceptable.</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P6xGZ+8K0wM7eiefsaaw62HBwQ==">CgMxLjAyCGguZ2pkZ3hzMgloLjMwajB6bGw4AHIhMVB2QmhNb0tJQ1VReDAzanJrMUw2MTBWMkk3QkZ1QTdG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