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1. Resumen avance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52.0" w:type="dxa"/>
        <w:jc w:val="left"/>
        <w:tblInd w:w="-108.0" w:type="dxa"/>
        <w:tblLayout w:type="fixed"/>
        <w:tblLook w:val="0000"/>
      </w:tblPr>
      <w:tblGrid>
        <w:gridCol w:w="2528"/>
        <w:gridCol w:w="7111"/>
        <w:gridCol w:w="3213"/>
        <w:tblGridChange w:id="0">
          <w:tblGrid>
            <w:gridCol w:w="2528"/>
            <w:gridCol w:w="7111"/>
            <w:gridCol w:w="321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Resumen de avance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Los avances hechos a este punto en nuestro proyecto apt constan principalmente de diagramación, programación web, definición de backend y creación de los modelos en base de datos. Algunas cosas como el desarrollo del dispositivo IoT se han aplazado y están en proceso de evaluación de reemplazar esa tarea para dejarla como un prototipo digital simulado o mantenerlo como un prototipo físico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Los objetivos se siguen manteniendo con respecto a la primera evaluación</w:t>
            </w:r>
          </w:p>
          <w:p w:rsidR="00000000" w:rsidDel="00000000" w:rsidP="00000000" w:rsidRDefault="00000000" w:rsidRPr="00000000" w14:paraId="0000000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La metodología se sigue manteniendo con respecto a la primera 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Evidencias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En este informe de avance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presentarán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las evidencias mencionadas en el primer campo.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Programación web: Diseño del front end funcionando en su respectivo dominio, con las vistas listas (sujetas a modificaciones).</w:t>
              <w:br w:type="textWrapping"/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https://capstone-002-d.vercel.app/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Diagramación: Buscan mostrar todo el proyecto asimilandose a funcionar como los planos de una edificación, con la diferencia que nuestra edificación es el software que queremos construir. Los diagramas a abordar son en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temática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UML 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+1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Backend: Dar a conocer los cimientos de la API la cual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interacciona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con el frontend y el motor de base de datos a utilizar.</w:t>
              <w:br w:type="textWrapping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http://129.151.120.46:3000/docs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Modelo de datos: Mostrar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cómo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están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estructuradas las tablas, sus tipos de datos y sus relaciones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Script tablas bases de datos: Demostrar que la base de datos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funcionando con su debido script en base al modelo de datos presentado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(mostrar en oracle cloud)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Descripción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Documentación de proyecto: Planilla de requerimientos funcionales y no funcionales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Documento que lista los requerimientos tanto funcionales como no funcionales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 semana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Francisco Galdames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avanzado, no hay mucho tiempo para desarrollar 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evaluación para tarea descartable debido al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INTEGRAL LOS PROCESOS DE ACUERDO A LOS REQUERIMIENTOS DE LA ORGANIZACIÓN.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Diagramación proyecto: UML 4+1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Formato de diagramación que explica 5 dimensiones distintas que se abarcan en nuestro proyecto: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Lógica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Procesos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Fisica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Despliegue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Escenarios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Francisco Galdames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Jorge Parra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INTEGRAL LOS PROCESOS DE ACUERDO A LOS REQUERIMIENTOS DE LA ORGANIZACIÓN.</w:t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Diagramación de proyecto: BPMN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Diagramación de los procesos de negocio que seguirá el proyecto, mostrando los posibles casos existentes.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Francisco Galdames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Jorge Parra [Líder de tarea]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avanzado, no hay mucho tiempo para desarrollar 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evaluación para tarea descartable debido al tiempo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7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Evaluación proyectos: Planilla estimación de costos 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Documento que estima un presupuesto para la compra de insumos para el dispositivo IoT y uno que otro servicio cloud de ser necesario.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Jorge Parra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avanzado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61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6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Mantenibilidad y estabilidad del proyecto: Plan de pruebas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Documento que establece las bases, políticas y el cómo se efectuarán las pruebas del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 semanas intercaladas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Jorge Parra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avanzado, no hay mucho tiempo para desarrollar 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evaluación para tarea descartable debido al tiempo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INTEGRAL LOS PROCESOS DE ACUERDO A LOS REQUERIMIENTOS DE LA ORGANIZACIÓN.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Modelo de datos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Archivo esencial que contiene la diagramación y estructura de la base de datos a utilizarse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Francisco Galdames [Líder tarea]</w:t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Jorge Parra</w:t>
            </w:r>
          </w:p>
          <w:p w:rsidR="00000000" w:rsidDel="00000000" w:rsidP="00000000" w:rsidRDefault="00000000" w:rsidRPr="00000000" w14:paraId="00000076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 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A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B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Código proyecto cliente frontend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Entregable en forma de repositorio. 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Francisco Galdames</w:t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Gabriel Soto [Líder tarea]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Avanzado en un 70%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87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88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A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Código proyecto API backend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Entregable en forma de repositorio. 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Francisco Galdames [Líder tarea]</w:t>
            </w:r>
          </w:p>
          <w:p w:rsidR="00000000" w:rsidDel="00000000" w:rsidP="00000000" w:rsidRDefault="00000000" w:rsidRPr="00000000" w14:paraId="0000009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Soto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Avanzado en un 20%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97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99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A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B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Código proyecto dispositivo medidor IOT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Entregable en forma de repositorio. </w:t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ESP32, arduino uno  raspberry pi pico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Display led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Protoboard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Soldador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Estaño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Flux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Impresora 3D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Material para imprimir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Cables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Resistencias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Pulsadores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Capacitores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Relees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tabs>
                <w:tab w:val="center" w:leader="none" w:pos="4419"/>
                <w:tab w:val="right" w:leader="none" w:pos="8838"/>
              </w:tabs>
              <w:spacing w:after="1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etc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Francisco Galdames</w:t>
            </w:r>
          </w:p>
          <w:p w:rsidR="00000000" w:rsidDel="00000000" w:rsidP="00000000" w:rsidRDefault="00000000" w:rsidRPr="00000000" w14:paraId="000000AF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Gabriel Soto [Líder de tarea]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avanzado, no hay mucho tiempo para desarrollar 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evaluación para tarea descartable debido al tiempo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B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B4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Código proyecto simulación consumo eléctrico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Entregable en forma de repositorio. 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 semanas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9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Francisco Galdames [Líder tarea]</w:t>
            </w:r>
          </w:p>
          <w:p w:rsidR="00000000" w:rsidDel="00000000" w:rsidP="00000000" w:rsidRDefault="00000000" w:rsidRPr="00000000" w14:paraId="000000B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Jorge Parra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Aún no comenzado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3. Ajustes a partir del monitoreo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-108.0" w:type="dxa"/>
        <w:tblLayout w:type="fixed"/>
        <w:tblLook w:val="00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</w:p>
          <w:p w:rsidR="00000000" w:rsidDel="00000000" w:rsidP="00000000" w:rsidRDefault="00000000" w:rsidRPr="00000000" w14:paraId="000000C2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Creemos que como grupo hemos trabajado de forma excepcional, podríamos mejorar en algunos aspectos que ahora mismo no podemos por temas de tiempo, y vida personal, pero a pesar de eso hemos sabido tener buena armonía al momento de trabajar en grupo.</w:t>
            </w:r>
          </w:p>
          <w:p w:rsidR="00000000" w:rsidDel="00000000" w:rsidP="00000000" w:rsidRDefault="00000000" w:rsidRPr="00000000" w14:paraId="000000C3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Afortunadamente, hemos tenido la oportunidad de trabajar juntos así que tenemos experiencia en los ritmos que tenemos, siendo esto algo positivo.</w:t>
            </w:r>
          </w:p>
          <w:p w:rsidR="00000000" w:rsidDel="00000000" w:rsidP="00000000" w:rsidRDefault="00000000" w:rsidRPr="00000000" w14:paraId="000000C4">
            <w:pPr>
              <w:spacing w:after="160" w:line="259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rtl w:val="0"/>
              </w:rPr>
              <w:t xml:space="preserve">La única complicación que hemos tenido es que donde todos trabajamos, hemos tenido algunas dificultades para coordinarnos e incluso hemos tenido que descartar algunas tareas planificadas en el principio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3.0" w:type="dxa"/>
        <w:jc w:val="left"/>
        <w:tblInd w:w="-108.0" w:type="dxa"/>
        <w:tblLayout w:type="fixed"/>
        <w:tblLook w:val="00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Planilla requerimientos funcionales y no funcionales: Netamente esto se descarto por tiempo, ademas que nosotros desde un punto de vista de cliente y desarrollador (ya que el principal afectado con la problemática dada es uno de nosotros, podemos tener una visión de los casos de uso por nosotros mismos)</w:t>
            </w:r>
          </w:p>
          <w:p w:rsidR="00000000" w:rsidDel="00000000" w:rsidP="00000000" w:rsidRDefault="00000000" w:rsidRPr="00000000" w14:paraId="000000C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Diagramas BPMN: Lo mismo que lo anterior, netamente por problemas de tiempo dado el poco tiempo dado para desarrollar el proyecto, aparte que no le vimos mucho sentido a hacer un diagrama bpmn a un proyecto que es tan técnico y en el que existe un único actor (cliente).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dispositivo ESP: Mismos motivos de tiempo y vida personal, no hemos tenido tiempo para desarrollar esto, hemos dado principalmente foco a que el sistema funcione bien antes de implementar un dispositivo físico.</w:t>
            </w:r>
          </w:p>
          <w:p w:rsidR="00000000" w:rsidDel="00000000" w:rsidP="00000000" w:rsidRDefault="00000000" w:rsidRPr="00000000" w14:paraId="000000CD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Simulación consumo: Mismos motivos, esto se debería desarrollar de forma obligatoria, sin embargo debe el desarrollo debe ir a la par con el desarrollo del dispositivo para que en caso de que la otra tarea se llegase a cancelar, pueda demostrarse que el sistema funciona con esta simulación.</w:t>
            </w:r>
          </w:p>
          <w:p w:rsidR="00000000" w:rsidDel="00000000" w:rsidP="00000000" w:rsidRDefault="00000000" w:rsidRPr="00000000" w14:paraId="000000C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Planilla de costos para dispositivo ESP: Aún no hemos dado con la construcción final del prototipo, por lo que no podemos dar con un costo fijo para la manufacturación de un prototipo.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pstone-002-d.vercel.app/" TargetMode="External"/><Relationship Id="rId8" Type="http://schemas.openxmlformats.org/officeDocument/2006/relationships/hyperlink" Target="http://129.151.120.46:300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tMlRlBwYDJbEm4paQhPUG0+E2A==">CgMxLjA4AHIhMXNqSFRDUjNwRDd3V1hfUHVtWk04dll1UklxcmUwak40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