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AD1F2" w14:textId="77777777" w:rsidR="00D224A8" w:rsidRDefault="00000000">
      <w:pPr>
        <w:spacing w:after="313"/>
        <w:ind w:left="290"/>
        <w:jc w:val="center"/>
      </w:pPr>
      <w:r>
        <w:rPr>
          <w:b/>
          <w:sz w:val="36"/>
        </w:rPr>
        <w:t>EduGenie-AI</w:t>
      </w:r>
    </w:p>
    <w:p w14:paraId="176538FD" w14:textId="77777777" w:rsidR="00D224A8" w:rsidRDefault="00000000">
      <w:pPr>
        <w:spacing w:after="123"/>
        <w:ind w:left="290"/>
        <w:jc w:val="center"/>
      </w:pPr>
      <w:r>
        <w:rPr>
          <w:b/>
          <w:sz w:val="36"/>
        </w:rPr>
        <w:t>Brainstorming &amp; Ideation Phase</w:t>
      </w:r>
    </w:p>
    <w:p w14:paraId="21480712" w14:textId="77777777" w:rsidR="00D224A8" w:rsidRDefault="00000000">
      <w:pPr>
        <w:spacing w:after="479"/>
        <w:ind w:left="280" w:firstLine="0"/>
        <w:jc w:val="center"/>
      </w:pPr>
      <w:r>
        <w:rPr>
          <w:sz w:val="17"/>
        </w:rPr>
        <w:t>Phase 1</w:t>
      </w:r>
    </w:p>
    <w:p w14:paraId="63440A1D" w14:textId="77777777" w:rsidR="00D224A8" w:rsidRDefault="00000000">
      <w:pPr>
        <w:pStyle w:val="Heading1"/>
        <w:ind w:left="274" w:hanging="289"/>
      </w:pPr>
      <w:r>
        <w:t>Problem Identified</w:t>
      </w:r>
    </w:p>
    <w:p w14:paraId="4444ECCD" w14:textId="77777777" w:rsidR="00D224A8" w:rsidRDefault="00000000">
      <w:pPr>
        <w:spacing w:after="270" w:line="308" w:lineRule="auto"/>
        <w:ind w:left="-5"/>
      </w:pPr>
      <w:r>
        <w:rPr>
          <w:sz w:val="19"/>
        </w:rPr>
        <w:t>Students often need a single learning assistant that can answer questions, explain difficult topics, generate quizzes, summarize study material, and recommend what to learn next. Switching between separate tools can make the learning process fragmented and less convenient.</w:t>
      </w:r>
    </w:p>
    <w:p w14:paraId="233D4E64" w14:textId="77777777" w:rsidR="00D224A8" w:rsidRDefault="00000000">
      <w:pPr>
        <w:pStyle w:val="Heading1"/>
        <w:ind w:left="274" w:hanging="289"/>
      </w:pPr>
      <w:r>
        <w:t>Existing Problems / Limitations</w:t>
      </w:r>
    </w:p>
    <w:p w14:paraId="01F5049C" w14:textId="77777777" w:rsidR="00D224A8" w:rsidRDefault="00000000">
      <w:pPr>
        <w:numPr>
          <w:ilvl w:val="0"/>
          <w:numId w:val="1"/>
        </w:numPr>
        <w:ind w:hanging="116"/>
      </w:pPr>
      <w:r>
        <w:t>Traditional learning resources may provide information but do not always adapt the explanation to the learner'squestion.</w:t>
      </w:r>
    </w:p>
    <w:p w14:paraId="2FBE8394" w14:textId="77777777" w:rsidR="00D224A8" w:rsidRDefault="00000000">
      <w:pPr>
        <w:numPr>
          <w:ilvl w:val="0"/>
          <w:numId w:val="1"/>
        </w:numPr>
        <w:ind w:hanging="116"/>
      </w:pPr>
      <w:r>
        <w:t>Students may use separate applications for question answering, explanations, quizzes, summaries, andrecommendations.</w:t>
      </w:r>
    </w:p>
    <w:p w14:paraId="3ACA935E" w14:textId="77777777" w:rsidR="00D224A8" w:rsidRDefault="00000000">
      <w:pPr>
        <w:numPr>
          <w:ilvl w:val="0"/>
          <w:numId w:val="1"/>
        </w:numPr>
        <w:ind w:hanging="116"/>
      </w:pPr>
      <w:r>
        <w:t>Manual preparation of revision questions and summaries can be time-consuming.</w:t>
      </w:r>
    </w:p>
    <w:p w14:paraId="08845C63" w14:textId="77777777" w:rsidR="00D224A8" w:rsidRDefault="00000000">
      <w:pPr>
        <w:numPr>
          <w:ilvl w:val="0"/>
          <w:numId w:val="1"/>
        </w:numPr>
        <w:spacing w:after="307"/>
        <w:ind w:hanging="116"/>
      </w:pPr>
      <w:r>
        <w:t>Learning support is often not available through a single simple web interface.</w:t>
      </w:r>
    </w:p>
    <w:p w14:paraId="58D8F045" w14:textId="77777777" w:rsidR="00D224A8" w:rsidRDefault="00000000">
      <w:pPr>
        <w:pStyle w:val="Heading1"/>
        <w:ind w:left="274" w:hanging="289"/>
      </w:pPr>
      <w:r>
        <w:t>Proposed Project Idea</w:t>
      </w:r>
    </w:p>
    <w:p w14:paraId="15866AA6" w14:textId="77777777" w:rsidR="00D224A8" w:rsidRDefault="00000000">
      <w:pPr>
        <w:spacing w:after="270" w:line="308" w:lineRule="auto"/>
        <w:ind w:left="-5"/>
      </w:pPr>
      <w:r>
        <w:rPr>
          <w:sz w:val="19"/>
        </w:rPr>
        <w:t>EduGenie-AI is a web-based Generative AI learning assistant that uses Google Gemini to provide interactive educational support through dedicated RESTful modules and a simple browser interface.</w:t>
      </w:r>
    </w:p>
    <w:p w14:paraId="60B62524" w14:textId="77777777" w:rsidR="00D224A8" w:rsidRDefault="00000000">
      <w:pPr>
        <w:pStyle w:val="Heading1"/>
        <w:ind w:left="274" w:hanging="289"/>
      </w:pPr>
      <w:r>
        <w:t>Main Objective</w:t>
      </w:r>
    </w:p>
    <w:p w14:paraId="46BBB0D1" w14:textId="77777777" w:rsidR="00D224A8" w:rsidRDefault="00000000">
      <w:pPr>
        <w:numPr>
          <w:ilvl w:val="0"/>
          <w:numId w:val="2"/>
        </w:numPr>
        <w:ind w:hanging="116"/>
      </w:pPr>
      <w:r>
        <w:t>Build an easy-to-use AI-powered learning assistant.</w:t>
      </w:r>
    </w:p>
    <w:p w14:paraId="297B1A7E" w14:textId="77777777" w:rsidR="00D224A8" w:rsidRDefault="00000000">
      <w:pPr>
        <w:numPr>
          <w:ilvl w:val="0"/>
          <w:numId w:val="2"/>
        </w:numPr>
        <w:ind w:hanging="116"/>
      </w:pPr>
      <w:r>
        <w:t>Provide question answering, topic explanation, quiz generation, summarization, and learning recommendations.</w:t>
      </w:r>
    </w:p>
    <w:p w14:paraId="72B42212" w14:textId="77777777" w:rsidR="00D224A8" w:rsidRDefault="00000000">
      <w:pPr>
        <w:numPr>
          <w:ilvl w:val="0"/>
          <w:numId w:val="2"/>
        </w:numPr>
        <w:ind w:hanging="116"/>
      </w:pPr>
      <w:r>
        <w:t>Connect each feature to a dedicated backend REST endpoint.</w:t>
      </w:r>
    </w:p>
    <w:p w14:paraId="038C05A1" w14:textId="77777777" w:rsidR="00D224A8" w:rsidRDefault="00000000">
      <w:pPr>
        <w:numPr>
          <w:ilvl w:val="0"/>
          <w:numId w:val="2"/>
        </w:numPr>
        <w:spacing w:after="307"/>
        <w:ind w:hanging="116"/>
      </w:pPr>
      <w:r>
        <w:t>Provide a clean interface through which students can interact with the AI services.</w:t>
      </w:r>
    </w:p>
    <w:p w14:paraId="2DC092FC" w14:textId="77777777" w:rsidR="00D224A8" w:rsidRDefault="00000000">
      <w:pPr>
        <w:pStyle w:val="Heading1"/>
        <w:ind w:left="274" w:hanging="289"/>
      </w:pPr>
      <w:r>
        <w:t>Initial Feature Ideas</w:t>
      </w:r>
    </w:p>
    <w:p w14:paraId="4FD38871" w14:textId="77777777" w:rsidR="00D224A8" w:rsidRDefault="00000000">
      <w:pPr>
        <w:numPr>
          <w:ilvl w:val="0"/>
          <w:numId w:val="3"/>
        </w:numPr>
        <w:ind w:hanging="116"/>
      </w:pPr>
      <w:r>
        <w:t>/qa – answer educational questions</w:t>
      </w:r>
    </w:p>
    <w:p w14:paraId="0126280D" w14:textId="77777777" w:rsidR="00D224A8" w:rsidRDefault="00000000">
      <w:pPr>
        <w:numPr>
          <w:ilvl w:val="0"/>
          <w:numId w:val="3"/>
        </w:numPr>
        <w:ind w:hanging="116"/>
      </w:pPr>
      <w:r>
        <w:t>/explain – explain a topic clearly</w:t>
      </w:r>
    </w:p>
    <w:p w14:paraId="2FDB3BC3" w14:textId="77777777" w:rsidR="00D224A8" w:rsidRDefault="00000000">
      <w:pPr>
        <w:numPr>
          <w:ilvl w:val="0"/>
          <w:numId w:val="3"/>
        </w:numPr>
        <w:ind w:hanging="116"/>
      </w:pPr>
      <w:r>
        <w:t>/quiz – generate quiz questions</w:t>
      </w:r>
    </w:p>
    <w:p w14:paraId="089074CC" w14:textId="77777777" w:rsidR="00D224A8" w:rsidRDefault="00000000">
      <w:pPr>
        <w:numPr>
          <w:ilvl w:val="0"/>
          <w:numId w:val="3"/>
        </w:numPr>
        <w:ind w:hanging="116"/>
      </w:pPr>
      <w:r>
        <w:t>/summarize – summarize study material</w:t>
      </w:r>
    </w:p>
    <w:p w14:paraId="28DD63A1" w14:textId="77777777" w:rsidR="00D224A8" w:rsidRDefault="00000000">
      <w:pPr>
        <w:numPr>
          <w:ilvl w:val="0"/>
          <w:numId w:val="3"/>
        </w:numPr>
        <w:ind w:hanging="116"/>
      </w:pPr>
      <w:r>
        <w:t>/learn/recommendations – recommend learning topics or next steps</w:t>
      </w:r>
    </w:p>
    <w:p w14:paraId="5043EB72" w14:textId="77777777" w:rsidR="00D224A8" w:rsidRDefault="00000000">
      <w:pPr>
        <w:numPr>
          <w:ilvl w:val="0"/>
          <w:numId w:val="3"/>
        </w:numPr>
        <w:ind w:hanging="116"/>
      </w:pPr>
      <w:r>
        <w:t>Gemini-powered response generation</w:t>
      </w:r>
    </w:p>
    <w:p w14:paraId="58AC4F57" w14:textId="77777777" w:rsidR="00D224A8" w:rsidRDefault="00000000">
      <w:pPr>
        <w:numPr>
          <w:ilvl w:val="0"/>
          <w:numId w:val="3"/>
        </w:numPr>
        <w:spacing w:after="307"/>
        <w:ind w:hanging="116"/>
      </w:pPr>
      <w:r>
        <w:t>Simple web UI for entering prompts and viewing results</w:t>
      </w:r>
    </w:p>
    <w:p w14:paraId="656C935F" w14:textId="77777777" w:rsidR="00D224A8" w:rsidRDefault="00000000">
      <w:pPr>
        <w:pStyle w:val="Heading1"/>
        <w:ind w:left="274" w:hanging="289"/>
      </w:pPr>
      <w:r>
        <w:t>Target Users</w:t>
      </w:r>
    </w:p>
    <w:p w14:paraId="115E8A64" w14:textId="77777777" w:rsidR="00D224A8" w:rsidRDefault="00000000">
      <w:pPr>
        <w:numPr>
          <w:ilvl w:val="0"/>
          <w:numId w:val="4"/>
        </w:numPr>
        <w:ind w:hanging="116"/>
      </w:pPr>
      <w:r>
        <w:t>School and college students</w:t>
      </w:r>
    </w:p>
    <w:p w14:paraId="72EFE0DD" w14:textId="77777777" w:rsidR="00D224A8" w:rsidRDefault="00000000">
      <w:pPr>
        <w:numPr>
          <w:ilvl w:val="0"/>
          <w:numId w:val="4"/>
        </w:numPr>
        <w:ind w:hanging="116"/>
      </w:pPr>
      <w:r>
        <w:t>Learners preparing for exams</w:t>
      </w:r>
    </w:p>
    <w:p w14:paraId="77926383" w14:textId="77777777" w:rsidR="00D224A8" w:rsidRDefault="00000000">
      <w:pPr>
        <w:numPr>
          <w:ilvl w:val="0"/>
          <w:numId w:val="4"/>
        </w:numPr>
        <w:ind w:hanging="116"/>
      </w:pPr>
      <w:r>
        <w:t>Students revising concepts independently</w:t>
      </w:r>
    </w:p>
    <w:p w14:paraId="460081B7" w14:textId="77777777" w:rsidR="00D224A8" w:rsidRDefault="00000000">
      <w:pPr>
        <w:numPr>
          <w:ilvl w:val="0"/>
          <w:numId w:val="4"/>
        </w:numPr>
        <w:spacing w:line="1166" w:lineRule="auto"/>
        <w:ind w:hanging="116"/>
      </w:pPr>
      <w:r>
        <w:t>Educators or project demonstrators evaluating AI-assisted learning</w:t>
      </w:r>
      <w:r>
        <w:rPr>
          <w:sz w:val="16"/>
        </w:rPr>
        <w:t>EduGenie-AI | Page 1</w:t>
      </w:r>
    </w:p>
    <w:p w14:paraId="1C7D1D54" w14:textId="77777777" w:rsidR="00D224A8" w:rsidRDefault="00000000">
      <w:pPr>
        <w:pStyle w:val="Heading1"/>
        <w:spacing w:after="0"/>
        <w:ind w:left="274" w:hanging="289"/>
      </w:pPr>
      <w:r>
        <w:lastRenderedPageBreak/>
        <w:t>Rough Workflow</w:t>
      </w:r>
    </w:p>
    <w:tbl>
      <w:tblPr>
        <w:tblStyle w:val="TableGrid"/>
        <w:tblW w:w="9700" w:type="dxa"/>
        <w:tblInd w:w="143" w:type="dxa"/>
        <w:tblCellMar>
          <w:top w:w="0" w:type="dxa"/>
          <w:left w:w="100" w:type="dxa"/>
          <w:bottom w:w="0" w:type="dxa"/>
          <w:right w:w="115" w:type="dxa"/>
        </w:tblCellMar>
        <w:tblLook w:val="04A0" w:firstRow="1" w:lastRow="0" w:firstColumn="1" w:lastColumn="0" w:noHBand="0" w:noVBand="1"/>
      </w:tblPr>
      <w:tblGrid>
        <w:gridCol w:w="1100"/>
        <w:gridCol w:w="8600"/>
      </w:tblGrid>
      <w:tr w:rsidR="00D224A8" w14:paraId="14F3EBFC" w14:textId="77777777">
        <w:trPr>
          <w:trHeight w:val="420"/>
        </w:trPr>
        <w:tc>
          <w:tcPr>
            <w:tcW w:w="1100" w:type="dxa"/>
            <w:tcBorders>
              <w:top w:val="single" w:sz="4" w:space="0" w:color="808080"/>
              <w:left w:val="single" w:sz="4" w:space="0" w:color="808080"/>
              <w:bottom w:val="single" w:sz="4" w:space="0" w:color="808080"/>
              <w:right w:val="single" w:sz="4" w:space="0" w:color="808080"/>
            </w:tcBorders>
            <w:shd w:val="clear" w:color="auto" w:fill="E8EEF7"/>
            <w:vAlign w:val="center"/>
          </w:tcPr>
          <w:p w14:paraId="06DADCD0" w14:textId="77777777" w:rsidR="00D224A8" w:rsidRDefault="00000000">
            <w:pPr>
              <w:spacing w:after="0"/>
              <w:ind w:left="0" w:firstLine="0"/>
            </w:pPr>
            <w:r>
              <w:rPr>
                <w:b/>
                <w:sz w:val="17"/>
              </w:rPr>
              <w:t>Step</w:t>
            </w:r>
          </w:p>
        </w:tc>
        <w:tc>
          <w:tcPr>
            <w:tcW w:w="8600" w:type="dxa"/>
            <w:tcBorders>
              <w:top w:val="single" w:sz="4" w:space="0" w:color="808080"/>
              <w:left w:val="single" w:sz="4" w:space="0" w:color="808080"/>
              <w:bottom w:val="single" w:sz="4" w:space="0" w:color="808080"/>
              <w:right w:val="single" w:sz="4" w:space="0" w:color="808080"/>
            </w:tcBorders>
            <w:shd w:val="clear" w:color="auto" w:fill="E8EEF7"/>
            <w:vAlign w:val="center"/>
          </w:tcPr>
          <w:p w14:paraId="1555BB02" w14:textId="77777777" w:rsidR="00D224A8" w:rsidRDefault="00000000">
            <w:pPr>
              <w:spacing w:after="0"/>
              <w:ind w:left="0" w:firstLine="0"/>
            </w:pPr>
            <w:r>
              <w:rPr>
                <w:b/>
                <w:sz w:val="17"/>
              </w:rPr>
              <w:t>Workflow</w:t>
            </w:r>
          </w:p>
        </w:tc>
      </w:tr>
      <w:tr w:rsidR="00D224A8" w14:paraId="5BDC0F0C" w14:textId="77777777">
        <w:trPr>
          <w:trHeight w:val="420"/>
        </w:trPr>
        <w:tc>
          <w:tcPr>
            <w:tcW w:w="1100" w:type="dxa"/>
            <w:tcBorders>
              <w:top w:val="single" w:sz="4" w:space="0" w:color="808080"/>
              <w:left w:val="single" w:sz="4" w:space="0" w:color="808080"/>
              <w:bottom w:val="single" w:sz="4" w:space="0" w:color="808080"/>
              <w:right w:val="single" w:sz="4" w:space="0" w:color="808080"/>
            </w:tcBorders>
            <w:vAlign w:val="center"/>
          </w:tcPr>
          <w:p w14:paraId="6CB0D51F" w14:textId="77777777" w:rsidR="00D224A8" w:rsidRDefault="00000000">
            <w:pPr>
              <w:spacing w:after="0"/>
              <w:ind w:left="0" w:firstLine="0"/>
            </w:pPr>
            <w:r>
              <w:rPr>
                <w:sz w:val="17"/>
              </w:rPr>
              <w:t>1</w:t>
            </w:r>
          </w:p>
        </w:tc>
        <w:tc>
          <w:tcPr>
            <w:tcW w:w="8600" w:type="dxa"/>
            <w:tcBorders>
              <w:top w:val="single" w:sz="4" w:space="0" w:color="808080"/>
              <w:left w:val="single" w:sz="4" w:space="0" w:color="808080"/>
              <w:bottom w:val="single" w:sz="4" w:space="0" w:color="808080"/>
              <w:right w:val="single" w:sz="4" w:space="0" w:color="808080"/>
            </w:tcBorders>
            <w:vAlign w:val="center"/>
          </w:tcPr>
          <w:p w14:paraId="56ECF767" w14:textId="77777777" w:rsidR="00D224A8" w:rsidRDefault="00000000">
            <w:pPr>
              <w:spacing w:after="0"/>
              <w:ind w:left="0" w:firstLine="0"/>
            </w:pPr>
            <w:r>
              <w:rPr>
                <w:sz w:val="17"/>
              </w:rPr>
              <w:t>User opens EduGenie-AI web application</w:t>
            </w:r>
          </w:p>
        </w:tc>
      </w:tr>
      <w:tr w:rsidR="00D224A8" w14:paraId="7A1FFE16" w14:textId="77777777">
        <w:trPr>
          <w:trHeight w:val="420"/>
        </w:trPr>
        <w:tc>
          <w:tcPr>
            <w:tcW w:w="1100" w:type="dxa"/>
            <w:tcBorders>
              <w:top w:val="single" w:sz="4" w:space="0" w:color="808080"/>
              <w:left w:val="single" w:sz="4" w:space="0" w:color="808080"/>
              <w:bottom w:val="single" w:sz="4" w:space="0" w:color="808080"/>
              <w:right w:val="single" w:sz="4" w:space="0" w:color="808080"/>
            </w:tcBorders>
            <w:vAlign w:val="center"/>
          </w:tcPr>
          <w:p w14:paraId="243A1707" w14:textId="77777777" w:rsidR="00D224A8" w:rsidRDefault="00000000">
            <w:pPr>
              <w:spacing w:after="0"/>
              <w:ind w:left="0" w:firstLine="0"/>
            </w:pPr>
            <w:r>
              <w:rPr>
                <w:sz w:val="17"/>
              </w:rPr>
              <w:t>2</w:t>
            </w:r>
          </w:p>
        </w:tc>
        <w:tc>
          <w:tcPr>
            <w:tcW w:w="8600" w:type="dxa"/>
            <w:tcBorders>
              <w:top w:val="single" w:sz="4" w:space="0" w:color="808080"/>
              <w:left w:val="single" w:sz="4" w:space="0" w:color="808080"/>
              <w:bottom w:val="single" w:sz="4" w:space="0" w:color="808080"/>
              <w:right w:val="single" w:sz="4" w:space="0" w:color="808080"/>
            </w:tcBorders>
            <w:vAlign w:val="center"/>
          </w:tcPr>
          <w:p w14:paraId="63922EF3" w14:textId="77777777" w:rsidR="00D224A8" w:rsidRDefault="00000000">
            <w:pPr>
              <w:spacing w:after="0"/>
              <w:ind w:left="0" w:firstLine="0"/>
            </w:pPr>
            <w:r>
              <w:rPr>
                <w:sz w:val="17"/>
              </w:rPr>
              <w:t>User selects a learning function</w:t>
            </w:r>
          </w:p>
        </w:tc>
      </w:tr>
      <w:tr w:rsidR="00D224A8" w14:paraId="71BE08CD" w14:textId="77777777">
        <w:trPr>
          <w:trHeight w:val="420"/>
        </w:trPr>
        <w:tc>
          <w:tcPr>
            <w:tcW w:w="1100" w:type="dxa"/>
            <w:tcBorders>
              <w:top w:val="single" w:sz="4" w:space="0" w:color="808080"/>
              <w:left w:val="single" w:sz="4" w:space="0" w:color="808080"/>
              <w:bottom w:val="single" w:sz="4" w:space="0" w:color="808080"/>
              <w:right w:val="single" w:sz="4" w:space="0" w:color="808080"/>
            </w:tcBorders>
            <w:vAlign w:val="center"/>
          </w:tcPr>
          <w:p w14:paraId="38637BB8" w14:textId="77777777" w:rsidR="00D224A8" w:rsidRDefault="00000000">
            <w:pPr>
              <w:spacing w:after="0"/>
              <w:ind w:left="0" w:firstLine="0"/>
            </w:pPr>
            <w:r>
              <w:rPr>
                <w:sz w:val="17"/>
              </w:rPr>
              <w:t>3</w:t>
            </w:r>
          </w:p>
        </w:tc>
        <w:tc>
          <w:tcPr>
            <w:tcW w:w="8600" w:type="dxa"/>
            <w:tcBorders>
              <w:top w:val="single" w:sz="4" w:space="0" w:color="808080"/>
              <w:left w:val="single" w:sz="4" w:space="0" w:color="808080"/>
              <w:bottom w:val="single" w:sz="4" w:space="0" w:color="808080"/>
              <w:right w:val="single" w:sz="4" w:space="0" w:color="808080"/>
            </w:tcBorders>
            <w:vAlign w:val="center"/>
          </w:tcPr>
          <w:p w14:paraId="5B8E00B5" w14:textId="77777777" w:rsidR="00D224A8" w:rsidRDefault="00000000">
            <w:pPr>
              <w:spacing w:after="0"/>
              <w:ind w:left="0" w:firstLine="0"/>
            </w:pPr>
            <w:r>
              <w:rPr>
                <w:sz w:val="17"/>
              </w:rPr>
              <w:t>Frontend sends request to the corresponding REST API endpoint</w:t>
            </w:r>
          </w:p>
        </w:tc>
      </w:tr>
      <w:tr w:rsidR="00D224A8" w14:paraId="6FB05499" w14:textId="77777777">
        <w:trPr>
          <w:trHeight w:val="420"/>
        </w:trPr>
        <w:tc>
          <w:tcPr>
            <w:tcW w:w="1100" w:type="dxa"/>
            <w:tcBorders>
              <w:top w:val="single" w:sz="4" w:space="0" w:color="808080"/>
              <w:left w:val="single" w:sz="4" w:space="0" w:color="808080"/>
              <w:bottom w:val="single" w:sz="4" w:space="0" w:color="808080"/>
              <w:right w:val="single" w:sz="4" w:space="0" w:color="808080"/>
            </w:tcBorders>
            <w:vAlign w:val="center"/>
          </w:tcPr>
          <w:p w14:paraId="226493A4" w14:textId="77777777" w:rsidR="00D224A8" w:rsidRDefault="00000000">
            <w:pPr>
              <w:spacing w:after="0"/>
              <w:ind w:left="0" w:firstLine="0"/>
            </w:pPr>
            <w:r>
              <w:rPr>
                <w:sz w:val="17"/>
              </w:rPr>
              <w:t>4</w:t>
            </w:r>
          </w:p>
        </w:tc>
        <w:tc>
          <w:tcPr>
            <w:tcW w:w="8600" w:type="dxa"/>
            <w:tcBorders>
              <w:top w:val="single" w:sz="4" w:space="0" w:color="808080"/>
              <w:left w:val="single" w:sz="4" w:space="0" w:color="808080"/>
              <w:bottom w:val="single" w:sz="4" w:space="0" w:color="808080"/>
              <w:right w:val="single" w:sz="4" w:space="0" w:color="808080"/>
            </w:tcBorders>
            <w:vAlign w:val="center"/>
          </w:tcPr>
          <w:p w14:paraId="0780B51A" w14:textId="77777777" w:rsidR="00D224A8" w:rsidRDefault="00000000">
            <w:pPr>
              <w:spacing w:after="0"/>
              <w:ind w:left="0" w:firstLine="0"/>
            </w:pPr>
            <w:r>
              <w:rPr>
                <w:sz w:val="17"/>
              </w:rPr>
              <w:t>Backend validates the request and invokes the appropriate module</w:t>
            </w:r>
          </w:p>
        </w:tc>
      </w:tr>
      <w:tr w:rsidR="00D224A8" w14:paraId="0E3BFEB0" w14:textId="77777777">
        <w:trPr>
          <w:trHeight w:val="420"/>
        </w:trPr>
        <w:tc>
          <w:tcPr>
            <w:tcW w:w="1100" w:type="dxa"/>
            <w:tcBorders>
              <w:top w:val="single" w:sz="4" w:space="0" w:color="808080"/>
              <w:left w:val="single" w:sz="4" w:space="0" w:color="808080"/>
              <w:bottom w:val="single" w:sz="4" w:space="0" w:color="808080"/>
              <w:right w:val="single" w:sz="4" w:space="0" w:color="808080"/>
            </w:tcBorders>
            <w:vAlign w:val="center"/>
          </w:tcPr>
          <w:p w14:paraId="5AAA6D96" w14:textId="77777777" w:rsidR="00D224A8" w:rsidRDefault="00000000">
            <w:pPr>
              <w:spacing w:after="0"/>
              <w:ind w:left="0" w:firstLine="0"/>
            </w:pPr>
            <w:r>
              <w:rPr>
                <w:sz w:val="17"/>
              </w:rPr>
              <w:t>5</w:t>
            </w:r>
          </w:p>
        </w:tc>
        <w:tc>
          <w:tcPr>
            <w:tcW w:w="8600" w:type="dxa"/>
            <w:tcBorders>
              <w:top w:val="single" w:sz="4" w:space="0" w:color="808080"/>
              <w:left w:val="single" w:sz="4" w:space="0" w:color="808080"/>
              <w:bottom w:val="single" w:sz="4" w:space="0" w:color="808080"/>
              <w:right w:val="single" w:sz="4" w:space="0" w:color="808080"/>
            </w:tcBorders>
            <w:vAlign w:val="center"/>
          </w:tcPr>
          <w:p w14:paraId="573B0502" w14:textId="77777777" w:rsidR="00D224A8" w:rsidRDefault="00000000">
            <w:pPr>
              <w:spacing w:after="0"/>
              <w:ind w:left="0" w:firstLine="0"/>
            </w:pPr>
            <w:r>
              <w:rPr>
                <w:sz w:val="17"/>
              </w:rPr>
              <w:t>Gemini service generates the educational response</w:t>
            </w:r>
          </w:p>
        </w:tc>
      </w:tr>
      <w:tr w:rsidR="00D224A8" w14:paraId="08971CB3" w14:textId="77777777">
        <w:trPr>
          <w:trHeight w:val="420"/>
        </w:trPr>
        <w:tc>
          <w:tcPr>
            <w:tcW w:w="1100" w:type="dxa"/>
            <w:tcBorders>
              <w:top w:val="single" w:sz="4" w:space="0" w:color="808080"/>
              <w:left w:val="single" w:sz="4" w:space="0" w:color="808080"/>
              <w:bottom w:val="single" w:sz="4" w:space="0" w:color="808080"/>
              <w:right w:val="single" w:sz="4" w:space="0" w:color="808080"/>
            </w:tcBorders>
            <w:vAlign w:val="center"/>
          </w:tcPr>
          <w:p w14:paraId="2EA65B10" w14:textId="77777777" w:rsidR="00D224A8" w:rsidRDefault="00000000">
            <w:pPr>
              <w:spacing w:after="0"/>
              <w:ind w:left="0" w:firstLine="0"/>
            </w:pPr>
            <w:r>
              <w:rPr>
                <w:sz w:val="17"/>
              </w:rPr>
              <w:t>6</w:t>
            </w:r>
          </w:p>
        </w:tc>
        <w:tc>
          <w:tcPr>
            <w:tcW w:w="8600" w:type="dxa"/>
            <w:tcBorders>
              <w:top w:val="single" w:sz="4" w:space="0" w:color="808080"/>
              <w:left w:val="single" w:sz="4" w:space="0" w:color="808080"/>
              <w:bottom w:val="single" w:sz="4" w:space="0" w:color="808080"/>
              <w:right w:val="single" w:sz="4" w:space="0" w:color="808080"/>
            </w:tcBorders>
            <w:vAlign w:val="center"/>
          </w:tcPr>
          <w:p w14:paraId="3F004656" w14:textId="77777777" w:rsidR="00D224A8" w:rsidRDefault="00000000">
            <w:pPr>
              <w:spacing w:after="0"/>
              <w:ind w:left="0" w:firstLine="0"/>
            </w:pPr>
            <w:r>
              <w:rPr>
                <w:sz w:val="17"/>
              </w:rPr>
              <w:t>Response is returned to the frontend and displayed to the user</w:t>
            </w:r>
          </w:p>
        </w:tc>
      </w:tr>
    </w:tbl>
    <w:p w14:paraId="2834AF22" w14:textId="77777777" w:rsidR="00D224A8" w:rsidRDefault="00000000">
      <w:pPr>
        <w:pStyle w:val="Heading1"/>
        <w:ind w:left="274" w:hanging="289"/>
      </w:pPr>
      <w:r>
        <w:t>Expected Outcome</w:t>
      </w:r>
    </w:p>
    <w:p w14:paraId="082F765C" w14:textId="77777777" w:rsidR="00D224A8" w:rsidRDefault="00000000">
      <w:pPr>
        <w:spacing w:after="10628" w:line="308" w:lineRule="auto"/>
        <w:ind w:left="-5"/>
      </w:pPr>
      <w:r>
        <w:rPr>
          <w:sz w:val="19"/>
        </w:rPr>
        <w:t>A working prototype that demonstrates how Generative AI can be integrated into a modular educational web application.</w:t>
      </w:r>
    </w:p>
    <w:p w14:paraId="1FDC5415" w14:textId="77777777" w:rsidR="00D224A8" w:rsidRDefault="00000000">
      <w:pPr>
        <w:spacing w:after="0"/>
        <w:ind w:left="280" w:firstLine="0"/>
        <w:jc w:val="center"/>
      </w:pPr>
      <w:r>
        <w:rPr>
          <w:sz w:val="16"/>
        </w:rPr>
        <w:t>EduGenie-AI | Page 2</w:t>
      </w:r>
    </w:p>
    <w:sectPr w:rsidR="00D224A8">
      <w:pgSz w:w="11906" w:h="16838"/>
      <w:pgMar w:top="1033" w:right="1240" w:bottom="367" w:left="9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44E4"/>
    <w:multiLevelType w:val="hybridMultilevel"/>
    <w:tmpl w:val="06ECDF4C"/>
    <w:lvl w:ilvl="0" w:tplc="208CF114">
      <w:start w:val="1"/>
      <w:numFmt w:val="bullet"/>
      <w:lvlText w:val="•"/>
      <w:lvlJc w:val="left"/>
      <w:pPr>
        <w:ind w:left="24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4FE6A2CC">
      <w:start w:val="1"/>
      <w:numFmt w:val="bullet"/>
      <w:lvlText w:val="o"/>
      <w:lvlJc w:val="left"/>
      <w:pPr>
        <w:ind w:left="1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1E7034B8">
      <w:start w:val="1"/>
      <w:numFmt w:val="bullet"/>
      <w:lvlText w:val="▪"/>
      <w:lvlJc w:val="left"/>
      <w:pPr>
        <w:ind w:left="19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F11442A2">
      <w:start w:val="1"/>
      <w:numFmt w:val="bullet"/>
      <w:lvlText w:val="•"/>
      <w:lvlJc w:val="left"/>
      <w:pPr>
        <w:ind w:left="26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D2CC6AE2">
      <w:start w:val="1"/>
      <w:numFmt w:val="bullet"/>
      <w:lvlText w:val="o"/>
      <w:lvlJc w:val="left"/>
      <w:pPr>
        <w:ind w:left="33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B3E1C6A">
      <w:start w:val="1"/>
      <w:numFmt w:val="bullet"/>
      <w:lvlText w:val="▪"/>
      <w:lvlJc w:val="left"/>
      <w:pPr>
        <w:ind w:left="41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4DAC32E4">
      <w:start w:val="1"/>
      <w:numFmt w:val="bullet"/>
      <w:lvlText w:val="•"/>
      <w:lvlJc w:val="left"/>
      <w:pPr>
        <w:ind w:left="48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DB6378C">
      <w:start w:val="1"/>
      <w:numFmt w:val="bullet"/>
      <w:lvlText w:val="o"/>
      <w:lvlJc w:val="left"/>
      <w:pPr>
        <w:ind w:left="55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83C46974">
      <w:start w:val="1"/>
      <w:numFmt w:val="bullet"/>
      <w:lvlText w:val="▪"/>
      <w:lvlJc w:val="left"/>
      <w:pPr>
        <w:ind w:left="62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55351EC3"/>
    <w:multiLevelType w:val="hybridMultilevel"/>
    <w:tmpl w:val="C42410A6"/>
    <w:lvl w:ilvl="0" w:tplc="10C6D416">
      <w:start w:val="1"/>
      <w:numFmt w:val="bullet"/>
      <w:lvlText w:val="•"/>
      <w:lvlJc w:val="left"/>
      <w:pPr>
        <w:ind w:left="24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B0237A2">
      <w:start w:val="1"/>
      <w:numFmt w:val="bullet"/>
      <w:lvlText w:val="o"/>
      <w:lvlJc w:val="left"/>
      <w:pPr>
        <w:ind w:left="1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A4AABF6E">
      <w:start w:val="1"/>
      <w:numFmt w:val="bullet"/>
      <w:lvlText w:val="▪"/>
      <w:lvlJc w:val="left"/>
      <w:pPr>
        <w:ind w:left="19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5EDA2E6C">
      <w:start w:val="1"/>
      <w:numFmt w:val="bullet"/>
      <w:lvlText w:val="•"/>
      <w:lvlJc w:val="left"/>
      <w:pPr>
        <w:ind w:left="26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3E64D83E">
      <w:start w:val="1"/>
      <w:numFmt w:val="bullet"/>
      <w:lvlText w:val="o"/>
      <w:lvlJc w:val="left"/>
      <w:pPr>
        <w:ind w:left="33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3A4E45B8">
      <w:start w:val="1"/>
      <w:numFmt w:val="bullet"/>
      <w:lvlText w:val="▪"/>
      <w:lvlJc w:val="left"/>
      <w:pPr>
        <w:ind w:left="41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0E44ADEA">
      <w:start w:val="1"/>
      <w:numFmt w:val="bullet"/>
      <w:lvlText w:val="•"/>
      <w:lvlJc w:val="left"/>
      <w:pPr>
        <w:ind w:left="48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492B542">
      <w:start w:val="1"/>
      <w:numFmt w:val="bullet"/>
      <w:lvlText w:val="o"/>
      <w:lvlJc w:val="left"/>
      <w:pPr>
        <w:ind w:left="55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351CC1D0">
      <w:start w:val="1"/>
      <w:numFmt w:val="bullet"/>
      <w:lvlText w:val="▪"/>
      <w:lvlJc w:val="left"/>
      <w:pPr>
        <w:ind w:left="62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65C50E4F"/>
    <w:multiLevelType w:val="hybridMultilevel"/>
    <w:tmpl w:val="3C806540"/>
    <w:lvl w:ilvl="0" w:tplc="B3B26116">
      <w:start w:val="1"/>
      <w:numFmt w:val="bullet"/>
      <w:lvlText w:val="•"/>
      <w:lvlJc w:val="left"/>
      <w:pPr>
        <w:ind w:left="24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BC81C26">
      <w:start w:val="1"/>
      <w:numFmt w:val="bullet"/>
      <w:lvlText w:val="o"/>
      <w:lvlJc w:val="left"/>
      <w:pPr>
        <w:ind w:left="1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24842EC2">
      <w:start w:val="1"/>
      <w:numFmt w:val="bullet"/>
      <w:lvlText w:val="▪"/>
      <w:lvlJc w:val="left"/>
      <w:pPr>
        <w:ind w:left="19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2504925C">
      <w:start w:val="1"/>
      <w:numFmt w:val="bullet"/>
      <w:lvlText w:val="•"/>
      <w:lvlJc w:val="left"/>
      <w:pPr>
        <w:ind w:left="26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398400A2">
      <w:start w:val="1"/>
      <w:numFmt w:val="bullet"/>
      <w:lvlText w:val="o"/>
      <w:lvlJc w:val="left"/>
      <w:pPr>
        <w:ind w:left="33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A952601C">
      <w:start w:val="1"/>
      <w:numFmt w:val="bullet"/>
      <w:lvlText w:val="▪"/>
      <w:lvlJc w:val="left"/>
      <w:pPr>
        <w:ind w:left="41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A1886BCE">
      <w:start w:val="1"/>
      <w:numFmt w:val="bullet"/>
      <w:lvlText w:val="•"/>
      <w:lvlJc w:val="left"/>
      <w:pPr>
        <w:ind w:left="48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C5A99C2">
      <w:start w:val="1"/>
      <w:numFmt w:val="bullet"/>
      <w:lvlText w:val="o"/>
      <w:lvlJc w:val="left"/>
      <w:pPr>
        <w:ind w:left="55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575C000A">
      <w:start w:val="1"/>
      <w:numFmt w:val="bullet"/>
      <w:lvlText w:val="▪"/>
      <w:lvlJc w:val="left"/>
      <w:pPr>
        <w:ind w:left="62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693A332C"/>
    <w:multiLevelType w:val="hybridMultilevel"/>
    <w:tmpl w:val="D2467B40"/>
    <w:lvl w:ilvl="0" w:tplc="E48A1C26">
      <w:start w:val="1"/>
      <w:numFmt w:val="decimal"/>
      <w:pStyle w:val="Heading1"/>
      <w:lvlText w:val="%1."/>
      <w:lvlJc w:val="left"/>
      <w:pPr>
        <w:ind w:left="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5664B2AA">
      <w:start w:val="1"/>
      <w:numFmt w:val="lowerLetter"/>
      <w:lvlText w:val="%2"/>
      <w:lvlJc w:val="left"/>
      <w:pPr>
        <w:ind w:left="10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2" w:tplc="9F1C6056">
      <w:start w:val="1"/>
      <w:numFmt w:val="lowerRoman"/>
      <w:lvlText w:val="%3"/>
      <w:lvlJc w:val="left"/>
      <w:pPr>
        <w:ind w:left="18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3" w:tplc="41F81B6A">
      <w:start w:val="1"/>
      <w:numFmt w:val="decimal"/>
      <w:lvlText w:val="%4"/>
      <w:lvlJc w:val="left"/>
      <w:pPr>
        <w:ind w:left="25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4" w:tplc="142658DC">
      <w:start w:val="1"/>
      <w:numFmt w:val="lowerLetter"/>
      <w:lvlText w:val="%5"/>
      <w:lvlJc w:val="left"/>
      <w:pPr>
        <w:ind w:left="32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5" w:tplc="6F14AC38">
      <w:start w:val="1"/>
      <w:numFmt w:val="lowerRoman"/>
      <w:lvlText w:val="%6"/>
      <w:lvlJc w:val="left"/>
      <w:pPr>
        <w:ind w:left="39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6" w:tplc="6502772E">
      <w:start w:val="1"/>
      <w:numFmt w:val="decimal"/>
      <w:lvlText w:val="%7"/>
      <w:lvlJc w:val="left"/>
      <w:pPr>
        <w:ind w:left="46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7" w:tplc="B4D848B2">
      <w:start w:val="1"/>
      <w:numFmt w:val="lowerLetter"/>
      <w:lvlText w:val="%8"/>
      <w:lvlJc w:val="left"/>
      <w:pPr>
        <w:ind w:left="54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8" w:tplc="220A2EE8">
      <w:start w:val="1"/>
      <w:numFmt w:val="lowerRoman"/>
      <w:lvlText w:val="%9"/>
      <w:lvlJc w:val="left"/>
      <w:pPr>
        <w:ind w:left="61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7D5038FD"/>
    <w:multiLevelType w:val="hybridMultilevel"/>
    <w:tmpl w:val="00C24930"/>
    <w:lvl w:ilvl="0" w:tplc="12DE17C6">
      <w:start w:val="1"/>
      <w:numFmt w:val="bullet"/>
      <w:lvlText w:val="•"/>
      <w:lvlJc w:val="left"/>
      <w:pPr>
        <w:ind w:left="24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772EBFC2">
      <w:start w:val="1"/>
      <w:numFmt w:val="bullet"/>
      <w:lvlText w:val="o"/>
      <w:lvlJc w:val="left"/>
      <w:pPr>
        <w:ind w:left="1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29E2068E">
      <w:start w:val="1"/>
      <w:numFmt w:val="bullet"/>
      <w:lvlText w:val="▪"/>
      <w:lvlJc w:val="left"/>
      <w:pPr>
        <w:ind w:left="19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F06E65A8">
      <w:start w:val="1"/>
      <w:numFmt w:val="bullet"/>
      <w:lvlText w:val="•"/>
      <w:lvlJc w:val="left"/>
      <w:pPr>
        <w:ind w:left="26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6A084968">
      <w:start w:val="1"/>
      <w:numFmt w:val="bullet"/>
      <w:lvlText w:val="o"/>
      <w:lvlJc w:val="left"/>
      <w:pPr>
        <w:ind w:left="33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978434EC">
      <w:start w:val="1"/>
      <w:numFmt w:val="bullet"/>
      <w:lvlText w:val="▪"/>
      <w:lvlJc w:val="left"/>
      <w:pPr>
        <w:ind w:left="41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9094101A">
      <w:start w:val="1"/>
      <w:numFmt w:val="bullet"/>
      <w:lvlText w:val="•"/>
      <w:lvlJc w:val="left"/>
      <w:pPr>
        <w:ind w:left="48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1692354E">
      <w:start w:val="1"/>
      <w:numFmt w:val="bullet"/>
      <w:lvlText w:val="o"/>
      <w:lvlJc w:val="left"/>
      <w:pPr>
        <w:ind w:left="55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67581464">
      <w:start w:val="1"/>
      <w:numFmt w:val="bullet"/>
      <w:lvlText w:val="▪"/>
      <w:lvlJc w:val="left"/>
      <w:pPr>
        <w:ind w:left="62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num w:numId="1" w16cid:durableId="1493986997">
    <w:abstractNumId w:val="0"/>
  </w:num>
  <w:num w:numId="2" w16cid:durableId="402990087">
    <w:abstractNumId w:val="4"/>
  </w:num>
  <w:num w:numId="3" w16cid:durableId="416483159">
    <w:abstractNumId w:val="1"/>
  </w:num>
  <w:num w:numId="4" w16cid:durableId="842084841">
    <w:abstractNumId w:val="2"/>
  </w:num>
  <w:num w:numId="5" w16cid:durableId="7079914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4A8"/>
    <w:rsid w:val="007A7F86"/>
    <w:rsid w:val="00935229"/>
    <w:rsid w:val="00D224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3507AA7"/>
  <w15:docId w15:val="{40CF9999-0039-446B-94E1-9C401CA38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9" w:line="259" w:lineRule="auto"/>
      <w:ind w:left="150" w:hanging="10"/>
    </w:pPr>
    <w:rPr>
      <w:rFonts w:ascii="Arial" w:eastAsia="Arial" w:hAnsi="Arial" w:cs="Arial"/>
      <w:color w:val="000000"/>
      <w:sz w:val="18"/>
    </w:rPr>
  </w:style>
  <w:style w:type="paragraph" w:styleId="Heading1">
    <w:name w:val="heading 1"/>
    <w:next w:val="Normal"/>
    <w:link w:val="Heading1Char"/>
    <w:uiPriority w:val="9"/>
    <w:qFormat/>
    <w:pPr>
      <w:keepNext/>
      <w:keepLines/>
      <w:numPr>
        <w:numId w:val="5"/>
      </w:numPr>
      <w:spacing w:after="84" w:line="259" w:lineRule="auto"/>
      <w:ind w:left="10" w:hanging="10"/>
      <w:outlineLvl w:val="0"/>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348</Words>
  <Characters>1988</Characters>
  <Application>Microsoft Office Word</Application>
  <DocSecurity>0</DocSecurity>
  <Lines>16</Lines>
  <Paragraphs>4</Paragraphs>
  <ScaleCrop>false</ScaleCrop>
  <Company/>
  <LinksUpToDate>false</LinksUpToDate>
  <CharactersWithSpaces>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S0109905</cp:lastModifiedBy>
  <cp:revision>2</cp:revision>
  <dcterms:created xsi:type="dcterms:W3CDTF">2026-09-28T06:49:00Z</dcterms:created>
  <dcterms:modified xsi:type="dcterms:W3CDTF">2026-09-28T06:49:00Z</dcterms:modified>
</cp:coreProperties>
</file>