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0C6A07" w14:textId="1BCCC8A5" w:rsidR="003951E2" w:rsidRPr="003951E2" w:rsidRDefault="003951E2" w:rsidP="003951E2">
      <w:pPr>
        <w:rPr>
          <w:b/>
        </w:rPr>
      </w:pPr>
      <w:r>
        <w:rPr>
          <w:rFonts w:hint="eastAsia"/>
        </w:rPr>
        <w:t>6.</w:t>
      </w:r>
      <w:r w:rsidRPr="003951E2">
        <w:rPr>
          <w:rFonts w:hint="eastAsia"/>
          <w:b/>
        </w:rPr>
        <w:t xml:space="preserve"> 加法器电路</w:t>
      </w:r>
    </w:p>
    <w:p w14:paraId="0F268263" w14:textId="40915CD7" w:rsidR="003B2AFF" w:rsidRDefault="003951E2">
      <w:r>
        <w:rPr>
          <w:rFonts w:hint="eastAsia"/>
        </w:rPr>
        <w:t>6.1</w:t>
      </w:r>
      <w:r w:rsidRPr="003951E2">
        <w:rPr>
          <w:rFonts w:hint="eastAsia"/>
        </w:rPr>
        <w:t>题目重述</w:t>
      </w:r>
    </w:p>
    <w:p w14:paraId="0BB7DD83" w14:textId="6C44C02B" w:rsidR="003951E2" w:rsidRDefault="003951E2" w:rsidP="003951E2">
      <w:pPr>
        <w:jc w:val="left"/>
      </w:pPr>
      <w:r>
        <w:rPr>
          <w:rFonts w:hint="eastAsia"/>
        </w:rPr>
        <w:t>1.选择适当参数设计一个</w:t>
      </w:r>
      <w:r>
        <w:rPr>
          <w:position w:val="-12"/>
        </w:rPr>
        <w:object w:dxaOrig="2005" w:dyaOrig="363" w14:anchorId="3EACF1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0.1pt;height:18.1pt" o:ole="">
            <v:imagedata r:id="rId7" o:title=""/>
          </v:shape>
          <o:OLEObject Type="Embed" ProgID="Equation.DSMT4" ShapeID="_x0000_i1025" DrawAspect="Content" ObjectID="_1793314525" r:id="rId8"/>
        </w:object>
      </w:r>
      <w:r>
        <w:rPr>
          <w:rFonts w:hint="eastAsia"/>
        </w:rPr>
        <w:t>的三路加法器电路（忽略负号），完成如下Multisim仿真测试：</w:t>
      </w:r>
    </w:p>
    <w:p w14:paraId="0001CB93" w14:textId="5FEB81E5" w:rsidR="003951E2" w:rsidRDefault="003951E2" w:rsidP="003951E2">
      <w:pPr>
        <w:jc w:val="left"/>
      </w:pPr>
      <w:r>
        <w:rPr>
          <w:rFonts w:hint="eastAsia"/>
        </w:rPr>
        <w:t>2.</w:t>
      </w:r>
      <w:r w:rsidRPr="003951E2">
        <w:rPr>
          <w:rFonts w:hint="eastAsia"/>
        </w:rPr>
        <w:t xml:space="preserve"> </w:t>
      </w:r>
      <w:r>
        <w:rPr>
          <w:rFonts w:hint="eastAsia"/>
        </w:rPr>
        <w:t>选择适当元件焊装上述</w:t>
      </w:r>
      <w:r>
        <w:rPr>
          <w:position w:val="-12"/>
        </w:rPr>
        <w:object w:dxaOrig="2005" w:dyaOrig="363" w14:anchorId="64DFA089">
          <v:shape id="_x0000_i1026" type="#_x0000_t75" style="width:100.1pt;height:18.1pt" o:ole="">
            <v:imagedata r:id="rId7" o:title=""/>
          </v:shape>
          <o:OLEObject Type="Embed" ProgID="Equation.DSMT4" ShapeID="_x0000_i1026" DrawAspect="Content" ObjectID="_1793314526" r:id="rId9"/>
        </w:object>
      </w:r>
      <w:r>
        <w:rPr>
          <w:rFonts w:hint="eastAsia"/>
        </w:rPr>
        <w:t>的三路加法器电路，在实际电路中完成问题1中要求的测试。</w:t>
      </w:r>
    </w:p>
    <w:p w14:paraId="2F042BDF" w14:textId="77777777" w:rsidR="003951E2" w:rsidRDefault="003951E2" w:rsidP="003951E2">
      <w:pPr>
        <w:jc w:val="left"/>
      </w:pPr>
    </w:p>
    <w:p w14:paraId="6B191F60" w14:textId="50D8E843" w:rsidR="003951E2" w:rsidRDefault="003951E2" w:rsidP="003951E2">
      <w:pPr>
        <w:jc w:val="left"/>
      </w:pPr>
      <w:r>
        <w:rPr>
          <w:rFonts w:hint="eastAsia"/>
        </w:rPr>
        <w:t>6.2</w:t>
      </w:r>
      <w:r w:rsidRPr="003951E2">
        <w:rPr>
          <w:rFonts w:hint="eastAsia"/>
        </w:rPr>
        <w:t>题目分析与实施方案</w:t>
      </w:r>
    </w:p>
    <w:p w14:paraId="049B9C34" w14:textId="77777777" w:rsidR="00834E6D" w:rsidRDefault="003951E2" w:rsidP="003951E2">
      <w:r>
        <w:rPr>
          <w:rFonts w:hint="eastAsia"/>
        </w:rPr>
        <w:t>6.2.1第一问</w:t>
      </w:r>
    </w:p>
    <w:p w14:paraId="63D1183B" w14:textId="430A7E49" w:rsidR="003951E2" w:rsidRPr="00FF5F71" w:rsidRDefault="003951E2" w:rsidP="003951E2">
      <w:r w:rsidRPr="00FF5F71">
        <w:t>需要构建一个</w:t>
      </w:r>
      <w:r>
        <w:rPr>
          <w:rFonts w:hint="eastAsia"/>
        </w:rPr>
        <w:t>三路加法器</w:t>
      </w:r>
      <w:r w:rsidRPr="00FF5F71">
        <w:t>电路，并且实现</w:t>
      </w:r>
      <w:r>
        <w:rPr>
          <w:position w:val="-12"/>
        </w:rPr>
        <w:object w:dxaOrig="2005" w:dyaOrig="363" w14:anchorId="73560897">
          <v:shape id="_x0000_i1027" type="#_x0000_t75" style="width:100.1pt;height:18.1pt" o:ole="">
            <v:imagedata r:id="rId7" o:title=""/>
          </v:shape>
          <o:OLEObject Type="Embed" ProgID="Equation.DSMT4" ShapeID="_x0000_i1027" DrawAspect="Content" ObjectID="_1793314527" r:id="rId10"/>
        </w:object>
      </w:r>
      <w:r w:rsidRPr="00FF5F71">
        <w:t>。然后对这个电路在不同输入信号下的放大效果进行测试，输入信号包括不同频率的正弦波</w:t>
      </w:r>
      <w:r>
        <w:rPr>
          <w:rFonts w:hint="eastAsia"/>
        </w:rPr>
        <w:t>加和，</w:t>
      </w:r>
      <w:r w:rsidRPr="00FF5F71">
        <w:t>通过仿真来观察输出信号的特性。</w:t>
      </w:r>
    </w:p>
    <w:p w14:paraId="62482A27" w14:textId="39EB8CC6" w:rsidR="003951E2" w:rsidRDefault="003951E2" w:rsidP="00834E6D">
      <w:r w:rsidRPr="00420843">
        <w:t>同相放大电路的放大倍数公式为</w:t>
      </w:r>
      <w:r>
        <w:rPr>
          <w:rFonts w:hint="eastAsia"/>
        </w:rPr>
        <w:t>（7），Multsim</w:t>
      </w:r>
      <w:r w:rsidRPr="00D062F3">
        <w:t>选用 OP07运算放大器，为确保其正常工作，采用双电源供电方式</w:t>
      </w:r>
      <w:r>
        <w:rPr>
          <w:rFonts w:hint="eastAsia"/>
        </w:rPr>
        <w:t>。</w:t>
      </w:r>
      <w:r w:rsidRPr="004F0B1A">
        <w:rPr>
          <w:rFonts w:hint="eastAsia"/>
        </w:rPr>
        <w:t>使用Multisim 软件仿真对应电路</w:t>
      </w:r>
      <w:r>
        <w:rPr>
          <w:rFonts w:hint="eastAsia"/>
        </w:rPr>
        <w:t>，采用四通道示波器，输入信号连接到信号源，输出信号连接到示波器上并观察现象</w:t>
      </w:r>
    </w:p>
    <w:p w14:paraId="5DA62BD5" w14:textId="6266A4C9" w:rsidR="00834E6D" w:rsidRDefault="00834E6D" w:rsidP="00834E6D">
      <w:r>
        <w:rPr>
          <w:rFonts w:hint="eastAsia"/>
        </w:rPr>
        <w:t>6.2.2</w:t>
      </w:r>
    </w:p>
    <w:p w14:paraId="053DE3BF" w14:textId="1D08E34C" w:rsidR="00834E6D" w:rsidRDefault="00834E6D" w:rsidP="00834E6D">
      <w:r>
        <w:rPr>
          <w:rFonts w:hint="eastAsia"/>
        </w:rPr>
        <w:t>第二问</w:t>
      </w:r>
      <w:r w:rsidRPr="004F0B1A">
        <w:t>主要是对焊装后的</w:t>
      </w:r>
      <w:r>
        <w:rPr>
          <w:rFonts w:hint="eastAsia"/>
        </w:rPr>
        <w:t>三路加法器</w:t>
      </w:r>
      <w:r w:rsidRPr="004F0B1A">
        <w:t>电路进行多方面测试，并对比与仿真波形的差异。</w:t>
      </w:r>
      <w:r>
        <w:rPr>
          <w:rFonts w:hint="eastAsia"/>
        </w:rPr>
        <w:t>要求在实际电路中测试对不同的输入信号进行计算，要求能掌握焊接后的电路情况，</w:t>
      </w:r>
      <w:r w:rsidRPr="004F0B1A">
        <w:t>依据之前设计的</w:t>
      </w:r>
      <w:r>
        <w:rPr>
          <w:rFonts w:hint="eastAsia"/>
        </w:rPr>
        <w:t>三路加法器</w:t>
      </w:r>
      <w:r w:rsidRPr="004F0B1A">
        <w:t>电路原理图，在PCB上进行电路焊装。仔细核对元件参数与连接，确保 OP07 运算放大器、电阻、电容以及电源连接正确无误。</w:t>
      </w:r>
    </w:p>
    <w:p w14:paraId="40837FE1" w14:textId="77777777" w:rsidR="00834E6D" w:rsidRDefault="00834E6D" w:rsidP="00834E6D"/>
    <w:p w14:paraId="202C7766" w14:textId="7384AFD4" w:rsidR="00834E6D" w:rsidRDefault="00834E6D" w:rsidP="00834E6D">
      <w:r>
        <w:rPr>
          <w:rFonts w:hint="eastAsia"/>
        </w:rPr>
        <w:t>6.3</w:t>
      </w:r>
      <w:r w:rsidRPr="00834E6D">
        <w:rPr>
          <w:rFonts w:hint="eastAsia"/>
        </w:rPr>
        <w:t>理论分析与仿真</w:t>
      </w:r>
    </w:p>
    <w:p w14:paraId="0825CA9C" w14:textId="4CC62A86" w:rsidR="00834E6D" w:rsidRDefault="00834E6D" w:rsidP="00834E6D">
      <w:pPr>
        <w:jc w:val="left"/>
      </w:pPr>
      <w:r>
        <w:rPr>
          <w:rFonts w:hint="eastAsia"/>
        </w:rPr>
        <w:t>6.3.1图6-1为三路加法器电路的基本电路结构，计算公式为（7），其中R1=10kΩ，R2=10KΩ，R3=1kΩ，Rf=10KΩ</w:t>
      </w:r>
    </w:p>
    <w:p w14:paraId="695A2D12" w14:textId="6556F1DA" w:rsidR="00986EC4" w:rsidRDefault="00986EC4" w:rsidP="00834E6D">
      <w:pPr>
        <w:jc w:val="left"/>
        <w:rPr>
          <w:rFonts w:hint="eastAsia"/>
        </w:rPr>
      </w:pPr>
    </w:p>
    <w:p w14:paraId="5F03F792" w14:textId="5CB08583" w:rsidR="00834E6D" w:rsidRDefault="00834E6D" w:rsidP="00834E6D">
      <w:pPr>
        <w:jc w:val="left"/>
      </w:pPr>
      <w:r>
        <w:rPr>
          <w:noProof/>
        </w:rPr>
        <w:lastRenderedPageBreak/>
        <w:drawing>
          <wp:inline distT="0" distB="0" distL="0" distR="0" wp14:anchorId="7AFECD79" wp14:editId="04DE6349">
            <wp:extent cx="5274310" cy="3856355"/>
            <wp:effectExtent l="0" t="0" r="2540" b="0"/>
            <wp:docPr id="9843368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336893" name=""/>
                    <pic:cNvPicPr/>
                  </pic:nvPicPr>
                  <pic:blipFill>
                    <a:blip r:embed="rId11"/>
                    <a:stretch>
                      <a:fillRect/>
                    </a:stretch>
                  </pic:blipFill>
                  <pic:spPr>
                    <a:xfrm>
                      <a:off x="0" y="0"/>
                      <a:ext cx="5274310" cy="3856355"/>
                    </a:xfrm>
                    <a:prstGeom prst="rect">
                      <a:avLst/>
                    </a:prstGeom>
                  </pic:spPr>
                </pic:pic>
              </a:graphicData>
            </a:graphic>
          </wp:inline>
        </w:drawing>
      </w:r>
    </w:p>
    <w:p w14:paraId="559C6410" w14:textId="41DB23DD" w:rsidR="00834E6D" w:rsidRDefault="00834E6D" w:rsidP="00834E6D">
      <w:pPr>
        <w:jc w:val="center"/>
      </w:pPr>
      <w:r>
        <w:rPr>
          <w:rFonts w:hint="eastAsia"/>
        </w:rPr>
        <w:t>图6-1三路加法器电路的基本电路结构</w:t>
      </w:r>
    </w:p>
    <w:p w14:paraId="6AC495E9" w14:textId="701B8F4C" w:rsidR="00834E6D" w:rsidRDefault="00834E6D" w:rsidP="00834E6D">
      <w:r>
        <w:rPr>
          <w:rFonts w:hint="eastAsia"/>
        </w:rPr>
        <w:t>确定参数后进行Multsim仿真，仿真图如图6-2</w:t>
      </w:r>
      <w:r w:rsidR="00BA3056">
        <w:rPr>
          <w:rFonts w:hint="eastAsia"/>
        </w:rPr>
        <w:t>（通道A为绿色，通道B为蓝色，通道C为紫色，通道D为红色）</w:t>
      </w:r>
    </w:p>
    <w:p w14:paraId="2397FE40" w14:textId="2C9012E9" w:rsidR="00834E6D" w:rsidRDefault="00834E6D" w:rsidP="00834E6D">
      <w:r>
        <w:rPr>
          <w:noProof/>
        </w:rPr>
        <w:drawing>
          <wp:inline distT="0" distB="0" distL="0" distR="0" wp14:anchorId="2E323B27" wp14:editId="2EDCD921">
            <wp:extent cx="5274310" cy="2887345"/>
            <wp:effectExtent l="0" t="0" r="2540" b="8255"/>
            <wp:docPr id="11073409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340947" name=""/>
                    <pic:cNvPicPr/>
                  </pic:nvPicPr>
                  <pic:blipFill>
                    <a:blip r:embed="rId12"/>
                    <a:stretch>
                      <a:fillRect/>
                    </a:stretch>
                  </pic:blipFill>
                  <pic:spPr>
                    <a:xfrm>
                      <a:off x="0" y="0"/>
                      <a:ext cx="5274310" cy="2887345"/>
                    </a:xfrm>
                    <a:prstGeom prst="rect">
                      <a:avLst/>
                    </a:prstGeom>
                  </pic:spPr>
                </pic:pic>
              </a:graphicData>
            </a:graphic>
          </wp:inline>
        </w:drawing>
      </w:r>
    </w:p>
    <w:p w14:paraId="4F9AE224" w14:textId="19B9FEFF" w:rsidR="00834E6D" w:rsidRDefault="00834E6D" w:rsidP="00834E6D">
      <w:pPr>
        <w:jc w:val="center"/>
      </w:pPr>
      <w:r>
        <w:rPr>
          <w:rFonts w:hint="eastAsia"/>
        </w:rPr>
        <w:t>图6-2三路加法器电路Multsim仿真</w:t>
      </w:r>
      <w:r w:rsidR="00813FAF">
        <w:rPr>
          <w:rFonts w:hint="eastAsia"/>
        </w:rPr>
        <w:t>电路</w:t>
      </w:r>
    </w:p>
    <w:p w14:paraId="413A3926" w14:textId="648F1B58" w:rsidR="00813FAF" w:rsidRDefault="00813FAF" w:rsidP="00813FAF">
      <w:pPr>
        <w:jc w:val="left"/>
      </w:pPr>
      <w:r>
        <w:rPr>
          <w:rFonts w:hint="eastAsia"/>
        </w:rPr>
        <w:t>根据此电路，在Multsim中进行仿真对不同条件有以下结果</w:t>
      </w:r>
    </w:p>
    <w:p w14:paraId="7F46DE35" w14:textId="5845C16F" w:rsidR="00813FAF" w:rsidRDefault="00813FAF" w:rsidP="00813FAF">
      <w:pPr>
        <w:jc w:val="left"/>
        <w:rPr>
          <w:noProof/>
        </w:rPr>
      </w:pPr>
      <w:r>
        <w:rPr>
          <w:rFonts w:hint="eastAsia"/>
        </w:rPr>
        <w:t>3个</w:t>
      </w:r>
      <w:r>
        <w:t>50</w:t>
      </w:r>
      <w:r>
        <w:rPr>
          <w:rFonts w:hint="eastAsia"/>
        </w:rPr>
        <w:t>mV 直流信号的加和如图6-3</w:t>
      </w:r>
      <w:r w:rsidR="00BA3056">
        <w:rPr>
          <w:rFonts w:hint="eastAsia"/>
        </w:rPr>
        <w:t>（通道BC均进行了Y轴偏移）</w:t>
      </w:r>
      <w:r>
        <w:rPr>
          <w:rFonts w:hint="eastAsia"/>
        </w:rPr>
        <w:t>；</w:t>
      </w:r>
      <w:r w:rsidR="00BA3056">
        <w:rPr>
          <w:noProof/>
        </w:rPr>
        <w:lastRenderedPageBreak/>
        <w:drawing>
          <wp:inline distT="0" distB="0" distL="0" distR="0" wp14:anchorId="0A351F7E" wp14:editId="269F2717">
            <wp:extent cx="5274310" cy="3686907"/>
            <wp:effectExtent l="0" t="0" r="2540" b="8890"/>
            <wp:docPr id="1792252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25224" name=""/>
                    <pic:cNvPicPr/>
                  </pic:nvPicPr>
                  <pic:blipFill>
                    <a:blip r:embed="rId13"/>
                    <a:stretch>
                      <a:fillRect/>
                    </a:stretch>
                  </pic:blipFill>
                  <pic:spPr>
                    <a:xfrm>
                      <a:off x="0" y="0"/>
                      <a:ext cx="5279108" cy="3690261"/>
                    </a:xfrm>
                    <a:prstGeom prst="rect">
                      <a:avLst/>
                    </a:prstGeom>
                  </pic:spPr>
                </pic:pic>
              </a:graphicData>
            </a:graphic>
          </wp:inline>
        </w:drawing>
      </w:r>
      <w:r w:rsidR="00BA3056">
        <w:rPr>
          <w:noProof/>
        </w:rPr>
        <w:t xml:space="preserve"> </w:t>
      </w:r>
    </w:p>
    <w:p w14:paraId="4AF08C68" w14:textId="29297B39" w:rsidR="00813FAF" w:rsidRPr="00813FAF" w:rsidRDefault="00813FAF" w:rsidP="00813FAF">
      <w:pPr>
        <w:jc w:val="center"/>
      </w:pPr>
      <w:r>
        <w:rPr>
          <w:rFonts w:hint="eastAsia"/>
        </w:rPr>
        <w:t>图6-3 3个</w:t>
      </w:r>
      <w:r>
        <w:t>50</w:t>
      </w:r>
      <w:r>
        <w:rPr>
          <w:rFonts w:hint="eastAsia"/>
        </w:rPr>
        <w:t>mV 直流信号的加和</w:t>
      </w:r>
    </w:p>
    <w:p w14:paraId="5CC79D4D" w14:textId="36B95C31" w:rsidR="00813FAF" w:rsidRDefault="00813FAF" w:rsidP="00813FAF">
      <w:r>
        <w:rPr>
          <w:rFonts w:hint="eastAsia"/>
        </w:rPr>
        <w:t>1个</w:t>
      </w:r>
      <w:r>
        <w:t>20</w:t>
      </w:r>
      <w:r>
        <w:rPr>
          <w:rFonts w:hint="eastAsia"/>
        </w:rPr>
        <w:t>mV 、10Hz正弦信号</w:t>
      </w:r>
      <w:r w:rsidR="008F6271">
        <w:rPr>
          <w:rFonts w:hint="eastAsia"/>
        </w:rPr>
        <w:t>（通道A）</w:t>
      </w:r>
      <w:r>
        <w:rPr>
          <w:rFonts w:hint="eastAsia"/>
        </w:rPr>
        <w:t>与1个</w:t>
      </w:r>
      <w:r>
        <w:t>20</w:t>
      </w:r>
      <w:r>
        <w:rPr>
          <w:rFonts w:hint="eastAsia"/>
        </w:rPr>
        <w:t>mV、10KHz正弦信号</w:t>
      </w:r>
      <w:r w:rsidR="008F6271">
        <w:rPr>
          <w:rFonts w:hint="eastAsia"/>
        </w:rPr>
        <w:t>（通道B）</w:t>
      </w:r>
      <w:r>
        <w:rPr>
          <w:rFonts w:hint="eastAsia"/>
        </w:rPr>
        <w:t>的单倍加和如图6-4；</w:t>
      </w:r>
    </w:p>
    <w:p w14:paraId="543F7D9E" w14:textId="7A32FBDB" w:rsidR="00813FAF" w:rsidRDefault="008F6271" w:rsidP="00813FAF">
      <w:r>
        <w:rPr>
          <w:noProof/>
        </w:rPr>
        <w:drawing>
          <wp:inline distT="0" distB="0" distL="0" distR="0" wp14:anchorId="275B1E2E" wp14:editId="6DA183CE">
            <wp:extent cx="5274310" cy="4067810"/>
            <wp:effectExtent l="0" t="0" r="2540" b="8890"/>
            <wp:docPr id="18006866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686655" name=""/>
                    <pic:cNvPicPr/>
                  </pic:nvPicPr>
                  <pic:blipFill>
                    <a:blip r:embed="rId14"/>
                    <a:stretch>
                      <a:fillRect/>
                    </a:stretch>
                  </pic:blipFill>
                  <pic:spPr>
                    <a:xfrm>
                      <a:off x="0" y="0"/>
                      <a:ext cx="5274310" cy="4067810"/>
                    </a:xfrm>
                    <a:prstGeom prst="rect">
                      <a:avLst/>
                    </a:prstGeom>
                  </pic:spPr>
                </pic:pic>
              </a:graphicData>
            </a:graphic>
          </wp:inline>
        </w:drawing>
      </w:r>
      <w:r>
        <w:rPr>
          <w:noProof/>
        </w:rPr>
        <w:t xml:space="preserve"> </w:t>
      </w:r>
    </w:p>
    <w:p w14:paraId="30CA4E5D" w14:textId="0F711132" w:rsidR="00813FAF" w:rsidRDefault="00813FAF" w:rsidP="00813FAF">
      <w:pPr>
        <w:jc w:val="center"/>
      </w:pPr>
      <w:r>
        <w:rPr>
          <w:rFonts w:hint="eastAsia"/>
        </w:rPr>
        <w:t>图6-4 1个</w:t>
      </w:r>
      <w:r>
        <w:t>20</w:t>
      </w:r>
      <w:r>
        <w:rPr>
          <w:rFonts w:hint="eastAsia"/>
        </w:rPr>
        <w:t>mV 、10Hz正弦信号与1个</w:t>
      </w:r>
      <w:r>
        <w:t>20</w:t>
      </w:r>
      <w:r>
        <w:rPr>
          <w:rFonts w:hint="eastAsia"/>
        </w:rPr>
        <w:t>mV、10KHz正弦信号的单倍加和</w:t>
      </w:r>
    </w:p>
    <w:p w14:paraId="70EA6B29" w14:textId="1908806E" w:rsidR="00813FAF" w:rsidRDefault="00813FAF" w:rsidP="00813FAF">
      <w:r>
        <w:rPr>
          <w:rFonts w:hint="eastAsia"/>
        </w:rPr>
        <w:lastRenderedPageBreak/>
        <w:t>1个</w:t>
      </w:r>
      <w:r>
        <w:t>20</w:t>
      </w:r>
      <w:r>
        <w:rPr>
          <w:rFonts w:hint="eastAsia"/>
        </w:rPr>
        <w:t>mV、10Hz正弦信号</w:t>
      </w:r>
      <w:r w:rsidR="008F6271">
        <w:rPr>
          <w:rFonts w:hint="eastAsia"/>
        </w:rPr>
        <w:t>（通道A）</w:t>
      </w:r>
      <w:r>
        <w:rPr>
          <w:rFonts w:hint="eastAsia"/>
        </w:rPr>
        <w:t>与1个100mV、10Hz</w:t>
      </w:r>
      <w:r w:rsidR="008F6271">
        <w:rPr>
          <w:rFonts w:hint="eastAsia"/>
        </w:rPr>
        <w:t>（通道B）</w:t>
      </w:r>
      <w:r>
        <w:rPr>
          <w:rFonts w:hint="eastAsia"/>
        </w:rPr>
        <w:t>正弦信号的单倍加和如图6-5；</w:t>
      </w:r>
    </w:p>
    <w:p w14:paraId="377F3D7C" w14:textId="09B6E3B9" w:rsidR="00813FAF" w:rsidRDefault="008F6271" w:rsidP="00813FAF">
      <w:r>
        <w:rPr>
          <w:noProof/>
        </w:rPr>
        <w:drawing>
          <wp:inline distT="0" distB="0" distL="0" distR="0" wp14:anchorId="484AD5E5" wp14:editId="7448F603">
            <wp:extent cx="5274310" cy="4067810"/>
            <wp:effectExtent l="0" t="0" r="2540" b="8890"/>
            <wp:docPr id="1174370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37022" name=""/>
                    <pic:cNvPicPr/>
                  </pic:nvPicPr>
                  <pic:blipFill>
                    <a:blip r:embed="rId15"/>
                    <a:stretch>
                      <a:fillRect/>
                    </a:stretch>
                  </pic:blipFill>
                  <pic:spPr>
                    <a:xfrm>
                      <a:off x="0" y="0"/>
                      <a:ext cx="5274310" cy="4067810"/>
                    </a:xfrm>
                    <a:prstGeom prst="rect">
                      <a:avLst/>
                    </a:prstGeom>
                  </pic:spPr>
                </pic:pic>
              </a:graphicData>
            </a:graphic>
          </wp:inline>
        </w:drawing>
      </w:r>
    </w:p>
    <w:p w14:paraId="2227E51A" w14:textId="52329C0B" w:rsidR="008F6271" w:rsidRDefault="008F6271" w:rsidP="008F6271">
      <w:pPr>
        <w:jc w:val="center"/>
      </w:pPr>
      <w:r>
        <w:rPr>
          <w:rFonts w:hint="eastAsia"/>
        </w:rPr>
        <w:t>图6-5 1个</w:t>
      </w:r>
      <w:r>
        <w:t>20</w:t>
      </w:r>
      <w:r>
        <w:rPr>
          <w:rFonts w:hint="eastAsia"/>
        </w:rPr>
        <w:t>mV、10Hz正弦信号与1个100mV、10Hz正弦信号的单倍加和</w:t>
      </w:r>
    </w:p>
    <w:p w14:paraId="6C1DFC14" w14:textId="697EF354" w:rsidR="00813FAF" w:rsidRDefault="00CB36D7" w:rsidP="00813FAF">
      <w:r>
        <w:rPr>
          <w:rFonts w:hint="eastAsia"/>
        </w:rPr>
        <w:t>1个</w:t>
      </w:r>
      <w:r>
        <w:t>30</w:t>
      </w:r>
      <w:r>
        <w:rPr>
          <w:rFonts w:hint="eastAsia"/>
        </w:rPr>
        <w:t>mV 、</w:t>
      </w:r>
      <w:r>
        <w:t>5</w:t>
      </w:r>
      <w:r>
        <w:rPr>
          <w:rFonts w:hint="eastAsia"/>
        </w:rPr>
        <w:t>KHz正弦信号（通道A）与1个</w:t>
      </w:r>
      <w:r>
        <w:t>2</w:t>
      </w:r>
      <w:r>
        <w:rPr>
          <w:rFonts w:hint="eastAsia"/>
        </w:rPr>
        <w:t xml:space="preserve">00mV、 </w:t>
      </w:r>
      <w:r>
        <w:t>2k</w:t>
      </w:r>
      <w:r>
        <w:rPr>
          <w:rFonts w:hint="eastAsia"/>
        </w:rPr>
        <w:t>Hz正弦信号（通道B）的单倍加和</w:t>
      </w:r>
      <w:r w:rsidR="00813FAF">
        <w:rPr>
          <w:rFonts w:hint="eastAsia"/>
        </w:rPr>
        <w:t>如图6-6；</w:t>
      </w:r>
    </w:p>
    <w:p w14:paraId="39A458ED" w14:textId="22615DEA" w:rsidR="008F6271" w:rsidRDefault="00CB36D7" w:rsidP="00813FAF">
      <w:r>
        <w:rPr>
          <w:noProof/>
        </w:rPr>
        <w:lastRenderedPageBreak/>
        <w:drawing>
          <wp:inline distT="0" distB="0" distL="0" distR="0" wp14:anchorId="0C5CB114" wp14:editId="347DA3E9">
            <wp:extent cx="5274310" cy="4067810"/>
            <wp:effectExtent l="0" t="0" r="2540" b="8890"/>
            <wp:docPr id="3116424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642499" name=""/>
                    <pic:cNvPicPr/>
                  </pic:nvPicPr>
                  <pic:blipFill>
                    <a:blip r:embed="rId16"/>
                    <a:stretch>
                      <a:fillRect/>
                    </a:stretch>
                  </pic:blipFill>
                  <pic:spPr>
                    <a:xfrm>
                      <a:off x="0" y="0"/>
                      <a:ext cx="5274310" cy="4067810"/>
                    </a:xfrm>
                    <a:prstGeom prst="rect">
                      <a:avLst/>
                    </a:prstGeom>
                  </pic:spPr>
                </pic:pic>
              </a:graphicData>
            </a:graphic>
          </wp:inline>
        </w:drawing>
      </w:r>
    </w:p>
    <w:p w14:paraId="245D3A73" w14:textId="1C4667F6" w:rsidR="00CB36D7" w:rsidRDefault="00CB36D7" w:rsidP="00813FAF">
      <w:r>
        <w:rPr>
          <w:rFonts w:hint="eastAsia"/>
        </w:rPr>
        <w:t>图6-6 1个</w:t>
      </w:r>
      <w:r>
        <w:t>30</w:t>
      </w:r>
      <w:r>
        <w:rPr>
          <w:rFonts w:hint="eastAsia"/>
        </w:rPr>
        <w:t>mV 、</w:t>
      </w:r>
      <w:r>
        <w:t>5</w:t>
      </w:r>
      <w:r>
        <w:rPr>
          <w:rFonts w:hint="eastAsia"/>
        </w:rPr>
        <w:t>KHz正弦信号与1个</w:t>
      </w:r>
      <w:r>
        <w:t>2</w:t>
      </w:r>
      <w:r>
        <w:rPr>
          <w:rFonts w:hint="eastAsia"/>
        </w:rPr>
        <w:t xml:space="preserve">00mV、 </w:t>
      </w:r>
      <w:r>
        <w:t>2k</w:t>
      </w:r>
      <w:r>
        <w:rPr>
          <w:rFonts w:hint="eastAsia"/>
        </w:rPr>
        <w:t>Hz正弦信号的单倍加和</w:t>
      </w:r>
    </w:p>
    <w:p w14:paraId="555C7297" w14:textId="198469B1" w:rsidR="00813FAF" w:rsidRDefault="00CB36D7" w:rsidP="00813FAF">
      <w:r>
        <w:rPr>
          <w:rFonts w:hint="eastAsia"/>
        </w:rPr>
        <w:t>1个</w:t>
      </w:r>
      <w:r>
        <w:t>50</w:t>
      </w:r>
      <w:r>
        <w:rPr>
          <w:rFonts w:hint="eastAsia"/>
        </w:rPr>
        <w:t>mV、1KHz正弦信号（通道A）、1个</w:t>
      </w:r>
      <w:r>
        <w:t>2</w:t>
      </w:r>
      <w:r>
        <w:rPr>
          <w:rFonts w:hint="eastAsia"/>
        </w:rPr>
        <w:t>00mV、</w:t>
      </w:r>
      <w:r>
        <w:t>2</w:t>
      </w:r>
      <w:r>
        <w:rPr>
          <w:rFonts w:hint="eastAsia"/>
        </w:rPr>
        <w:t>0</w:t>
      </w:r>
      <w:r>
        <w:t>0</w:t>
      </w:r>
      <w:r>
        <w:rPr>
          <w:rFonts w:hint="eastAsia"/>
        </w:rPr>
        <w:t>Hz正弦信号（通道B）和2</w:t>
      </w:r>
      <w:r>
        <w:t>0mV</w:t>
      </w:r>
      <w:r>
        <w:rPr>
          <w:rFonts w:hint="eastAsia"/>
        </w:rPr>
        <w:t>、500Hz正弦信号放大10倍的加和（通道C）</w:t>
      </w:r>
      <w:r w:rsidR="00813FAF">
        <w:rPr>
          <w:rFonts w:hint="eastAsia"/>
        </w:rPr>
        <w:t>如图6-7.</w:t>
      </w:r>
    </w:p>
    <w:p w14:paraId="1092BD72" w14:textId="5E986DF0" w:rsidR="00813FAF" w:rsidRDefault="00CB36D7" w:rsidP="00813FAF">
      <w:r>
        <w:rPr>
          <w:noProof/>
        </w:rPr>
        <w:lastRenderedPageBreak/>
        <w:drawing>
          <wp:inline distT="0" distB="0" distL="0" distR="0" wp14:anchorId="18BE7139" wp14:editId="5F0D08E9">
            <wp:extent cx="5274310" cy="4067810"/>
            <wp:effectExtent l="0" t="0" r="2540" b="8890"/>
            <wp:docPr id="813892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89256" name=""/>
                    <pic:cNvPicPr/>
                  </pic:nvPicPr>
                  <pic:blipFill>
                    <a:blip r:embed="rId17"/>
                    <a:stretch>
                      <a:fillRect/>
                    </a:stretch>
                  </pic:blipFill>
                  <pic:spPr>
                    <a:xfrm>
                      <a:off x="0" y="0"/>
                      <a:ext cx="5274310" cy="4067810"/>
                    </a:xfrm>
                    <a:prstGeom prst="rect">
                      <a:avLst/>
                    </a:prstGeom>
                  </pic:spPr>
                </pic:pic>
              </a:graphicData>
            </a:graphic>
          </wp:inline>
        </w:drawing>
      </w:r>
    </w:p>
    <w:p w14:paraId="1DD5BE27" w14:textId="00A35DFC" w:rsidR="00CB36D7" w:rsidRDefault="00CB36D7" w:rsidP="00CB36D7">
      <w:r>
        <w:rPr>
          <w:rFonts w:hint="eastAsia"/>
        </w:rPr>
        <w:t>图6-7  1个</w:t>
      </w:r>
      <w:r>
        <w:t>50</w:t>
      </w:r>
      <w:r>
        <w:rPr>
          <w:rFonts w:hint="eastAsia"/>
        </w:rPr>
        <w:t>mV、1KHz正弦信号、1个</w:t>
      </w:r>
      <w:r>
        <w:t>2</w:t>
      </w:r>
      <w:r>
        <w:rPr>
          <w:rFonts w:hint="eastAsia"/>
        </w:rPr>
        <w:t>00mV、</w:t>
      </w:r>
      <w:r>
        <w:t>2</w:t>
      </w:r>
      <w:r>
        <w:rPr>
          <w:rFonts w:hint="eastAsia"/>
        </w:rPr>
        <w:t>0</w:t>
      </w:r>
      <w:r>
        <w:t>0</w:t>
      </w:r>
      <w:r>
        <w:rPr>
          <w:rFonts w:hint="eastAsia"/>
        </w:rPr>
        <w:t>Hz正弦信号和2</w:t>
      </w:r>
      <w:r>
        <w:t>0mV</w:t>
      </w:r>
      <w:r>
        <w:rPr>
          <w:rFonts w:hint="eastAsia"/>
        </w:rPr>
        <w:t>、500Hz正弦信号放大10倍的加和</w:t>
      </w:r>
    </w:p>
    <w:p w14:paraId="48E5CAC1" w14:textId="77777777" w:rsidR="00CB36D7" w:rsidRDefault="00CB36D7" w:rsidP="00CB36D7"/>
    <w:p w14:paraId="74A1DADE" w14:textId="19122DD2" w:rsidR="00CB36D7" w:rsidRDefault="00CB36D7" w:rsidP="00CB36D7">
      <w:pPr>
        <w:jc w:val="left"/>
      </w:pPr>
      <w:r>
        <w:rPr>
          <w:rFonts w:hint="eastAsia"/>
        </w:rPr>
        <w:t>6.4</w:t>
      </w:r>
      <w:r w:rsidRPr="009A3A67">
        <w:rPr>
          <w:rFonts w:hint="eastAsia"/>
        </w:rPr>
        <w:t>实际电路测试结果与数据分析</w:t>
      </w:r>
    </w:p>
    <w:p w14:paraId="70DC761A" w14:textId="63655CD4" w:rsidR="00CB36D7" w:rsidRDefault="00CB36D7" w:rsidP="00CB36D7">
      <w:r>
        <w:rPr>
          <w:rFonts w:hint="eastAsia"/>
        </w:rPr>
        <w:t>实际电路中，根据实际情况，所选电阻R1=11kΩ，R2=11kΩ，R3=1.1kΩ，Rf=11kΩ。</w:t>
      </w:r>
    </w:p>
    <w:p w14:paraId="49F3F4FB" w14:textId="18470A27" w:rsidR="00CB36D7" w:rsidRDefault="00CB36D7" w:rsidP="00CB36D7">
      <w:bookmarkStart w:id="0" w:name="_Hlk182083562"/>
      <w:r>
        <w:rPr>
          <w:rFonts w:hint="eastAsia"/>
        </w:rPr>
        <w:t>6.4.1实际电路测试结果</w:t>
      </w:r>
    </w:p>
    <w:p w14:paraId="64EDB2CC" w14:textId="368C9319" w:rsidR="00CB36D7" w:rsidRDefault="00CB36D7" w:rsidP="00CB36D7">
      <w:r>
        <w:rPr>
          <w:rFonts w:hint="eastAsia"/>
        </w:rPr>
        <w:t>3个</w:t>
      </w:r>
      <w:r>
        <w:t>50</w:t>
      </w:r>
      <w:r>
        <w:rPr>
          <w:rFonts w:hint="eastAsia"/>
        </w:rPr>
        <w:t>mV 直流信号的加和如图6-8；</w:t>
      </w:r>
    </w:p>
    <w:p w14:paraId="0DF1180D" w14:textId="1C36E2F7" w:rsidR="00CB36D7" w:rsidRDefault="00CB36D7" w:rsidP="00CB36D7">
      <w:r>
        <w:rPr>
          <w:rFonts w:hint="eastAsia"/>
        </w:rPr>
        <w:t>1个</w:t>
      </w:r>
      <w:r>
        <w:t>20</w:t>
      </w:r>
      <w:r>
        <w:rPr>
          <w:rFonts w:hint="eastAsia"/>
        </w:rPr>
        <w:t>mV 、10Hz正弦信号与1个</w:t>
      </w:r>
      <w:r>
        <w:t>20</w:t>
      </w:r>
      <w:r>
        <w:rPr>
          <w:rFonts w:hint="eastAsia"/>
        </w:rPr>
        <w:t>mV、10KHz正弦信号的单倍加和如图6-9；</w:t>
      </w:r>
    </w:p>
    <w:p w14:paraId="75345953" w14:textId="008163AB" w:rsidR="00CB36D7" w:rsidRDefault="00CB36D7" w:rsidP="00CB36D7">
      <w:r>
        <w:rPr>
          <w:rFonts w:hint="eastAsia"/>
        </w:rPr>
        <w:t>1个</w:t>
      </w:r>
      <w:r>
        <w:t>20</w:t>
      </w:r>
      <w:r>
        <w:rPr>
          <w:rFonts w:hint="eastAsia"/>
        </w:rPr>
        <w:t>mV、10Hz正弦信号与1个100mV、10Hz正弦信号的单倍加和如图6-10；</w:t>
      </w:r>
    </w:p>
    <w:p w14:paraId="7453C49A" w14:textId="1A9D8314" w:rsidR="00CB36D7" w:rsidRDefault="00CB36D7" w:rsidP="00CB36D7">
      <w:r>
        <w:rPr>
          <w:rFonts w:hint="eastAsia"/>
        </w:rPr>
        <w:t>1个</w:t>
      </w:r>
      <w:r>
        <w:t>30</w:t>
      </w:r>
      <w:r>
        <w:rPr>
          <w:rFonts w:hint="eastAsia"/>
        </w:rPr>
        <w:t>mV 、</w:t>
      </w:r>
      <w:r>
        <w:t>5</w:t>
      </w:r>
      <w:r>
        <w:rPr>
          <w:rFonts w:hint="eastAsia"/>
        </w:rPr>
        <w:t>KHz正弦信号与1个</w:t>
      </w:r>
      <w:r>
        <w:t>2</w:t>
      </w:r>
      <w:r>
        <w:rPr>
          <w:rFonts w:hint="eastAsia"/>
        </w:rPr>
        <w:t xml:space="preserve">00mV、 </w:t>
      </w:r>
      <w:r>
        <w:t>2k</w:t>
      </w:r>
      <w:r>
        <w:rPr>
          <w:rFonts w:hint="eastAsia"/>
        </w:rPr>
        <w:t>Hz正弦信号的单倍加和如图6-11</w:t>
      </w:r>
    </w:p>
    <w:p w14:paraId="4CAA4719" w14:textId="40B683A3" w:rsidR="00CB36D7" w:rsidRDefault="00CB36D7" w:rsidP="00CB36D7">
      <w:r>
        <w:rPr>
          <w:rFonts w:hint="eastAsia"/>
        </w:rPr>
        <w:t>1个</w:t>
      </w:r>
      <w:r>
        <w:t>50</w:t>
      </w:r>
      <w:r>
        <w:rPr>
          <w:rFonts w:hint="eastAsia"/>
        </w:rPr>
        <w:t>mV、1KHz正弦信号、1个</w:t>
      </w:r>
      <w:r>
        <w:t>2</w:t>
      </w:r>
      <w:r>
        <w:rPr>
          <w:rFonts w:hint="eastAsia"/>
        </w:rPr>
        <w:t>00mV、</w:t>
      </w:r>
      <w:r>
        <w:t>2</w:t>
      </w:r>
      <w:r>
        <w:rPr>
          <w:rFonts w:hint="eastAsia"/>
        </w:rPr>
        <w:t>0</w:t>
      </w:r>
      <w:r>
        <w:t>0</w:t>
      </w:r>
      <w:r>
        <w:rPr>
          <w:rFonts w:hint="eastAsia"/>
        </w:rPr>
        <w:t>Hz正弦信号和2</w:t>
      </w:r>
      <w:r>
        <w:t>0mV</w:t>
      </w:r>
      <w:r>
        <w:rPr>
          <w:rFonts w:hint="eastAsia"/>
        </w:rPr>
        <w:t>、500Hz正弦信号放大10倍的加和如图6-12</w:t>
      </w:r>
    </w:p>
    <w:bookmarkEnd w:id="0"/>
    <w:p w14:paraId="78EE317E" w14:textId="6664FCDE" w:rsidR="00CB36D7" w:rsidRDefault="00CB36D7" w:rsidP="00CB36D7">
      <w:r>
        <w:rPr>
          <w:rFonts w:hint="eastAsia"/>
        </w:rPr>
        <w:t>6.4.2</w:t>
      </w:r>
      <w:r w:rsidR="00215194">
        <w:rPr>
          <w:rFonts w:hint="eastAsia"/>
        </w:rPr>
        <w:t>数据分析</w:t>
      </w:r>
    </w:p>
    <w:p w14:paraId="4C005FB1" w14:textId="77777777" w:rsidR="00215194" w:rsidRDefault="00215194" w:rsidP="00CB36D7"/>
    <w:p w14:paraId="253B802C" w14:textId="77777777" w:rsidR="00215194" w:rsidRDefault="00215194" w:rsidP="00CB36D7"/>
    <w:p w14:paraId="7B8DB097" w14:textId="77777777" w:rsidR="00215194" w:rsidRDefault="00215194" w:rsidP="00CB36D7"/>
    <w:p w14:paraId="2E0FFE75" w14:textId="77777777" w:rsidR="00215194" w:rsidRDefault="00215194" w:rsidP="00CB36D7"/>
    <w:p w14:paraId="6F3A9260" w14:textId="77777777" w:rsidR="00215194" w:rsidRDefault="00215194" w:rsidP="00CB36D7"/>
    <w:p w14:paraId="0B292E2E" w14:textId="556B3DD6" w:rsidR="00215194" w:rsidRDefault="00215194" w:rsidP="00215194">
      <w:r>
        <w:rPr>
          <w:rFonts w:hint="eastAsia"/>
        </w:rPr>
        <w:t>6.5</w:t>
      </w:r>
      <w:r w:rsidRPr="00215194">
        <w:rPr>
          <w:rFonts w:hint="eastAsia"/>
        </w:rPr>
        <w:t>结论与收获</w:t>
      </w:r>
    </w:p>
    <w:p w14:paraId="66D8B950" w14:textId="21063995" w:rsidR="00215194" w:rsidRPr="00215194" w:rsidRDefault="00215194" w:rsidP="00215194">
      <w:pPr>
        <w:rPr>
          <w:b/>
          <w:bCs/>
        </w:rPr>
      </w:pPr>
      <w:r w:rsidRPr="00215194">
        <w:rPr>
          <w:b/>
          <w:bCs/>
        </w:rPr>
        <w:t>结论</w:t>
      </w:r>
    </w:p>
    <w:p w14:paraId="234A1605" w14:textId="77777777" w:rsidR="00215194" w:rsidRPr="00215194" w:rsidRDefault="00215194" w:rsidP="00215194">
      <w:r w:rsidRPr="00215194">
        <w:rPr>
          <w:b/>
          <w:bCs/>
        </w:rPr>
        <w:t>电路功能实现结论</w:t>
      </w:r>
    </w:p>
    <w:p w14:paraId="6C3B7D21" w14:textId="77777777" w:rsidR="00215194" w:rsidRPr="00215194" w:rsidRDefault="00215194" w:rsidP="00215194">
      <w:r w:rsidRPr="00215194">
        <w:t>通过 Multisim 仿真和实际电路测试，所设计的三路加法器电路能够实现对不同类型信号的加法运算。对于直流信号，如 3 个 50mV 直流信号加和，在合理的误差范围内得到了接近</w:t>
      </w:r>
      <w:r w:rsidRPr="00215194">
        <w:lastRenderedPageBreak/>
        <w:t>理论值的结果，验证了电路对直流信号相加的准确性。</w:t>
      </w:r>
    </w:p>
    <w:p w14:paraId="413C477C" w14:textId="77777777" w:rsidR="00215194" w:rsidRPr="00215194" w:rsidRDefault="00215194" w:rsidP="00215194">
      <w:r w:rsidRPr="00215194">
        <w:t>在正弦信号相加方面，无论是不同频率还是同频率正弦信号的组合，电路均能输出相应的叠加波形，其频率成分和幅度变化趋势与理论分析基本相符，表明电路对正弦信号的加法功能正常。例如，1 个 20mV、10Hz 正弦信号与 1 个 100mV、10Hz 正弦信号单倍加和后得到接近 120mV、10Hz 的正弦波，1 个 30mV、5KHz 正弦信号与 1 个 200mV、2kHz 正弦信号单倍加和后输出复杂周期性波形，其幅度和周期特性符合理论预期。</w:t>
      </w:r>
    </w:p>
    <w:p w14:paraId="408F3A7C" w14:textId="77777777" w:rsidR="00215194" w:rsidRPr="00215194" w:rsidRDefault="00215194" w:rsidP="00215194">
      <w:r w:rsidRPr="00215194">
        <w:t>对于多个不同频率正弦信号放大 10 倍后的加和，如 1 个 50mV、1KHz 正弦信号、1 个 200mV、200Hz 正弦信号和 1 个 20mV、500Hz 正弦信号的情况，电路也能产生包含相应频率成分且幅度在合理范围内变化的复杂波形，实现了多信号的加法运算功能。</w:t>
      </w:r>
    </w:p>
    <w:p w14:paraId="51C38A1A" w14:textId="77777777" w:rsidR="00215194" w:rsidRPr="00215194" w:rsidRDefault="00215194" w:rsidP="00215194">
      <w:r w:rsidRPr="00215194">
        <w:rPr>
          <w:b/>
          <w:bCs/>
        </w:rPr>
        <w:t>误差分析结论</w:t>
      </w:r>
    </w:p>
    <w:p w14:paraId="5595E63B" w14:textId="77777777" w:rsidR="00215194" w:rsidRPr="00215194" w:rsidRDefault="00215194" w:rsidP="00215194">
      <w:r w:rsidRPr="00215194">
        <w:t>在实际电路测试中，与 Multisim 仿真结果相比存在一定误差。对于直流信号加和，误差主要来源于元件参数误差（如电阻实际值与标称值偏差）、运放失调电压以及电源稳定性等因素。这些因素导致实际输出直流电压值与理论值有偏差，但在可接受范围内，说明电路设计基本合理，但仍有优化空间。</w:t>
      </w:r>
    </w:p>
    <w:p w14:paraId="72AE36A7" w14:textId="77777777" w:rsidR="00215194" w:rsidRPr="00215194" w:rsidRDefault="00215194" w:rsidP="00215194">
      <w:r w:rsidRPr="00215194">
        <w:t>在正弦信号相加测试中，误差原因较为复杂。一方面，电路的频率响应特性对不同频率信号的增益和相位影响不同，导致实际输出波形在幅度和相位上与理论值存在差异。例如，高频信号（如 10KHz 正弦信号）在通过电路时可能因电容、电感等元件的影响而产生衰减和相移，使叠加后的波形与理论计算不完全一致。另一方面，运放的非理想特性，如带宽限制、非线性特性等也会对输出波形产生影响。带宽有限会使高频信号放大倍数下降，非线性特性会导致信号失真，尤其是在信号幅度较大时更为明显。此外，实际电路中的寄生参数（如布线寄生电容、电感）也会干扰信号传输，影响波形质量。</w:t>
      </w:r>
    </w:p>
    <w:p w14:paraId="0EF3577D" w14:textId="5FC85151" w:rsidR="00215194" w:rsidRPr="00215194" w:rsidRDefault="00215194" w:rsidP="00215194">
      <w:pPr>
        <w:rPr>
          <w:b/>
          <w:bCs/>
        </w:rPr>
      </w:pPr>
      <w:r w:rsidRPr="00215194">
        <w:rPr>
          <w:b/>
          <w:bCs/>
        </w:rPr>
        <w:t>收获</w:t>
      </w:r>
    </w:p>
    <w:p w14:paraId="28700086" w14:textId="77777777" w:rsidR="00215194" w:rsidRPr="00215194" w:rsidRDefault="00215194" w:rsidP="00215194">
      <w:r w:rsidRPr="00215194">
        <w:rPr>
          <w:b/>
          <w:bCs/>
        </w:rPr>
        <w:t>理论分析层面</w:t>
      </w:r>
    </w:p>
    <w:p w14:paraId="6BD0CB4D" w14:textId="77777777" w:rsidR="00215194" w:rsidRPr="00215194" w:rsidRDefault="00215194" w:rsidP="00215194">
      <w:r w:rsidRPr="00215194">
        <w:t>小组成员深入理解了电路加法运算的原理，掌握了不同类型信号（直流、不同频率正弦信号）相加的理论计算方法，能够准确推导输出信号的预期结果，如不同频率正弦信号叠加后的波形特征、幅度变化范围等。通过分析实际电路与仿真结果的误差，对电路中的各种非理想因素（如元件参数误差、运放特性、频率响应等）有了更深刻的认识，明白了这些因素如何影响电路性能，学会了从理论角度解释和评估电路的实际表现，为今后电路设计的优化提供了理论依据。同时，在处理多个信号的加法运算过程中，进一步巩固了信号与系统的相关知识，如信号频率、相位、幅度之间的关系以及它们在电路中的变化规律。</w:t>
      </w:r>
    </w:p>
    <w:p w14:paraId="441432C5" w14:textId="77777777" w:rsidR="00215194" w:rsidRPr="00215194" w:rsidRDefault="00215194" w:rsidP="00215194">
      <w:r w:rsidRPr="00215194">
        <w:rPr>
          <w:b/>
          <w:bCs/>
        </w:rPr>
        <w:t>动手实践方面</w:t>
      </w:r>
    </w:p>
    <w:p w14:paraId="55EC9BB0" w14:textId="77777777" w:rsidR="00215194" w:rsidRPr="00215194" w:rsidRDefault="00215194" w:rsidP="00215194">
      <w:r w:rsidRPr="00215194">
        <w:t>在电路设计阶段，学会根据需求选择合适的元件参数，设计出满足功能要求的三路加法器电路，提高了电路设计能力。在焊装电路过程中，熟练掌握了电路焊接技巧，能够正确安装和连接各种元件，确保电路的物理连接正确可靠，培养了实际动手操作能力。使用示波器进行测试时，学会了设置示波器的各种参数（如时间基、幅度、触发方式等），准确测量和观察信号波形，熟练运用示波器的存储功能导出测试波形，便于后续分析。通过对实际电路的调试和优化，积累了丰富的电路故障排查和解决问题的经验，如当发现输出波形异常时，能够从元件焊接、参数选择、电路布局等方面进行检查和调整，提高了工程实践能力。</w:t>
      </w:r>
    </w:p>
    <w:p w14:paraId="711D8CE5" w14:textId="77777777" w:rsidR="00215194" w:rsidRPr="00215194" w:rsidRDefault="00215194" w:rsidP="00215194">
      <w:r w:rsidRPr="00215194">
        <w:rPr>
          <w:b/>
          <w:bCs/>
        </w:rPr>
        <w:t>精神层面</w:t>
      </w:r>
    </w:p>
    <w:p w14:paraId="15B324DB" w14:textId="77777777" w:rsidR="00215194" w:rsidRPr="00215194" w:rsidRDefault="00215194" w:rsidP="00215194">
      <w:r w:rsidRPr="00215194">
        <w:t>在整个项目过程中，小组成员培养了团队合作精神，大家分工协作，共同完成电路设计、仿真、焊装、测试等任务。在遇到问题时，能够积极沟通交流，共同探讨解决方案，提高了团队的凝聚力和协作效率。面对实际电路测试中出现的各种误差和问题，成员们没有退缩，而是坚持不懈地进行分析和调试，培养了勇于面对困难和挑战的精神。通过不断尝试和改进，最终成功实现电路功能并达到较好的性能指标，增强了自信心和成就感，激发了对电子电路</w:t>
      </w:r>
      <w:r w:rsidRPr="00215194">
        <w:lastRenderedPageBreak/>
        <w:t>设计的兴趣和热情。同时，严谨细致的实验态度贯穿始终，从电路设计计算到元件选择、焊接以及测试过程中的每一个环节，都要求成员们认真对待，避免因粗心大意而导致错误，这种态度将对今后的学习和工作产生积极影响</w:t>
      </w:r>
    </w:p>
    <w:p w14:paraId="047B959A" w14:textId="14999C2F" w:rsidR="00215194" w:rsidRPr="00CB36D7" w:rsidRDefault="00215194" w:rsidP="00CB36D7"/>
    <w:sectPr w:rsidR="00215194" w:rsidRPr="00CB36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1E9AE5" w14:textId="77777777" w:rsidR="008E033B" w:rsidRDefault="008E033B" w:rsidP="003951E2">
      <w:r>
        <w:separator/>
      </w:r>
    </w:p>
  </w:endnote>
  <w:endnote w:type="continuationSeparator" w:id="0">
    <w:p w14:paraId="764C92A3" w14:textId="77777777" w:rsidR="008E033B" w:rsidRDefault="008E033B" w:rsidP="003951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F7C7A6" w14:textId="77777777" w:rsidR="008E033B" w:rsidRDefault="008E033B" w:rsidP="003951E2">
      <w:r>
        <w:separator/>
      </w:r>
    </w:p>
  </w:footnote>
  <w:footnote w:type="continuationSeparator" w:id="0">
    <w:p w14:paraId="58A940DB" w14:textId="77777777" w:rsidR="008E033B" w:rsidRDefault="008E033B" w:rsidP="003951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5371BB"/>
    <w:multiLevelType w:val="multilevel"/>
    <w:tmpl w:val="175371BB"/>
    <w:lvl w:ilvl="0">
      <w:start w:val="1"/>
      <w:numFmt w:val="lowerLetter"/>
      <w:lvlText w:val="%1)"/>
      <w:lvlJc w:val="left"/>
      <w:pPr>
        <w:ind w:left="1680" w:hanging="420"/>
      </w:pPr>
    </w:lvl>
    <w:lvl w:ilvl="1">
      <w:start w:val="1"/>
      <w:numFmt w:val="lowerLetter"/>
      <w:lvlText w:val="%2)"/>
      <w:lvlJc w:val="left"/>
      <w:pPr>
        <w:ind w:left="2100" w:hanging="420"/>
      </w:pPr>
    </w:lvl>
    <w:lvl w:ilvl="2">
      <w:start w:val="1"/>
      <w:numFmt w:val="lowerRoman"/>
      <w:lvlText w:val="%3."/>
      <w:lvlJc w:val="right"/>
      <w:pPr>
        <w:ind w:left="2520" w:hanging="420"/>
      </w:pPr>
    </w:lvl>
    <w:lvl w:ilvl="3">
      <w:start w:val="1"/>
      <w:numFmt w:val="decimal"/>
      <w:lvlText w:val="%4."/>
      <w:lvlJc w:val="left"/>
      <w:pPr>
        <w:ind w:left="2940" w:hanging="420"/>
      </w:pPr>
    </w:lvl>
    <w:lvl w:ilvl="4">
      <w:start w:val="1"/>
      <w:numFmt w:val="lowerLetter"/>
      <w:lvlText w:val="%5)"/>
      <w:lvlJc w:val="left"/>
      <w:pPr>
        <w:ind w:left="3360" w:hanging="420"/>
      </w:pPr>
    </w:lvl>
    <w:lvl w:ilvl="5">
      <w:start w:val="1"/>
      <w:numFmt w:val="lowerRoman"/>
      <w:lvlText w:val="%6."/>
      <w:lvlJc w:val="right"/>
      <w:pPr>
        <w:ind w:left="3780" w:hanging="420"/>
      </w:pPr>
    </w:lvl>
    <w:lvl w:ilvl="6">
      <w:start w:val="1"/>
      <w:numFmt w:val="decimal"/>
      <w:lvlText w:val="%7."/>
      <w:lvlJc w:val="left"/>
      <w:pPr>
        <w:ind w:left="4200" w:hanging="420"/>
      </w:pPr>
    </w:lvl>
    <w:lvl w:ilvl="7">
      <w:start w:val="1"/>
      <w:numFmt w:val="lowerLetter"/>
      <w:lvlText w:val="%8)"/>
      <w:lvlJc w:val="left"/>
      <w:pPr>
        <w:ind w:left="4620" w:hanging="420"/>
      </w:pPr>
    </w:lvl>
    <w:lvl w:ilvl="8">
      <w:start w:val="1"/>
      <w:numFmt w:val="lowerRoman"/>
      <w:lvlText w:val="%9."/>
      <w:lvlJc w:val="right"/>
      <w:pPr>
        <w:ind w:left="5040" w:hanging="420"/>
      </w:pPr>
    </w:lvl>
  </w:abstractNum>
  <w:abstractNum w:abstractNumId="1" w15:restartNumberingAfterBreak="0">
    <w:nsid w:val="1C342C26"/>
    <w:multiLevelType w:val="multilevel"/>
    <w:tmpl w:val="B4D861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E84689"/>
    <w:multiLevelType w:val="multilevel"/>
    <w:tmpl w:val="23E84689"/>
    <w:lvl w:ilvl="0">
      <w:start w:val="1"/>
      <w:numFmt w:val="decimal"/>
      <w:lvlText w:val="%1."/>
      <w:lvlJc w:val="left"/>
      <w:pPr>
        <w:ind w:left="840" w:hanging="420"/>
      </w:pPr>
      <w:rPr>
        <w:rFonts w:hint="eastAsia"/>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3" w15:restartNumberingAfterBreak="0">
    <w:nsid w:val="333D59B7"/>
    <w:multiLevelType w:val="multilevel"/>
    <w:tmpl w:val="333D59B7"/>
    <w:lvl w:ilvl="0">
      <w:start w:val="1"/>
      <w:numFmt w:val="decimal"/>
      <w:lvlText w:val="[%1]"/>
      <w:lvlJc w:val="left"/>
      <w:pPr>
        <w:ind w:left="1260" w:hanging="420"/>
      </w:pPr>
      <w:rPr>
        <w:rFonts w:hint="eastAsia"/>
      </w:rPr>
    </w:lvl>
    <w:lvl w:ilvl="1">
      <w:start w:val="1"/>
      <w:numFmt w:val="lowerLetter"/>
      <w:lvlText w:val="%2)"/>
      <w:lvlJc w:val="left"/>
      <w:pPr>
        <w:ind w:left="1680" w:hanging="420"/>
      </w:pPr>
    </w:lvl>
    <w:lvl w:ilvl="2">
      <w:start w:val="1"/>
      <w:numFmt w:val="lowerRoman"/>
      <w:lvlText w:val="%3."/>
      <w:lvlJc w:val="right"/>
      <w:pPr>
        <w:ind w:left="2100" w:hanging="420"/>
      </w:pPr>
    </w:lvl>
    <w:lvl w:ilvl="3">
      <w:start w:val="1"/>
      <w:numFmt w:val="decimal"/>
      <w:lvlText w:val="%4."/>
      <w:lvlJc w:val="left"/>
      <w:pPr>
        <w:ind w:left="2520" w:hanging="420"/>
      </w:pPr>
    </w:lvl>
    <w:lvl w:ilvl="4">
      <w:start w:val="1"/>
      <w:numFmt w:val="lowerLetter"/>
      <w:lvlText w:val="%5)"/>
      <w:lvlJc w:val="left"/>
      <w:pPr>
        <w:ind w:left="2940" w:hanging="420"/>
      </w:pPr>
    </w:lvl>
    <w:lvl w:ilvl="5">
      <w:start w:val="1"/>
      <w:numFmt w:val="lowerRoman"/>
      <w:lvlText w:val="%6."/>
      <w:lvlJc w:val="right"/>
      <w:pPr>
        <w:ind w:left="3360" w:hanging="420"/>
      </w:pPr>
    </w:lvl>
    <w:lvl w:ilvl="6">
      <w:start w:val="1"/>
      <w:numFmt w:val="decimal"/>
      <w:lvlText w:val="%7."/>
      <w:lvlJc w:val="left"/>
      <w:pPr>
        <w:ind w:left="3780" w:hanging="420"/>
      </w:pPr>
    </w:lvl>
    <w:lvl w:ilvl="7">
      <w:start w:val="1"/>
      <w:numFmt w:val="lowerLetter"/>
      <w:lvlText w:val="%8)"/>
      <w:lvlJc w:val="left"/>
      <w:pPr>
        <w:ind w:left="4200" w:hanging="420"/>
      </w:pPr>
    </w:lvl>
    <w:lvl w:ilvl="8">
      <w:start w:val="1"/>
      <w:numFmt w:val="lowerRoman"/>
      <w:lvlText w:val="%9."/>
      <w:lvlJc w:val="right"/>
      <w:pPr>
        <w:ind w:left="4620" w:hanging="420"/>
      </w:pPr>
    </w:lvl>
  </w:abstractNum>
  <w:abstractNum w:abstractNumId="4" w15:restartNumberingAfterBreak="0">
    <w:nsid w:val="65827C64"/>
    <w:multiLevelType w:val="multilevel"/>
    <w:tmpl w:val="BEBA9C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3"/>
  </w:num>
  <w:num w:numId="3">
    <w:abstractNumId w:val="0"/>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CC0"/>
    <w:rsid w:val="00215194"/>
    <w:rsid w:val="003628A8"/>
    <w:rsid w:val="003951E2"/>
    <w:rsid w:val="003B2AFF"/>
    <w:rsid w:val="00645CC0"/>
    <w:rsid w:val="006D7BB1"/>
    <w:rsid w:val="00813FAF"/>
    <w:rsid w:val="00834E6D"/>
    <w:rsid w:val="008E033B"/>
    <w:rsid w:val="008F6271"/>
    <w:rsid w:val="00980C62"/>
    <w:rsid w:val="00986EC4"/>
    <w:rsid w:val="00BA3056"/>
    <w:rsid w:val="00CB36D7"/>
    <w:rsid w:val="00D31B3E"/>
    <w:rsid w:val="00FD6B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300B7D7"/>
  <w15:chartTrackingRefBased/>
  <w15:docId w15:val="{D14C41C0-7BD4-4E0C-956A-46A7ED606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15194"/>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951E2"/>
    <w:pPr>
      <w:tabs>
        <w:tab w:val="center" w:pos="4153"/>
        <w:tab w:val="right" w:pos="8306"/>
      </w:tabs>
      <w:snapToGrid w:val="0"/>
      <w:jc w:val="center"/>
    </w:pPr>
    <w:rPr>
      <w:sz w:val="18"/>
      <w:szCs w:val="18"/>
    </w:rPr>
  </w:style>
  <w:style w:type="character" w:customStyle="1" w:styleId="a4">
    <w:name w:val="页眉 字符"/>
    <w:basedOn w:val="a0"/>
    <w:link w:val="a3"/>
    <w:uiPriority w:val="99"/>
    <w:rsid w:val="003951E2"/>
    <w:rPr>
      <w:sz w:val="18"/>
      <w:szCs w:val="18"/>
    </w:rPr>
  </w:style>
  <w:style w:type="paragraph" w:styleId="a5">
    <w:name w:val="footer"/>
    <w:basedOn w:val="a"/>
    <w:link w:val="a6"/>
    <w:uiPriority w:val="99"/>
    <w:unhideWhenUsed/>
    <w:rsid w:val="003951E2"/>
    <w:pPr>
      <w:tabs>
        <w:tab w:val="center" w:pos="4153"/>
        <w:tab w:val="right" w:pos="8306"/>
      </w:tabs>
      <w:snapToGrid w:val="0"/>
      <w:jc w:val="left"/>
    </w:pPr>
    <w:rPr>
      <w:sz w:val="18"/>
      <w:szCs w:val="18"/>
    </w:rPr>
  </w:style>
  <w:style w:type="character" w:customStyle="1" w:styleId="a6">
    <w:name w:val="页脚 字符"/>
    <w:basedOn w:val="a0"/>
    <w:link w:val="a5"/>
    <w:uiPriority w:val="99"/>
    <w:rsid w:val="003951E2"/>
    <w:rPr>
      <w:sz w:val="18"/>
      <w:szCs w:val="18"/>
    </w:rPr>
  </w:style>
  <w:style w:type="paragraph" w:styleId="a7">
    <w:name w:val="List Paragraph"/>
    <w:basedOn w:val="a"/>
    <w:uiPriority w:val="34"/>
    <w:qFormat/>
    <w:rsid w:val="003951E2"/>
    <w:pPr>
      <w:ind w:firstLineChars="200" w:firstLine="420"/>
    </w:pPr>
  </w:style>
  <w:style w:type="paragraph" w:styleId="a8">
    <w:name w:val="Date"/>
    <w:basedOn w:val="a"/>
    <w:next w:val="a"/>
    <w:link w:val="a9"/>
    <w:uiPriority w:val="99"/>
    <w:semiHidden/>
    <w:unhideWhenUsed/>
    <w:rsid w:val="00834E6D"/>
    <w:pPr>
      <w:ind w:leftChars="2500" w:left="100"/>
    </w:pPr>
  </w:style>
  <w:style w:type="character" w:customStyle="1" w:styleId="a9">
    <w:name w:val="日期 字符"/>
    <w:basedOn w:val="a0"/>
    <w:link w:val="a8"/>
    <w:uiPriority w:val="99"/>
    <w:semiHidden/>
    <w:rsid w:val="00834E6D"/>
  </w:style>
  <w:style w:type="character" w:customStyle="1" w:styleId="10">
    <w:name w:val="标题 1 字符"/>
    <w:basedOn w:val="a0"/>
    <w:link w:val="1"/>
    <w:uiPriority w:val="9"/>
    <w:rsid w:val="00215194"/>
    <w:rPr>
      <w:b/>
      <w:bCs/>
      <w:kern w:val="44"/>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1365236">
      <w:bodyDiv w:val="1"/>
      <w:marLeft w:val="0"/>
      <w:marRight w:val="0"/>
      <w:marTop w:val="0"/>
      <w:marBottom w:val="0"/>
      <w:divBdr>
        <w:top w:val="none" w:sz="0" w:space="0" w:color="auto"/>
        <w:left w:val="none" w:sz="0" w:space="0" w:color="auto"/>
        <w:bottom w:val="none" w:sz="0" w:space="0" w:color="auto"/>
        <w:right w:val="none" w:sz="0" w:space="0" w:color="auto"/>
      </w:divBdr>
    </w:div>
    <w:div w:id="2027712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oleObject" Target="embeddings/oleObject3.bin"/><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oleObject" Target="embeddings/oleObject2.bin"/><Relationship Id="rId14"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655</TotalTime>
  <Pages>1</Pages>
  <Words>501</Words>
  <Characters>2861</Characters>
  <Application>Microsoft Office Word</Application>
  <DocSecurity>0</DocSecurity>
  <Lines>23</Lines>
  <Paragraphs>6</Paragraphs>
  <ScaleCrop>false</ScaleCrop>
  <Company/>
  <LinksUpToDate>false</LinksUpToDate>
  <CharactersWithSpaces>3356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嘉宁 郑</dc:creator>
  <cp:keywords/>
  <dc:description/>
  <cp:lastModifiedBy>yinlong you</cp:lastModifiedBy>
  <cp:revision>4</cp:revision>
  <dcterms:created xsi:type="dcterms:W3CDTF">2024-11-09T14:03:00Z</dcterms:created>
  <dcterms:modified xsi:type="dcterms:W3CDTF">2024-11-16T18:09:00Z</dcterms:modified>
</cp:coreProperties>
</file>