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785FDC" w14:textId="77777777" w:rsidR="00D63651" w:rsidRDefault="00D63651">
      <w:r w:rsidRPr="00D63651">
        <w:t xml:space="preserve">Cost Estimation (AWS-based Example) </w:t>
      </w:r>
    </w:p>
    <w:p w14:paraId="67FF067F" w14:textId="1F5073D4" w:rsidR="00D63651" w:rsidRDefault="00D63651">
      <w:r w:rsidRPr="00D63651">
        <w:t>Resource Service Estimated Monthly Cost (USD) EKS Cluster (t</w:t>
      </w:r>
      <w:proofErr w:type="gramStart"/>
      <w:r w:rsidRPr="00D63651">
        <w:t>3.medium</w:t>
      </w:r>
      <w:proofErr w:type="gramEnd"/>
      <w:r w:rsidRPr="00D63651">
        <w:t xml:space="preserve"> x 2 nodes) Compute $70 ALB Networking $20 Redis (</w:t>
      </w:r>
      <w:proofErr w:type="spellStart"/>
      <w:r w:rsidRPr="00D63651">
        <w:t>Elasticache</w:t>
      </w:r>
      <w:proofErr w:type="spellEnd"/>
      <w:r w:rsidRPr="00D63651">
        <w:t xml:space="preserve"> or self-hosted pod) Cache $15 S3/EBS Storage Data $10 Terraform &amp; Monitoring Misc $5 Total Estimated Cost ~$120/month Note: Costs depend on actual usage, region, and scaling</w:t>
      </w:r>
    </w:p>
    <w:sectPr w:rsidR="00D6365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yanmar Text">
    <w:panose1 w:val="020B0502040204020203"/>
    <w:charset w:val="00"/>
    <w:family w:val="swiss"/>
    <w:pitch w:val="variable"/>
    <w:sig w:usb0="80000003" w:usb1="00000000" w:usb2="000004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3651"/>
    <w:rsid w:val="0022162D"/>
    <w:rsid w:val="00D636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y-MM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C74F5F"/>
  <w15:chartTrackingRefBased/>
  <w15:docId w15:val="{515BA48C-86E2-47F5-B87B-3C5A27C4EC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my-MM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636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636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6365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636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6365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636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636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636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636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365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6365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6365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6365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6365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6365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6365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6365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6365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636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636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36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636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636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6365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6365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6365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365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365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6365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50</Words>
  <Characters>291</Characters>
  <Application>Microsoft Office Word</Application>
  <DocSecurity>0</DocSecurity>
  <Lines>2</Lines>
  <Paragraphs>1</Paragraphs>
  <ScaleCrop>false</ScaleCrop>
  <Company/>
  <LinksUpToDate>false</LinksUpToDate>
  <CharactersWithSpaces>340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2025-11-06T14:14:00Z</dcterms:created>
  <dcterms:modified xsi:type="dcterms:W3CDTF">2025-11-06T14:16:00Z</dcterms:modified>
</cp:coreProperties>
</file>