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852A8" w:rsidR="00FB2A34" w:rsidP="00FB2A34" w:rsidRDefault="00FB2A34" w14:paraId="0E0D6C0F" w14:textId="77777777">
      <w:pPr>
        <w:jc w:val="center"/>
        <w:rPr>
          <w:rFonts w:cstheme="minorHAnsi"/>
          <w:b/>
          <w:bCs/>
        </w:rPr>
      </w:pPr>
    </w:p>
    <w:p w:rsidRPr="00625D7A" w:rsidR="00625D7A" w:rsidP="00625D7A" w:rsidRDefault="00625D7A" w14:paraId="7BE30A6C" w14:textId="77777777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202122"/>
          <w:spacing w:val="3"/>
          <w:kern w:val="36"/>
          <w:sz w:val="44"/>
          <w:szCs w:val="44"/>
          <w:lang w:eastAsia="en-CA"/>
          <w14:ligatures w14:val="none"/>
        </w:rPr>
      </w:pPr>
      <w:r w:rsidRPr="00625D7A">
        <w:rPr>
          <w:rFonts w:eastAsia="Times New Roman" w:cstheme="minorHAnsi"/>
          <w:b/>
          <w:bCs/>
          <w:color w:val="202122"/>
          <w:spacing w:val="3"/>
          <w:kern w:val="36"/>
          <w:sz w:val="44"/>
          <w:szCs w:val="44"/>
          <w:lang w:eastAsia="en-CA"/>
          <w14:ligatures w14:val="none"/>
        </w:rPr>
        <w:t>Identifying Business Needs, objectives, and solution scope</w:t>
      </w:r>
    </w:p>
    <w:p w:rsidRPr="00625D7A" w:rsidR="00FB2A34" w:rsidP="00FB2A34" w:rsidRDefault="00FB2A34" w14:paraId="2D17E88A" w14:textId="77777777">
      <w:pPr>
        <w:jc w:val="center"/>
        <w:rPr>
          <w:rFonts w:cstheme="minorHAnsi"/>
          <w:b/>
          <w:bCs/>
          <w:sz w:val="44"/>
          <w:szCs w:val="44"/>
        </w:rPr>
      </w:pPr>
    </w:p>
    <w:p w:rsidRPr="00625D7A" w:rsidR="00596E1F" w:rsidP="00FB2A34" w:rsidRDefault="00FB2A34" w14:paraId="2DA50270" w14:textId="33F730CD">
      <w:pPr>
        <w:jc w:val="center"/>
        <w:rPr>
          <w:rFonts w:cstheme="minorHAnsi"/>
          <w:b/>
          <w:bCs/>
          <w:sz w:val="44"/>
          <w:szCs w:val="44"/>
        </w:rPr>
      </w:pPr>
      <w:r w:rsidRPr="00625D7A">
        <w:rPr>
          <w:rFonts w:cstheme="minorHAnsi"/>
          <w:b/>
          <w:bCs/>
          <w:sz w:val="44"/>
          <w:szCs w:val="44"/>
        </w:rPr>
        <w:t>WORKPLACE DRUG ABUSE</w:t>
      </w:r>
    </w:p>
    <w:p w:rsidRPr="00F852A8" w:rsidR="00FB2A34" w:rsidRDefault="00FB2A34" w14:paraId="5A6810C9" w14:textId="77777777">
      <w:pPr>
        <w:rPr>
          <w:rFonts w:cstheme="minorHAnsi"/>
        </w:rPr>
      </w:pPr>
    </w:p>
    <w:p w:rsidRPr="00F852A8" w:rsidR="00FB2A34" w:rsidRDefault="00FB2A34" w14:paraId="5C338CAB" w14:textId="77777777">
      <w:pPr>
        <w:rPr>
          <w:rFonts w:cstheme="minorHAnsi"/>
        </w:rPr>
      </w:pPr>
    </w:p>
    <w:p w:rsidRPr="00F852A8" w:rsidR="00FB2A34" w:rsidRDefault="00FB2A34" w14:paraId="1923DFEF" w14:textId="77777777">
      <w:pPr>
        <w:rPr>
          <w:rFonts w:cstheme="minorHAnsi"/>
        </w:rPr>
      </w:pPr>
    </w:p>
    <w:p w:rsidRPr="00F852A8" w:rsidR="00FB2A34" w:rsidRDefault="00FB2A34" w14:paraId="4945A4D5" w14:textId="77777777">
      <w:pPr>
        <w:rPr>
          <w:rFonts w:cstheme="minorHAnsi"/>
        </w:rPr>
      </w:pPr>
    </w:p>
    <w:p w:rsidRPr="00F852A8" w:rsidR="00FB2A34" w:rsidRDefault="00FB2A34" w14:paraId="70216AF1" w14:textId="77777777">
      <w:pPr>
        <w:rPr>
          <w:rFonts w:cstheme="minorHAnsi"/>
        </w:rPr>
      </w:pPr>
    </w:p>
    <w:p w:rsidRPr="00F852A8" w:rsidR="00FB2A34" w:rsidP="00FB2A34" w:rsidRDefault="00FB2A34" w14:paraId="1D06F01A" w14:textId="5DAEE541">
      <w:pPr>
        <w:jc w:val="center"/>
        <w:rPr>
          <w:rFonts w:cstheme="minorHAnsi"/>
        </w:rPr>
      </w:pPr>
      <w:r w:rsidRPr="00F852A8">
        <w:rPr>
          <w:rFonts w:cstheme="minorHAnsi"/>
        </w:rPr>
        <w:t>Students:</w:t>
      </w:r>
    </w:p>
    <w:p w:rsidRPr="00F852A8" w:rsidR="00FB2A34" w:rsidP="00FB2A34" w:rsidRDefault="00FB2A34" w14:paraId="49E85C7C" w14:textId="108EB06D">
      <w:pPr>
        <w:jc w:val="center"/>
        <w:rPr>
          <w:rFonts w:cstheme="minorHAnsi"/>
        </w:rPr>
      </w:pPr>
      <w:r w:rsidRPr="00F852A8">
        <w:rPr>
          <w:rFonts w:cstheme="minorHAnsi"/>
        </w:rPr>
        <w:t>Astrid Acosta</w:t>
      </w:r>
    </w:p>
    <w:p w:rsidRPr="00F852A8" w:rsidR="00FB2A34" w:rsidP="00FB2A34" w:rsidRDefault="00FB2A34" w14:paraId="5778A0C8" w14:textId="3EBB950C">
      <w:pPr>
        <w:jc w:val="center"/>
        <w:rPr>
          <w:rFonts w:cstheme="minorHAnsi"/>
        </w:rPr>
      </w:pPr>
      <w:r w:rsidRPr="00F852A8">
        <w:rPr>
          <w:rFonts w:cstheme="minorHAnsi"/>
        </w:rPr>
        <w:t>Elaine Da Silva</w:t>
      </w:r>
    </w:p>
    <w:p w:rsidRPr="00F852A8" w:rsidR="00FB2A34" w:rsidP="00FB2A34" w:rsidRDefault="00FB2A34" w14:paraId="06C97064" w14:textId="600C6E94">
      <w:pPr>
        <w:jc w:val="center"/>
        <w:rPr>
          <w:rFonts w:cstheme="minorHAnsi"/>
        </w:rPr>
      </w:pPr>
      <w:r w:rsidRPr="00F852A8">
        <w:rPr>
          <w:rFonts w:cstheme="minorHAnsi"/>
        </w:rPr>
        <w:t>Ekaterina Chistiakova</w:t>
      </w:r>
    </w:p>
    <w:p w:rsidRPr="00F852A8" w:rsidR="00FB2A34" w:rsidP="00FB2A34" w:rsidRDefault="00FB2A34" w14:paraId="18FAD9B9" w14:textId="140214AB">
      <w:pPr>
        <w:jc w:val="center"/>
        <w:rPr>
          <w:rFonts w:cstheme="minorHAnsi"/>
        </w:rPr>
      </w:pPr>
      <w:r w:rsidRPr="00F852A8">
        <w:rPr>
          <w:rFonts w:cstheme="minorHAnsi"/>
        </w:rPr>
        <w:t>Junwoo Kim</w:t>
      </w:r>
    </w:p>
    <w:p w:rsidRPr="00F852A8" w:rsidR="00FB2A34" w:rsidP="00FB2A34" w:rsidRDefault="00FB2A34" w14:paraId="380DBF8C" w14:textId="3F07BF6F">
      <w:pPr>
        <w:jc w:val="center"/>
        <w:rPr>
          <w:rFonts w:cstheme="minorHAnsi"/>
        </w:rPr>
      </w:pPr>
      <w:r w:rsidRPr="00F852A8">
        <w:rPr>
          <w:rFonts w:cstheme="minorHAnsi"/>
        </w:rPr>
        <w:t>Yuliana Puspitosari</w:t>
      </w:r>
    </w:p>
    <w:p w:rsidRPr="00F852A8" w:rsidR="00FB2A34" w:rsidP="00FB2A34" w:rsidRDefault="00FB2A34" w14:paraId="6A4C3232" w14:textId="77777777">
      <w:pPr>
        <w:jc w:val="center"/>
        <w:rPr>
          <w:rFonts w:cstheme="minorHAnsi"/>
        </w:rPr>
      </w:pPr>
    </w:p>
    <w:p w:rsidRPr="00F852A8" w:rsidR="00FB2A34" w:rsidP="00FB2A34" w:rsidRDefault="00FB2A34" w14:paraId="7DDED3C5" w14:textId="77777777">
      <w:pPr>
        <w:jc w:val="center"/>
        <w:rPr>
          <w:rFonts w:cstheme="minorHAnsi"/>
        </w:rPr>
      </w:pPr>
    </w:p>
    <w:p w:rsidRPr="00F852A8" w:rsidR="00FB2A34" w:rsidP="00FB2A34" w:rsidRDefault="00FB2A34" w14:paraId="0B3ADD25" w14:textId="77777777">
      <w:pPr>
        <w:jc w:val="center"/>
        <w:rPr>
          <w:rFonts w:cstheme="minorHAnsi"/>
        </w:rPr>
      </w:pPr>
    </w:p>
    <w:p w:rsidRPr="00F852A8" w:rsidR="00FB2A34" w:rsidP="00FB2A34" w:rsidRDefault="00FB2A34" w14:paraId="51509DED" w14:textId="77777777">
      <w:pPr>
        <w:jc w:val="center"/>
        <w:rPr>
          <w:rFonts w:cstheme="minorHAnsi"/>
        </w:rPr>
      </w:pPr>
    </w:p>
    <w:p w:rsidRPr="00F852A8" w:rsidR="00FB2A34" w:rsidP="00FB2A34" w:rsidRDefault="00FB2A34" w14:paraId="2C56EDBC" w14:textId="77777777">
      <w:pPr>
        <w:jc w:val="center"/>
        <w:rPr>
          <w:rFonts w:cstheme="minorHAnsi"/>
        </w:rPr>
      </w:pPr>
    </w:p>
    <w:p w:rsidRPr="00F852A8" w:rsidR="00FB2A34" w:rsidP="00FB2A34" w:rsidRDefault="00FB2A34" w14:paraId="5F195EC4" w14:textId="77777777">
      <w:pPr>
        <w:jc w:val="center"/>
        <w:rPr>
          <w:rFonts w:cstheme="minorHAnsi"/>
        </w:rPr>
      </w:pPr>
    </w:p>
    <w:p w:rsidRPr="00F852A8" w:rsidR="00FB2A34" w:rsidP="00FB2A34" w:rsidRDefault="00FB2A34" w14:paraId="47B59D71" w14:textId="77777777">
      <w:pPr>
        <w:jc w:val="center"/>
        <w:rPr>
          <w:rFonts w:cstheme="minorHAnsi"/>
        </w:rPr>
      </w:pPr>
    </w:p>
    <w:p w:rsidRPr="00F852A8" w:rsidR="00FB2A34" w:rsidP="00FB2A34" w:rsidRDefault="00FB2A34" w14:paraId="64887CA3" w14:textId="77777777">
      <w:pPr>
        <w:jc w:val="center"/>
        <w:rPr>
          <w:rFonts w:cstheme="minorHAnsi"/>
        </w:rPr>
      </w:pPr>
    </w:p>
    <w:p w:rsidRPr="00F852A8" w:rsidR="00FB2A34" w:rsidP="00FB2A34" w:rsidRDefault="00FB2A34" w14:paraId="3BF2170B" w14:textId="77777777">
      <w:pPr>
        <w:jc w:val="center"/>
        <w:rPr>
          <w:rFonts w:cstheme="minorHAnsi"/>
        </w:rPr>
      </w:pPr>
    </w:p>
    <w:p w:rsidRPr="00F852A8" w:rsidR="00FB2A34" w:rsidP="00FB2A34" w:rsidRDefault="00FB2A34" w14:paraId="0C9C06EF" w14:textId="77777777">
      <w:pPr>
        <w:jc w:val="center"/>
        <w:rPr>
          <w:rFonts w:cstheme="minorHAnsi"/>
        </w:rPr>
      </w:pPr>
    </w:p>
    <w:p w:rsidR="00FB2A34" w:rsidP="745BB1E2" w:rsidRDefault="00FB2A34" w14:paraId="3FFFC87D" w14:textId="77777777" w14:noSpellErr="1">
      <w:pPr>
        <w:jc w:val="center"/>
        <w:rPr>
          <w:rFonts w:cs="Calibri" w:cstheme="minorAscii"/>
        </w:rPr>
      </w:pPr>
    </w:p>
    <w:p w:rsidR="745BB1E2" w:rsidP="745BB1E2" w:rsidRDefault="745BB1E2" w14:paraId="0D72E909" w14:textId="0BF5E54C">
      <w:pPr>
        <w:pStyle w:val="Normal"/>
        <w:jc w:val="center"/>
        <w:rPr>
          <w:rFonts w:cs="Calibri" w:cstheme="minorAscii"/>
        </w:rPr>
      </w:pPr>
    </w:p>
    <w:p w:rsidR="745BB1E2" w:rsidP="745BB1E2" w:rsidRDefault="745BB1E2" w14:paraId="6FBDE4E1" w14:textId="65E7359C">
      <w:pPr>
        <w:pStyle w:val="Normal"/>
        <w:jc w:val="center"/>
        <w:rPr>
          <w:rFonts w:cs="Calibri" w:cstheme="minorAscii"/>
        </w:rPr>
      </w:pPr>
    </w:p>
    <w:p w:rsidR="00F852A8" w:rsidP="00FB2A34" w:rsidRDefault="00F852A8" w14:paraId="58A43FFD" w14:textId="77777777">
      <w:pPr>
        <w:jc w:val="center"/>
        <w:rPr>
          <w:rFonts w:cstheme="minorHAnsi"/>
        </w:rPr>
      </w:pPr>
    </w:p>
    <w:p w:rsidRPr="00F852A8" w:rsidR="00FB2A34" w:rsidP="00FB2A34" w:rsidRDefault="00FB2A34" w14:paraId="2D5C354D" w14:textId="73C234AB">
      <w:pPr>
        <w:pStyle w:val="ListParagraph"/>
        <w:numPr>
          <w:ilvl w:val="0"/>
          <w:numId w:val="1"/>
        </w:numPr>
        <w:rPr>
          <w:rFonts w:cstheme="minorHAnsi"/>
        </w:rPr>
      </w:pPr>
      <w:r w:rsidRPr="00F852A8">
        <w:rPr>
          <w:rFonts w:cstheme="minorHAnsi"/>
        </w:rPr>
        <w:t>Identify the business needs.</w:t>
      </w:r>
    </w:p>
    <w:p w:rsidRPr="00F852A8" w:rsidR="00FB2A34" w:rsidP="00FB2A34" w:rsidRDefault="006375E9" w14:paraId="5315293E" w14:textId="1FB162E2">
      <w:pPr>
        <w:pStyle w:val="ListParagraph"/>
        <w:numPr>
          <w:ilvl w:val="0"/>
          <w:numId w:val="2"/>
        </w:numPr>
        <w:rPr>
          <w:rFonts w:cstheme="minorHAnsi"/>
        </w:rPr>
      </w:pPr>
      <w:r w:rsidRPr="00F852A8">
        <w:rPr>
          <w:rFonts w:cstheme="minorHAnsi"/>
        </w:rPr>
        <w:t>Develop and implement new policy and protocols to prevent and support cases of substance abuse</w:t>
      </w:r>
      <w:r w:rsidRPr="00F852A8" w:rsidR="007523DA">
        <w:rPr>
          <w:rFonts w:cstheme="minorHAnsi"/>
        </w:rPr>
        <w:t>.</w:t>
      </w:r>
    </w:p>
    <w:p w:rsidRPr="00F852A8" w:rsidR="00FB2A34" w:rsidP="00FB2A34" w:rsidRDefault="00FB2A34" w14:paraId="416D3098" w14:textId="2E499255">
      <w:pPr>
        <w:pStyle w:val="ListParagraph"/>
        <w:numPr>
          <w:ilvl w:val="0"/>
          <w:numId w:val="1"/>
        </w:numPr>
        <w:rPr>
          <w:rFonts w:cstheme="minorHAnsi"/>
        </w:rPr>
      </w:pPr>
      <w:r w:rsidRPr="00F852A8">
        <w:rPr>
          <w:rFonts w:cstheme="minorHAnsi"/>
        </w:rPr>
        <w:t>The solution scope.</w:t>
      </w:r>
    </w:p>
    <w:p w:rsidRPr="00F852A8" w:rsidR="007523DA" w:rsidP="00F852A8" w:rsidRDefault="007523DA" w14:paraId="6ADA5C3F" w14:textId="732B40DB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418" w:hanging="425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F852A8">
        <w:rPr>
          <w:rFonts w:cstheme="minorHAnsi"/>
        </w:rPr>
        <w:t>H</w:t>
      </w:r>
      <w:r w:rsidRPr="00F852A8">
        <w:rPr>
          <w:rFonts w:cstheme="minorHAnsi"/>
        </w:rPr>
        <w:t>e</w:t>
      </w:r>
      <w:r w:rsidRPr="00F852A8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lping employees develop appropriate ways to cope with and address personal </w:t>
      </w:r>
      <w:r w:rsidRPr="00F852A8">
        <w:rPr>
          <w:rFonts w:cstheme="minorHAnsi"/>
        </w:rPr>
        <w:t>problems</w:t>
      </w:r>
      <w:r w:rsidRPr="00F852A8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</w:t>
      </w:r>
      <w:proofErr w:type="gramStart"/>
      <w:r w:rsidRPr="00F852A8">
        <w:rPr>
          <w:rFonts w:eastAsia="Times New Roman" w:cstheme="minorHAnsi"/>
          <w:color w:val="000000"/>
          <w:kern w:val="0"/>
          <w:lang w:eastAsia="en-CA"/>
          <w14:ligatures w14:val="none"/>
        </w:rPr>
        <w:t>so as to</w:t>
      </w:r>
      <w:proofErr w:type="gramEnd"/>
      <w:r w:rsidRPr="00F852A8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reduce substance abuse</w:t>
      </w:r>
      <w:r w:rsidRPr="00F852A8">
        <w:rPr>
          <w:rFonts w:eastAsia="Times New Roman" w:cstheme="minorHAnsi"/>
          <w:color w:val="000000"/>
          <w:kern w:val="0"/>
          <w:lang w:eastAsia="en-CA"/>
          <w14:ligatures w14:val="none"/>
        </w:rPr>
        <w:t>.</w:t>
      </w:r>
    </w:p>
    <w:p w:rsidRPr="007523DA" w:rsidR="007523DA" w:rsidP="007523DA" w:rsidRDefault="007523DA" w14:paraId="508B6602" w14:textId="77777777">
      <w:pPr>
        <w:numPr>
          <w:ilvl w:val="0"/>
          <w:numId w:val="3"/>
        </w:numPr>
        <w:shd w:val="clear" w:color="auto" w:fill="FFFFFF"/>
        <w:tabs>
          <w:tab w:val="clear" w:pos="720"/>
          <w:tab w:val="num" w:pos="1560"/>
        </w:tabs>
        <w:spacing w:before="100" w:beforeAutospacing="1" w:after="100" w:afterAutospacing="1" w:line="240" w:lineRule="auto"/>
        <w:ind w:left="1418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7523DA">
        <w:rPr>
          <w:rFonts w:eastAsia="Times New Roman" w:cstheme="minorHAnsi"/>
          <w:color w:val="000000"/>
          <w:kern w:val="0"/>
          <w:lang w:eastAsia="en-CA"/>
          <w14:ligatures w14:val="none"/>
        </w:rPr>
        <w:t>counselling to employees and their eligible family members</w:t>
      </w:r>
    </w:p>
    <w:p w:rsidRPr="007523DA" w:rsidR="007523DA" w:rsidP="007523DA" w:rsidRDefault="007523DA" w14:paraId="4A3FE69B" w14:textId="77777777">
      <w:pPr>
        <w:numPr>
          <w:ilvl w:val="0"/>
          <w:numId w:val="3"/>
        </w:numPr>
        <w:shd w:val="clear" w:color="auto" w:fill="FFFFFF"/>
        <w:tabs>
          <w:tab w:val="clear" w:pos="720"/>
          <w:tab w:val="num" w:pos="1560"/>
        </w:tabs>
        <w:spacing w:before="100" w:beforeAutospacing="1" w:after="100" w:afterAutospacing="1" w:line="240" w:lineRule="auto"/>
        <w:ind w:left="1418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7523DA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referrals for assessment, </w:t>
      </w:r>
      <w:proofErr w:type="gramStart"/>
      <w:r w:rsidRPr="007523DA">
        <w:rPr>
          <w:rFonts w:eastAsia="Times New Roman" w:cstheme="minorHAnsi"/>
          <w:color w:val="000000"/>
          <w:kern w:val="0"/>
          <w:lang w:eastAsia="en-CA"/>
          <w14:ligatures w14:val="none"/>
        </w:rPr>
        <w:t>treatment</w:t>
      </w:r>
      <w:proofErr w:type="gramEnd"/>
      <w:r w:rsidRPr="007523DA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and aftercare</w:t>
      </w:r>
    </w:p>
    <w:p w:rsidRPr="00F852A8" w:rsidR="00FB2A34" w:rsidP="00AE67CB" w:rsidRDefault="007523DA" w14:paraId="25F81D05" w14:textId="703811C8">
      <w:pPr>
        <w:numPr>
          <w:ilvl w:val="0"/>
          <w:numId w:val="3"/>
        </w:numPr>
        <w:shd w:val="clear" w:color="auto" w:fill="FFFFFF"/>
        <w:tabs>
          <w:tab w:val="clear" w:pos="720"/>
          <w:tab w:val="num" w:pos="1560"/>
        </w:tabs>
        <w:spacing w:before="100" w:beforeAutospacing="1" w:after="100" w:afterAutospacing="1" w:line="240" w:lineRule="auto"/>
        <w:ind w:left="1418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7523DA">
        <w:rPr>
          <w:rFonts w:eastAsia="Times New Roman" w:cstheme="minorHAnsi"/>
          <w:color w:val="000000"/>
          <w:kern w:val="0"/>
          <w:lang w:eastAsia="en-CA"/>
          <w14:ligatures w14:val="none"/>
        </w:rPr>
        <w:t>support to employees who are re-integrating into the workplace following treatmen</w:t>
      </w:r>
      <w:r w:rsidRPr="00F852A8" w:rsidR="00AE67CB">
        <w:rPr>
          <w:rFonts w:eastAsia="Times New Roman" w:cstheme="minorHAnsi"/>
          <w:color w:val="000000"/>
          <w:kern w:val="0"/>
          <w:lang w:eastAsia="en-CA"/>
          <w14:ligatures w14:val="none"/>
        </w:rPr>
        <w:t>t.</w:t>
      </w:r>
    </w:p>
    <w:p w:rsidRPr="00AE67CB" w:rsidR="00AE67CB" w:rsidP="00F852A8" w:rsidRDefault="00AE67CB" w14:paraId="5801799D" w14:textId="34A18C24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418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AE67CB">
        <w:rPr>
          <w:rFonts w:eastAsia="Times New Roman" w:cstheme="minorHAnsi"/>
          <w:color w:val="000000"/>
          <w:kern w:val="0"/>
          <w:lang w:eastAsia="en-CA"/>
          <w14:ligatures w14:val="none"/>
        </w:rPr>
        <w:t>monitor job performance and discuss deteriorating work performance with the employee</w:t>
      </w:r>
      <w:r w:rsidRPr="00F852A8">
        <w:rPr>
          <w:rFonts w:eastAsia="Times New Roman" w:cstheme="minorHAnsi"/>
          <w:color w:val="000000"/>
          <w:kern w:val="0"/>
          <w:lang w:eastAsia="en-CA"/>
          <w14:ligatures w14:val="none"/>
        </w:rPr>
        <w:t>.</w:t>
      </w:r>
    </w:p>
    <w:p w:rsidRPr="00AE67CB" w:rsidR="00AE67CB" w:rsidP="00F852A8" w:rsidRDefault="00AE67CB" w14:paraId="0A0EA003" w14:textId="6841853E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418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AE67CB">
        <w:rPr>
          <w:rFonts w:eastAsia="Times New Roman" w:cstheme="minorHAnsi"/>
          <w:color w:val="000000"/>
          <w:kern w:val="0"/>
          <w:lang w:eastAsia="en-CA"/>
          <w14:ligatures w14:val="none"/>
        </w:rPr>
        <w:t>take corrective action in accordance with established practices for dealing with performance or safety concerns</w:t>
      </w:r>
      <w:r w:rsidRPr="00F852A8">
        <w:rPr>
          <w:rFonts w:eastAsia="Times New Roman" w:cstheme="minorHAnsi"/>
          <w:color w:val="000000"/>
          <w:kern w:val="0"/>
          <w:lang w:eastAsia="en-CA"/>
          <w14:ligatures w14:val="none"/>
        </w:rPr>
        <w:t>.</w:t>
      </w:r>
    </w:p>
    <w:p w:rsidR="00AE67CB" w:rsidP="00F852A8" w:rsidRDefault="00AE67CB" w14:paraId="05863037" w14:textId="7D66B52D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418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AE67CB">
        <w:rPr>
          <w:rFonts w:eastAsia="Times New Roman" w:cstheme="minorHAnsi"/>
          <w:color w:val="000000"/>
          <w:kern w:val="0"/>
          <w:lang w:eastAsia="en-CA"/>
          <w14:ligatures w14:val="none"/>
        </w:rPr>
        <w:t>provide accommodation to employees who need temporary alternate placement while seeking substance abuse treatment and participating in aftercare</w:t>
      </w:r>
      <w:r w:rsidRPr="00F852A8">
        <w:rPr>
          <w:rFonts w:eastAsia="Times New Roman" w:cstheme="minorHAnsi"/>
          <w:color w:val="000000"/>
          <w:kern w:val="0"/>
          <w:lang w:eastAsia="en-CA"/>
          <w14:ligatures w14:val="none"/>
        </w:rPr>
        <w:t>.</w:t>
      </w:r>
    </w:p>
    <w:p w:rsidR="00F852A8" w:rsidP="00F852A8" w:rsidRDefault="00F852A8" w14:paraId="24F6FD97" w14:textId="639C5438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418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F852A8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Provide initial and ongoing training for </w:t>
      </w:r>
      <w:r w:rsidRPr="00F852A8" w:rsidR="009525D3">
        <w:rPr>
          <w:rFonts w:eastAsia="Times New Roman" w:cstheme="minorHAnsi"/>
          <w:color w:val="000000"/>
          <w:kern w:val="0"/>
          <w:lang w:eastAsia="en-CA"/>
          <w14:ligatures w14:val="none"/>
        </w:rPr>
        <w:t>supervisors in</w:t>
      </w:r>
      <w:r w:rsidRPr="00F852A8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their role under the policy. </w:t>
      </w:r>
    </w:p>
    <w:p w:rsidRPr="00F852A8" w:rsidR="00F852A8" w:rsidP="00F852A8" w:rsidRDefault="00F852A8" w14:paraId="47E90589" w14:textId="05842267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418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F852A8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Provide ongoing substance abuse awareness information and education for </w:t>
      </w:r>
      <w:r w:rsidRPr="00F852A8" w:rsidR="009525D3">
        <w:rPr>
          <w:rFonts w:eastAsia="Times New Roman" w:cstheme="minorHAnsi"/>
          <w:color w:val="000000"/>
          <w:kern w:val="0"/>
          <w:lang w:eastAsia="en-CA"/>
          <w14:ligatures w14:val="none"/>
        </w:rPr>
        <w:t>employees and</w:t>
      </w:r>
      <w:r w:rsidRPr="00F852A8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ensure that they know what support and resources are available to them regarding problems with alcohol and other drugs.</w:t>
      </w:r>
    </w:p>
    <w:p w:rsidRPr="00F852A8" w:rsidR="00FB2A34" w:rsidP="00FB2A34" w:rsidRDefault="00FB2A34" w14:paraId="78C27C8E" w14:textId="4B73A339">
      <w:pPr>
        <w:pStyle w:val="ListParagraph"/>
        <w:numPr>
          <w:ilvl w:val="0"/>
          <w:numId w:val="1"/>
        </w:numPr>
        <w:rPr>
          <w:rFonts w:cstheme="minorHAnsi"/>
        </w:rPr>
      </w:pPr>
      <w:r w:rsidRPr="00F852A8">
        <w:rPr>
          <w:rFonts w:cstheme="minorHAnsi"/>
        </w:rPr>
        <w:t>The business objectives.</w:t>
      </w:r>
    </w:p>
    <w:p w:rsidR="00AE67CB" w:rsidP="006375E9" w:rsidRDefault="00467267" w14:paraId="2CC7E795" w14:textId="1CFD048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Employee retention increase by 5% at the end of 2024.</w:t>
      </w:r>
    </w:p>
    <w:p w:rsidRPr="00467267" w:rsidR="00467267" w:rsidP="00467267" w:rsidRDefault="00467267" w14:paraId="164EEC70" w14:textId="3BF850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Customer satisfaction increase by 5% each month of 2024</w:t>
      </w:r>
      <w:r w:rsidR="00A130BB">
        <w:rPr>
          <w:rFonts w:cstheme="minorHAnsi"/>
        </w:rPr>
        <w:t>.</w:t>
      </w:r>
    </w:p>
    <w:p w:rsidRPr="00F852A8" w:rsidR="006375E9" w:rsidP="009525D3" w:rsidRDefault="006375E9" w14:paraId="167C620E" w14:textId="4ACBEF11">
      <w:pPr>
        <w:pStyle w:val="ListParagraph"/>
        <w:ind w:left="1440"/>
        <w:rPr>
          <w:rFonts w:cstheme="minorHAnsi"/>
        </w:rPr>
      </w:pPr>
    </w:p>
    <w:p w:rsidRPr="00F852A8" w:rsidR="006375E9" w:rsidP="006375E9" w:rsidRDefault="006375E9" w14:paraId="60E33DFE" w14:textId="41D6769C">
      <w:pPr>
        <w:ind w:left="360"/>
        <w:rPr>
          <w:rFonts w:cstheme="minorHAnsi"/>
        </w:rPr>
      </w:pPr>
      <w:r w:rsidRPr="00F852A8">
        <w:rPr>
          <w:rFonts w:cstheme="minorHAnsi"/>
        </w:rPr>
        <w:t>Conclusion</w:t>
      </w:r>
    </w:p>
    <w:p w:rsidR="00F852A8" w:rsidP="006375E9" w:rsidRDefault="00F852A8" w14:paraId="56172EB6" w14:textId="3B080403">
      <w:pPr>
        <w:ind w:left="360"/>
        <w:rPr>
          <w:rFonts w:cstheme="minorHAnsi"/>
        </w:rPr>
      </w:pPr>
      <w:r w:rsidRPr="00F852A8">
        <w:rPr>
          <w:rFonts w:cstheme="minorHAnsi"/>
        </w:rPr>
        <w:t>A good policy will encourage early detection of a substance abuse problem, facilitate early intervention, and</w:t>
      </w:r>
      <w:r w:rsidR="00A130BB">
        <w:rPr>
          <w:rFonts w:cstheme="minorHAnsi"/>
        </w:rPr>
        <w:t xml:space="preserve"> </w:t>
      </w:r>
      <w:r w:rsidRPr="00F852A8">
        <w:rPr>
          <w:rFonts w:cstheme="minorHAnsi"/>
        </w:rPr>
        <w:t xml:space="preserve">when </w:t>
      </w:r>
      <w:proofErr w:type="gramStart"/>
      <w:r w:rsidRPr="00F852A8">
        <w:rPr>
          <w:rFonts w:cstheme="minorHAnsi"/>
        </w:rPr>
        <w:t>appropriate,  provide</w:t>
      </w:r>
      <w:proofErr w:type="gramEnd"/>
      <w:r w:rsidRPr="00F852A8">
        <w:rPr>
          <w:rFonts w:cstheme="minorHAnsi"/>
        </w:rPr>
        <w:t xml:space="preserve"> support for the employee to deal with  the problem.</w:t>
      </w:r>
    </w:p>
    <w:p w:rsidR="009525D3" w:rsidP="006375E9" w:rsidRDefault="009525D3" w14:paraId="2FF19C36" w14:textId="77777777">
      <w:pPr>
        <w:ind w:left="360"/>
        <w:rPr>
          <w:rFonts w:cstheme="minorHAnsi"/>
        </w:rPr>
      </w:pPr>
    </w:p>
    <w:p w:rsidR="009525D3" w:rsidP="009525D3" w:rsidRDefault="009525D3" w14:paraId="7C3148AA" w14:textId="09BDAE67">
      <w:pPr>
        <w:ind w:left="360"/>
        <w:rPr>
          <w:rFonts w:cstheme="minorHAnsi"/>
        </w:rPr>
      </w:pPr>
      <w:r>
        <w:rPr>
          <w:rFonts w:cstheme="minorHAnsi"/>
        </w:rPr>
        <w:t>Reference:</w:t>
      </w:r>
    </w:p>
    <w:p w:rsidR="00A130BB" w:rsidP="00A130BB" w:rsidRDefault="00A130BB" w14:paraId="6BC25428" w14:textId="1A8A9118">
      <w:pPr>
        <w:pStyle w:val="NormalWeb"/>
        <w:spacing w:before="0" w:beforeAutospacing="0" w:after="0" w:afterAutospacing="0" w:line="480" w:lineRule="auto"/>
        <w:ind w:left="1134" w:hanging="720"/>
      </w:pPr>
      <w:r>
        <w:t xml:space="preserve">Toronto, C. O. (2019, June 4). </w:t>
      </w:r>
      <w:r>
        <w:rPr>
          <w:i/>
          <w:iCs/>
        </w:rPr>
        <w:t>Substance Abuse Policy 2018</w:t>
      </w:r>
      <w:r>
        <w:t xml:space="preserve">. City of Toronto. </w:t>
      </w:r>
      <w:hyperlink w:history="1" r:id="rId5">
        <w:r w:rsidRPr="001B7EA1">
          <w:rPr>
            <w:rStyle w:val="Hyperlink"/>
          </w:rPr>
          <w:t>https://www.toronto.ca/city-government/accountability-operations-customer-</w:t>
        </w:r>
        <w:r w:rsidRPr="001B7EA1">
          <w:rPr>
            <w:rStyle w:val="Hyperlink"/>
          </w:rPr>
          <w:lastRenderedPageBreak/>
          <w:t>service/city-administration/corporate-policies/people-equity-policies/substance-abuse-policy/</w:t>
        </w:r>
      </w:hyperlink>
    </w:p>
    <w:p w:rsidR="00A130BB" w:rsidP="00A130BB" w:rsidRDefault="0038611A" w14:paraId="0DD3DEEB" w14:textId="741A76B7">
      <w:pPr>
        <w:pStyle w:val="NormalWeb"/>
        <w:spacing w:before="0" w:beforeAutospacing="0" w:after="0" w:afterAutospacing="0" w:line="480" w:lineRule="auto"/>
        <w:ind w:left="1134" w:hanging="720"/>
      </w:pPr>
      <w:r>
        <w:t>Alcohol/drug policy development and employee testing. (</w:t>
      </w:r>
      <w:proofErr w:type="spellStart"/>
      <w:r>
        <w:t>n.d</w:t>
      </w:r>
      <w:proofErr w:type="spellEnd"/>
      <w:r>
        <w:t>). Alberta Health Services.</w:t>
      </w:r>
    </w:p>
    <w:p w:rsidRPr="00F852A8" w:rsidR="00A130BB" w:rsidP="009525D3" w:rsidRDefault="00A130BB" w14:paraId="5A6FD638" w14:textId="77777777">
      <w:pPr>
        <w:ind w:left="360"/>
        <w:rPr>
          <w:rFonts w:cstheme="minorHAnsi"/>
        </w:rPr>
      </w:pPr>
    </w:p>
    <w:p w:rsidRPr="00F852A8" w:rsidR="00F852A8" w:rsidP="006375E9" w:rsidRDefault="00F852A8" w14:paraId="7F95F8E1" w14:textId="77777777">
      <w:pPr>
        <w:ind w:left="360"/>
        <w:rPr>
          <w:rFonts w:cstheme="minorHAnsi"/>
        </w:rPr>
      </w:pPr>
    </w:p>
    <w:p w:rsidRPr="00F852A8" w:rsidR="00FB2A34" w:rsidP="00FB2A34" w:rsidRDefault="00FB2A34" w14:paraId="66DE2E8F" w14:textId="77777777">
      <w:pPr>
        <w:rPr>
          <w:rFonts w:cstheme="minorHAnsi"/>
        </w:rPr>
      </w:pPr>
    </w:p>
    <w:p w:rsidRPr="00F852A8" w:rsidR="00FB2A34" w:rsidRDefault="00FB2A34" w14:paraId="559919CB" w14:textId="77777777">
      <w:pPr>
        <w:rPr>
          <w:rFonts w:cstheme="minorHAnsi"/>
        </w:rPr>
      </w:pPr>
    </w:p>
    <w:sectPr w:rsidRPr="00F852A8" w:rsidR="00FB2A34">
      <w:pgSz w:w="11907" w:h="16839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B78"/>
    <w:multiLevelType w:val="multilevel"/>
    <w:tmpl w:val="623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5CA29C8"/>
    <w:multiLevelType w:val="multilevel"/>
    <w:tmpl w:val="20D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99D178A"/>
    <w:multiLevelType w:val="multilevel"/>
    <w:tmpl w:val="6B2C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B9D5DF7"/>
    <w:multiLevelType w:val="multilevel"/>
    <w:tmpl w:val="2C66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AF62A9D"/>
    <w:multiLevelType w:val="multilevel"/>
    <w:tmpl w:val="E638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6D22DAB"/>
    <w:multiLevelType w:val="hybridMultilevel"/>
    <w:tmpl w:val="C7B85A6E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B5F3A1E"/>
    <w:multiLevelType w:val="hybridMultilevel"/>
    <w:tmpl w:val="ECF890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22EE3"/>
    <w:multiLevelType w:val="multilevel"/>
    <w:tmpl w:val="E21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75827020">
    <w:abstractNumId w:val="6"/>
  </w:num>
  <w:num w:numId="2" w16cid:durableId="1964770842">
    <w:abstractNumId w:val="5"/>
  </w:num>
  <w:num w:numId="3" w16cid:durableId="912665664">
    <w:abstractNumId w:val="2"/>
  </w:num>
  <w:num w:numId="4" w16cid:durableId="1818455368">
    <w:abstractNumId w:val="4"/>
  </w:num>
  <w:num w:numId="5" w16cid:durableId="2093770182">
    <w:abstractNumId w:val="0"/>
  </w:num>
  <w:num w:numId="6" w16cid:durableId="1674721882">
    <w:abstractNumId w:val="3"/>
  </w:num>
  <w:num w:numId="7" w16cid:durableId="1212572805">
    <w:abstractNumId w:val="1"/>
  </w:num>
  <w:num w:numId="8" w16cid:durableId="1454405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34"/>
    <w:rsid w:val="00205EB5"/>
    <w:rsid w:val="0038611A"/>
    <w:rsid w:val="00467267"/>
    <w:rsid w:val="00596E1F"/>
    <w:rsid w:val="00625D7A"/>
    <w:rsid w:val="006375E9"/>
    <w:rsid w:val="006449B9"/>
    <w:rsid w:val="007523DA"/>
    <w:rsid w:val="007D132A"/>
    <w:rsid w:val="009525D3"/>
    <w:rsid w:val="00A130BB"/>
    <w:rsid w:val="00AE67CB"/>
    <w:rsid w:val="00F852A8"/>
    <w:rsid w:val="00FB2A34"/>
    <w:rsid w:val="745BB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1F1B"/>
  <w15:chartTrackingRefBased/>
  <w15:docId w15:val="{B32EBD92-CBC5-4BA8-9B88-8F874891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D7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A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30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A13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0BB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625D7A"/>
    <w:rPr>
      <w:rFonts w:ascii="Times New Roman" w:hAnsi="Times New Roman" w:eastAsia="Times New Roman" w:cs="Times New Roman"/>
      <w:b/>
      <w:bCs/>
      <w:kern w:val="36"/>
      <w:sz w:val="48"/>
      <w:szCs w:val="48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3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toronto.ca/city-government/accountability-operations-customer-service/city-administration/corporate-policies/people-equity-policies/substance-abuse-policy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Puspitosari,Yuliana</dc:creator>
  <keywords/>
  <dc:description/>
  <lastModifiedBy>Da Silva,Elaine</lastModifiedBy>
  <revision>4</revision>
  <dcterms:created xsi:type="dcterms:W3CDTF">2024-01-12T12:46:00.0000000Z</dcterms:created>
  <dcterms:modified xsi:type="dcterms:W3CDTF">2024-01-12T22:48:56.4583308Z</dcterms:modified>
</coreProperties>
</file>