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608A" w14:textId="62C72128" w:rsidR="00D12B46" w:rsidRDefault="00FE3F2E">
      <w:r>
        <w:t>Assignment 1 – Conduct a SWOT Analysis</w:t>
      </w:r>
    </w:p>
    <w:p w14:paraId="6EDBC21E" w14:textId="77777777" w:rsidR="00FE3F2E" w:rsidRDefault="00FE3F2E"/>
    <w:p w14:paraId="0E58B4F7" w14:textId="77777777" w:rsidR="005D049C" w:rsidRDefault="005D049C" w:rsidP="00FE3F2E">
      <w:pPr>
        <w:jc w:val="both"/>
        <w:rPr>
          <w:rFonts w:ascii="Roboto" w:hAnsi="Roboto"/>
          <w:spacing w:val="5"/>
          <w:sz w:val="18"/>
          <w:szCs w:val="18"/>
          <w:shd w:val="clear" w:color="auto" w:fill="FFFFFF"/>
        </w:rPr>
      </w:pPr>
      <w:r>
        <w:rPr>
          <w:rFonts w:ascii="Roboto" w:hAnsi="Roboto"/>
          <w:spacing w:val="5"/>
          <w:sz w:val="18"/>
          <w:szCs w:val="18"/>
          <w:shd w:val="clear" w:color="auto" w:fill="FFFFFF"/>
        </w:rPr>
        <w:t>Marriott International</w:t>
      </w:r>
      <w:r w:rsidRPr="004268CA">
        <w:rPr>
          <w:rFonts w:ascii="Roboto" w:hAnsi="Roboto"/>
          <w:spacing w:val="5"/>
          <w:sz w:val="18"/>
          <w:szCs w:val="18"/>
          <w:shd w:val="clear" w:color="auto" w:fill="FFFFFF"/>
        </w:rPr>
        <w:t xml:space="preserve"> </w:t>
      </w:r>
    </w:p>
    <w:p w14:paraId="0CF708F4" w14:textId="11ABFEC0" w:rsidR="00FE3F2E" w:rsidRDefault="004268CA" w:rsidP="00FE3F2E">
      <w:pPr>
        <w:jc w:val="both"/>
        <w:rPr>
          <w:rFonts w:ascii="Roboto" w:hAnsi="Roboto"/>
          <w:spacing w:val="5"/>
          <w:sz w:val="18"/>
          <w:szCs w:val="18"/>
          <w:shd w:val="clear" w:color="auto" w:fill="FFFFFF"/>
        </w:rPr>
      </w:pPr>
      <w:r w:rsidRPr="004268CA">
        <w:rPr>
          <w:rFonts w:ascii="Roboto" w:hAnsi="Roboto"/>
          <w:spacing w:val="5"/>
          <w:sz w:val="18"/>
          <w:szCs w:val="18"/>
          <w:shd w:val="clear" w:color="auto" w:fill="FFFFFF"/>
        </w:rPr>
        <w:t xml:space="preserve">AMC </w:t>
      </w:r>
      <w:r w:rsidR="005D049C">
        <w:rPr>
          <w:rFonts w:ascii="Roboto" w:hAnsi="Roboto"/>
          <w:spacing w:val="5"/>
          <w:sz w:val="18"/>
          <w:szCs w:val="18"/>
          <w:shd w:val="clear" w:color="auto" w:fill="FFFFFF"/>
        </w:rPr>
        <w:t>Marriott International, Inc. is an American multinational company that operates, franchises, and licenses lodging including hotel, residential and timeshare properties. It is headquartered in Bethesda, Maryland. The company was founded by J. Willard Marriott and his wife Alice Marriott</w:t>
      </w:r>
    </w:p>
    <w:p w14:paraId="0923FD28" w14:textId="5472BDC5" w:rsidR="005D049C" w:rsidRDefault="00FE3F2E" w:rsidP="00FE3F2E">
      <w:pPr>
        <w:rPr>
          <w:rFonts w:ascii="Roboto" w:hAnsi="Roboto"/>
          <w:spacing w:val="5"/>
          <w:sz w:val="18"/>
          <w:szCs w:val="18"/>
          <w:shd w:val="clear" w:color="auto" w:fill="FFFFFF"/>
        </w:rPr>
      </w:pPr>
      <w:r>
        <w:rPr>
          <w:rFonts w:ascii="Roboto" w:hAnsi="Roboto"/>
          <w:spacing w:val="5"/>
          <w:sz w:val="18"/>
          <w:szCs w:val="18"/>
          <w:shd w:val="clear" w:color="auto" w:fill="FFFFFF"/>
        </w:rPr>
        <w:t xml:space="preserve">Sources: </w:t>
      </w:r>
      <w:hyperlink r:id="rId5" w:history="1">
        <w:r w:rsidR="005D049C" w:rsidRPr="00ED5C40">
          <w:rPr>
            <w:rStyle w:val="Hyperlink"/>
            <w:rFonts w:ascii="Roboto" w:hAnsi="Roboto"/>
            <w:spacing w:val="5"/>
            <w:sz w:val="18"/>
            <w:szCs w:val="18"/>
            <w:shd w:val="clear" w:color="auto" w:fill="FFFFFF"/>
          </w:rPr>
          <w:t>https://www.google.com/finance/quote/MAR:NASDAQ</w:t>
        </w:r>
      </w:hyperlink>
    </w:p>
    <w:p w14:paraId="1723B951" w14:textId="013725A6" w:rsidR="00E977AC" w:rsidRDefault="00E977AC" w:rsidP="00FE3F2E">
      <w:pPr>
        <w:rPr>
          <w:rFonts w:ascii="Roboto" w:hAnsi="Roboto"/>
          <w:spacing w:val="5"/>
          <w:sz w:val="18"/>
          <w:szCs w:val="18"/>
          <w:shd w:val="clear" w:color="auto" w:fill="FFFFFF"/>
        </w:rPr>
      </w:pPr>
      <w:r>
        <w:rPr>
          <w:rFonts w:ascii="Roboto" w:hAnsi="Roboto"/>
          <w:spacing w:val="5"/>
          <w:sz w:val="18"/>
          <w:szCs w:val="18"/>
          <w:shd w:val="clear" w:color="auto" w:fill="FFFFFF"/>
        </w:rPr>
        <w:t>The C</w:t>
      </w:r>
      <w:r w:rsidR="001A36D0">
        <w:rPr>
          <w:rFonts w:ascii="Roboto" w:hAnsi="Roboto"/>
          <w:spacing w:val="5"/>
          <w:sz w:val="18"/>
          <w:szCs w:val="18"/>
          <w:shd w:val="clear" w:color="auto" w:fill="FFFFFF"/>
        </w:rPr>
        <w:t xml:space="preserve">hallenge: </w:t>
      </w:r>
      <w:hyperlink r:id="rId6" w:history="1">
        <w:r w:rsidR="001867B7" w:rsidRPr="00ED5C40">
          <w:rPr>
            <w:rStyle w:val="Hyperlink"/>
            <w:rFonts w:ascii="Roboto" w:hAnsi="Roboto"/>
            <w:spacing w:val="5"/>
            <w:sz w:val="18"/>
            <w:szCs w:val="18"/>
            <w:shd w:val="clear" w:color="auto" w:fill="FFFFFF"/>
          </w:rPr>
          <w:t>https://www.cnbc.com/2020/09/13/marriott-built-its-airbnb-before-coronavirus-crash-did-it-help.html</w:t>
        </w:r>
      </w:hyperlink>
    </w:p>
    <w:p w14:paraId="428F0CED" w14:textId="34146FBA" w:rsidR="00B640D2" w:rsidRDefault="00B640D2" w:rsidP="00FE3F2E">
      <w:pPr>
        <w:rPr>
          <w:rFonts w:ascii="Roboto" w:hAnsi="Roboto"/>
          <w:spacing w:val="5"/>
          <w:sz w:val="18"/>
          <w:szCs w:val="18"/>
          <w:shd w:val="clear" w:color="auto" w:fill="FFFFFF"/>
        </w:rPr>
      </w:pPr>
      <w:r>
        <w:rPr>
          <w:rFonts w:ascii="Roboto" w:hAnsi="Roboto"/>
          <w:spacing w:val="5"/>
          <w:sz w:val="18"/>
          <w:szCs w:val="18"/>
          <w:shd w:val="clear" w:color="auto" w:fill="FFFFFF"/>
        </w:rPr>
        <w:t>Group Members:</w:t>
      </w:r>
    </w:p>
    <w:p w14:paraId="4EF75CBA" w14:textId="066C0657" w:rsidR="00B640D2" w:rsidRDefault="00B640D2" w:rsidP="00FE3F2E">
      <w:pPr>
        <w:rPr>
          <w:rFonts w:ascii="Roboto" w:hAnsi="Roboto"/>
          <w:spacing w:val="5"/>
          <w:sz w:val="18"/>
          <w:szCs w:val="18"/>
          <w:shd w:val="clear" w:color="auto" w:fill="FFFFFF"/>
        </w:rPr>
      </w:pPr>
    </w:p>
    <w:p w14:paraId="271EECE7" w14:textId="65C093B5" w:rsidR="00393266" w:rsidRDefault="00A10F71" w:rsidP="00FE3F2E">
      <w:pPr>
        <w:sectPr w:rsidR="00393266" w:rsidSect="00A10F71">
          <w:pgSz w:w="12240" w:h="15840"/>
          <w:pgMar w:top="1440" w:right="1440" w:bottom="1440" w:left="1440" w:header="708" w:footer="708" w:gutter="0"/>
          <w:cols w:space="708"/>
          <w:docGrid w:linePitch="360"/>
        </w:sectPr>
      </w:pPr>
      <w:r>
        <w:br w:type="page"/>
      </w:r>
    </w:p>
    <w:p w14:paraId="0E6BE2E0" w14:textId="6FD2F946" w:rsidR="009D2DD7" w:rsidRDefault="003D0F97" w:rsidP="009D2DD7">
      <w:pPr>
        <w:spacing w:line="204" w:lineRule="auto"/>
        <w:rPr>
          <w:rFonts w:asciiTheme="majorHAnsi" w:eastAsiaTheme="majorEastAsia" w:hAnsi="Calibri Light" w:cstheme="majorBidi"/>
          <w:b/>
          <w:bCs/>
          <w:color w:val="ED7D31" w:themeColor="accent2"/>
          <w:kern w:val="24"/>
          <w:sz w:val="64"/>
          <w:szCs w:val="64"/>
          <w14:ligatures w14:val="none"/>
        </w:rPr>
      </w:pPr>
      <w:r>
        <w:rPr>
          <w:rFonts w:asciiTheme="majorHAnsi" w:eastAsiaTheme="majorEastAsia" w:hAnsi="Calibri Light" w:cstheme="majorBidi"/>
          <w:b/>
          <w:bCs/>
          <w:color w:val="ED7D31" w:themeColor="accent2"/>
          <w:kern w:val="24"/>
          <w:sz w:val="64"/>
          <w:szCs w:val="64"/>
        </w:rPr>
        <w:lastRenderedPageBreak/>
        <w:t xml:space="preserve">            </w:t>
      </w:r>
      <w:r w:rsidR="000D019A">
        <w:rPr>
          <w:rFonts w:asciiTheme="majorHAnsi" w:eastAsiaTheme="majorEastAsia" w:hAnsi="Calibri Light" w:cstheme="majorBidi"/>
          <w:b/>
          <w:bCs/>
          <w:color w:val="ED7D31" w:themeColor="accent2"/>
          <w:kern w:val="24"/>
          <w:sz w:val="64"/>
          <w:szCs w:val="64"/>
        </w:rPr>
        <w:t xml:space="preserve">                                    </w:t>
      </w:r>
      <w:r w:rsidR="009D2DD7">
        <w:rPr>
          <w:rFonts w:asciiTheme="majorHAnsi" w:eastAsiaTheme="majorEastAsia" w:hAnsi="Calibri Light" w:cstheme="majorBidi"/>
          <w:b/>
          <w:bCs/>
          <w:color w:val="ED7D31" w:themeColor="accent2"/>
          <w:kern w:val="24"/>
          <w:sz w:val="64"/>
          <w:szCs w:val="64"/>
        </w:rPr>
        <w:t>SWOT</w:t>
      </w:r>
    </w:p>
    <w:p w14:paraId="7D509F75" w14:textId="3614100A" w:rsidR="009D2DD7" w:rsidRDefault="003D0F97" w:rsidP="000745F1">
      <w:pPr>
        <w:pStyle w:val="Heading1"/>
      </w:pPr>
      <w:r>
        <w:rPr>
          <w:lang w:val="en-US"/>
        </w:rPr>
        <w:t xml:space="preserve">                    </w:t>
      </w:r>
      <w:r w:rsidR="009D2DD7">
        <w:rPr>
          <w:lang w:val="en-US"/>
        </w:rPr>
        <w:t>I</w:t>
      </w:r>
      <w:proofErr w:type="spellStart"/>
      <w:r w:rsidR="009D2DD7">
        <w:t>dentify</w:t>
      </w:r>
      <w:proofErr w:type="spellEnd"/>
      <w:r w:rsidR="009D2DD7">
        <w:t xml:space="preserve"> Strengths, Weaknesses, Opportunities, and Threats</w:t>
      </w:r>
    </w:p>
    <w:p w14:paraId="05C61C41" w14:textId="77777777" w:rsidR="00A61CED" w:rsidRPr="00A61CED" w:rsidRDefault="00A61CED" w:rsidP="00A61CED"/>
    <w:tbl>
      <w:tblPr>
        <w:tblStyle w:val="TableGrid"/>
        <w:tblW w:w="0" w:type="auto"/>
        <w:tblInd w:w="781" w:type="dxa"/>
        <w:tblLook w:val="04A0" w:firstRow="1" w:lastRow="0" w:firstColumn="1" w:lastColumn="0" w:noHBand="0" w:noVBand="1"/>
      </w:tblPr>
      <w:tblGrid>
        <w:gridCol w:w="560"/>
        <w:gridCol w:w="6314"/>
        <w:gridCol w:w="6278"/>
        <w:gridCol w:w="498"/>
      </w:tblGrid>
      <w:tr w:rsidR="000745F1" w14:paraId="4FE2010D" w14:textId="77777777" w:rsidTr="003D0F97">
        <w:trPr>
          <w:trHeight w:val="456"/>
        </w:trPr>
        <w:tc>
          <w:tcPr>
            <w:tcW w:w="560" w:type="dxa"/>
            <w:tcBorders>
              <w:top w:val="nil"/>
              <w:left w:val="nil"/>
              <w:bottom w:val="single" w:sz="4" w:space="0" w:color="auto"/>
              <w:right w:val="single" w:sz="4" w:space="0" w:color="auto"/>
            </w:tcBorders>
          </w:tcPr>
          <w:p w14:paraId="5FE66F13" w14:textId="77777777" w:rsidR="00787894" w:rsidRDefault="00787894" w:rsidP="00FE3F2E"/>
        </w:tc>
        <w:tc>
          <w:tcPr>
            <w:tcW w:w="12592" w:type="dxa"/>
            <w:gridSpan w:val="2"/>
            <w:tcBorders>
              <w:left w:val="single" w:sz="4" w:space="0" w:color="auto"/>
              <w:right w:val="single" w:sz="4" w:space="0" w:color="auto"/>
            </w:tcBorders>
            <w:shd w:val="clear" w:color="auto" w:fill="2F5496" w:themeFill="accent1" w:themeFillShade="BF"/>
          </w:tcPr>
          <w:p w14:paraId="0287CBEC" w14:textId="0D4E2ED5" w:rsidR="00787894" w:rsidRPr="000745F1" w:rsidRDefault="00705844" w:rsidP="00705844">
            <w:pPr>
              <w:jc w:val="center"/>
              <w:rPr>
                <w:b/>
                <w:bCs/>
              </w:rPr>
            </w:pPr>
            <w:r w:rsidRPr="000745F1">
              <w:rPr>
                <w:b/>
                <w:bCs/>
                <w:color w:val="FFFFFF" w:themeColor="background1"/>
              </w:rPr>
              <w:t>Internal Factors</w:t>
            </w:r>
          </w:p>
        </w:tc>
        <w:tc>
          <w:tcPr>
            <w:tcW w:w="498" w:type="dxa"/>
            <w:tcBorders>
              <w:top w:val="nil"/>
              <w:left w:val="single" w:sz="4" w:space="0" w:color="auto"/>
              <w:bottom w:val="single" w:sz="4" w:space="0" w:color="auto"/>
              <w:right w:val="nil"/>
            </w:tcBorders>
            <w:shd w:val="clear" w:color="auto" w:fill="auto"/>
          </w:tcPr>
          <w:p w14:paraId="2EA6CBB7" w14:textId="77777777" w:rsidR="00787894" w:rsidRDefault="00787894" w:rsidP="00FE3F2E"/>
        </w:tc>
      </w:tr>
      <w:tr w:rsidR="000745F1" w14:paraId="11623A47" w14:textId="77777777" w:rsidTr="003D0F97">
        <w:trPr>
          <w:trHeight w:val="4156"/>
        </w:trPr>
        <w:tc>
          <w:tcPr>
            <w:tcW w:w="560" w:type="dxa"/>
            <w:vMerge w:val="restart"/>
            <w:tcBorders>
              <w:top w:val="single" w:sz="4" w:space="0" w:color="auto"/>
            </w:tcBorders>
            <w:shd w:val="clear" w:color="auto" w:fill="538135" w:themeFill="accent6" w:themeFillShade="BF"/>
            <w:textDirection w:val="btLr"/>
          </w:tcPr>
          <w:p w14:paraId="2C4F2AD6" w14:textId="1453A568" w:rsidR="00787894" w:rsidRDefault="00787894" w:rsidP="002F41B8">
            <w:pPr>
              <w:ind w:left="113" w:right="113"/>
              <w:jc w:val="center"/>
            </w:pPr>
            <w:r w:rsidRPr="000745F1">
              <w:rPr>
                <w:b/>
                <w:bCs/>
                <w:color w:val="FFFFFF" w:themeColor="background1"/>
              </w:rPr>
              <w:t>Positive</w:t>
            </w:r>
          </w:p>
        </w:tc>
        <w:tc>
          <w:tcPr>
            <w:tcW w:w="6314" w:type="dxa"/>
          </w:tcPr>
          <w:p w14:paraId="27C24105" w14:textId="77777777" w:rsidR="00787894" w:rsidRDefault="00787894" w:rsidP="00FE3F2E">
            <w:r>
              <w:t>Strengths</w:t>
            </w:r>
          </w:p>
          <w:p w14:paraId="1196FC01" w14:textId="77777777" w:rsidR="006A2058" w:rsidRDefault="006A2058" w:rsidP="00FE3F2E"/>
          <w:p w14:paraId="742B28C8" w14:textId="58C7EE8E" w:rsidR="006A2058" w:rsidRDefault="006A2058" w:rsidP="00A61CED"/>
        </w:tc>
        <w:tc>
          <w:tcPr>
            <w:tcW w:w="6278" w:type="dxa"/>
          </w:tcPr>
          <w:p w14:paraId="36C88714" w14:textId="5882EB3D" w:rsidR="00787894" w:rsidRDefault="00787894" w:rsidP="00FE3F2E">
            <w:r>
              <w:t>Weaknesses</w:t>
            </w:r>
          </w:p>
        </w:tc>
        <w:tc>
          <w:tcPr>
            <w:tcW w:w="498" w:type="dxa"/>
            <w:vMerge w:val="restart"/>
            <w:tcBorders>
              <w:top w:val="single" w:sz="4" w:space="0" w:color="auto"/>
            </w:tcBorders>
            <w:shd w:val="clear" w:color="auto" w:fill="FF0000"/>
            <w:textDirection w:val="tbRl"/>
          </w:tcPr>
          <w:p w14:paraId="45F2DF02" w14:textId="0C89DCDA" w:rsidR="00787894" w:rsidRPr="000745F1" w:rsidRDefault="000745F1" w:rsidP="002F41B8">
            <w:pPr>
              <w:ind w:left="113" w:right="113"/>
              <w:jc w:val="center"/>
              <w:rPr>
                <w:b/>
                <w:bCs/>
              </w:rPr>
            </w:pPr>
            <w:r w:rsidRPr="000745F1">
              <w:rPr>
                <w:b/>
                <w:bCs/>
                <w:color w:val="FFFFFF" w:themeColor="background1"/>
              </w:rPr>
              <w:t>N</w:t>
            </w:r>
            <w:r w:rsidR="00787894" w:rsidRPr="000745F1">
              <w:rPr>
                <w:b/>
                <w:bCs/>
                <w:color w:val="FFFFFF" w:themeColor="background1"/>
              </w:rPr>
              <w:t>egative</w:t>
            </w:r>
          </w:p>
        </w:tc>
      </w:tr>
      <w:tr w:rsidR="000745F1" w14:paraId="308D1B8D" w14:textId="77777777" w:rsidTr="003D0F97">
        <w:trPr>
          <w:trHeight w:val="4405"/>
        </w:trPr>
        <w:tc>
          <w:tcPr>
            <w:tcW w:w="560" w:type="dxa"/>
            <w:vMerge/>
            <w:tcBorders>
              <w:bottom w:val="single" w:sz="4" w:space="0" w:color="auto"/>
            </w:tcBorders>
            <w:shd w:val="clear" w:color="auto" w:fill="538135" w:themeFill="accent6" w:themeFillShade="BF"/>
          </w:tcPr>
          <w:p w14:paraId="00627483" w14:textId="77777777" w:rsidR="00787894" w:rsidRDefault="00787894" w:rsidP="00FE3F2E"/>
        </w:tc>
        <w:tc>
          <w:tcPr>
            <w:tcW w:w="6314" w:type="dxa"/>
            <w:tcBorders>
              <w:bottom w:val="single" w:sz="4" w:space="0" w:color="auto"/>
            </w:tcBorders>
          </w:tcPr>
          <w:p w14:paraId="5C1C7A57" w14:textId="2E6AA3D2" w:rsidR="00787894" w:rsidRDefault="00705844" w:rsidP="00FE3F2E">
            <w:r>
              <w:t>Opportunities</w:t>
            </w:r>
          </w:p>
        </w:tc>
        <w:tc>
          <w:tcPr>
            <w:tcW w:w="6278" w:type="dxa"/>
            <w:tcBorders>
              <w:bottom w:val="single" w:sz="4" w:space="0" w:color="auto"/>
            </w:tcBorders>
          </w:tcPr>
          <w:p w14:paraId="4B8E30A6" w14:textId="269D7F68" w:rsidR="00787894" w:rsidRDefault="00705844" w:rsidP="00FE3F2E">
            <w:r>
              <w:t>Threats</w:t>
            </w:r>
          </w:p>
        </w:tc>
        <w:tc>
          <w:tcPr>
            <w:tcW w:w="498" w:type="dxa"/>
            <w:vMerge/>
            <w:tcBorders>
              <w:bottom w:val="single" w:sz="4" w:space="0" w:color="auto"/>
            </w:tcBorders>
            <w:shd w:val="clear" w:color="auto" w:fill="FF0000"/>
          </w:tcPr>
          <w:p w14:paraId="28ED3EC0" w14:textId="77777777" w:rsidR="00787894" w:rsidRDefault="00787894" w:rsidP="00FE3F2E"/>
        </w:tc>
      </w:tr>
      <w:tr w:rsidR="000745F1" w14:paraId="75C36013" w14:textId="77777777" w:rsidTr="003D0F97">
        <w:trPr>
          <w:trHeight w:val="416"/>
        </w:trPr>
        <w:tc>
          <w:tcPr>
            <w:tcW w:w="560" w:type="dxa"/>
            <w:tcBorders>
              <w:top w:val="single" w:sz="4" w:space="0" w:color="auto"/>
              <w:left w:val="nil"/>
              <w:bottom w:val="nil"/>
              <w:right w:val="single" w:sz="4" w:space="0" w:color="auto"/>
            </w:tcBorders>
          </w:tcPr>
          <w:p w14:paraId="3066B4DC" w14:textId="77777777" w:rsidR="00787894" w:rsidRDefault="00787894" w:rsidP="00FE3F2E"/>
        </w:tc>
        <w:tc>
          <w:tcPr>
            <w:tcW w:w="12592" w:type="dxa"/>
            <w:gridSpan w:val="2"/>
            <w:tcBorders>
              <w:left w:val="single" w:sz="4" w:space="0" w:color="auto"/>
              <w:right w:val="single" w:sz="4" w:space="0" w:color="auto"/>
            </w:tcBorders>
            <w:shd w:val="clear" w:color="auto" w:fill="2E74B5" w:themeFill="accent5" w:themeFillShade="BF"/>
          </w:tcPr>
          <w:p w14:paraId="63CFF460" w14:textId="1DF0AB01" w:rsidR="00787894" w:rsidRDefault="000745F1" w:rsidP="000745F1">
            <w:pPr>
              <w:jc w:val="center"/>
            </w:pPr>
            <w:r w:rsidRPr="000745F1">
              <w:rPr>
                <w:b/>
                <w:bCs/>
                <w:color w:val="FFFFFF" w:themeColor="background1"/>
              </w:rPr>
              <w:t>External Factors</w:t>
            </w:r>
          </w:p>
        </w:tc>
        <w:tc>
          <w:tcPr>
            <w:tcW w:w="498" w:type="dxa"/>
            <w:tcBorders>
              <w:top w:val="single" w:sz="4" w:space="0" w:color="auto"/>
              <w:left w:val="single" w:sz="4" w:space="0" w:color="auto"/>
              <w:bottom w:val="nil"/>
              <w:right w:val="nil"/>
            </w:tcBorders>
          </w:tcPr>
          <w:p w14:paraId="3BDF04AE" w14:textId="77777777" w:rsidR="00787894" w:rsidRDefault="00787894" w:rsidP="00FE3F2E"/>
        </w:tc>
      </w:tr>
    </w:tbl>
    <w:p w14:paraId="09D7C8D9" w14:textId="37FB66C4" w:rsidR="00FE3F2E" w:rsidRDefault="00FE3F2E" w:rsidP="000745F1"/>
    <w:sectPr w:rsidR="00FE3F2E" w:rsidSect="000745F1">
      <w:pgSz w:w="15840" w:h="12240" w:orient="landscape"/>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7245"/>
    <w:multiLevelType w:val="hybridMultilevel"/>
    <w:tmpl w:val="028AE766"/>
    <w:lvl w:ilvl="0" w:tplc="4FEEC722">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614126A"/>
    <w:multiLevelType w:val="hybridMultilevel"/>
    <w:tmpl w:val="6A6AD6B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81434717">
    <w:abstractNumId w:val="1"/>
  </w:num>
  <w:num w:numId="2" w16cid:durableId="823814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2E"/>
    <w:rsid w:val="000745F1"/>
    <w:rsid w:val="000D019A"/>
    <w:rsid w:val="001867B7"/>
    <w:rsid w:val="001A36D0"/>
    <w:rsid w:val="002F41B8"/>
    <w:rsid w:val="00393266"/>
    <w:rsid w:val="003D0F97"/>
    <w:rsid w:val="004268CA"/>
    <w:rsid w:val="004D04C8"/>
    <w:rsid w:val="005D049C"/>
    <w:rsid w:val="006A2058"/>
    <w:rsid w:val="006C10EE"/>
    <w:rsid w:val="00705844"/>
    <w:rsid w:val="00787894"/>
    <w:rsid w:val="00833633"/>
    <w:rsid w:val="008E1294"/>
    <w:rsid w:val="009D2DD7"/>
    <w:rsid w:val="00A10F71"/>
    <w:rsid w:val="00A61CED"/>
    <w:rsid w:val="00B640D2"/>
    <w:rsid w:val="00BC6D4E"/>
    <w:rsid w:val="00BE321E"/>
    <w:rsid w:val="00D12B46"/>
    <w:rsid w:val="00D9061F"/>
    <w:rsid w:val="00E34A49"/>
    <w:rsid w:val="00E92E73"/>
    <w:rsid w:val="00E977AC"/>
    <w:rsid w:val="00F337E7"/>
    <w:rsid w:val="00FE3F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266D"/>
  <w15:chartTrackingRefBased/>
  <w15:docId w15:val="{AF8FDB26-8126-4B18-9CE7-D464BAC0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F2E"/>
    <w:pPr>
      <w:ind w:left="720"/>
      <w:contextualSpacing/>
    </w:pPr>
  </w:style>
  <w:style w:type="character" w:styleId="Hyperlink">
    <w:name w:val="Hyperlink"/>
    <w:basedOn w:val="DefaultParagraphFont"/>
    <w:uiPriority w:val="99"/>
    <w:unhideWhenUsed/>
    <w:rsid w:val="00FE3F2E"/>
    <w:rPr>
      <w:color w:val="0563C1" w:themeColor="hyperlink"/>
      <w:u w:val="single"/>
    </w:rPr>
  </w:style>
  <w:style w:type="character" w:styleId="UnresolvedMention">
    <w:name w:val="Unresolved Mention"/>
    <w:basedOn w:val="DefaultParagraphFont"/>
    <w:uiPriority w:val="99"/>
    <w:semiHidden/>
    <w:unhideWhenUsed/>
    <w:rsid w:val="00FE3F2E"/>
    <w:rPr>
      <w:color w:val="605E5C"/>
      <w:shd w:val="clear" w:color="auto" w:fill="E1DFDD"/>
    </w:rPr>
  </w:style>
  <w:style w:type="table" w:styleId="TableGrid">
    <w:name w:val="Table Grid"/>
    <w:basedOn w:val="TableNormal"/>
    <w:uiPriority w:val="39"/>
    <w:rsid w:val="00F33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45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c.com/2020/09/13/marriott-built-its-airbnb-before-coronavirus-crash-did-it-help.html" TargetMode="External"/><Relationship Id="rId5" Type="http://schemas.openxmlformats.org/officeDocument/2006/relationships/hyperlink" Target="https://www.google.com/finance/quote/MAR:NASD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Campanis,George</dc:creator>
  <cp:keywords/>
  <dc:description/>
  <cp:lastModifiedBy>Campanis,George</cp:lastModifiedBy>
  <cp:revision>4</cp:revision>
  <dcterms:created xsi:type="dcterms:W3CDTF">2023-10-05T15:24:00Z</dcterms:created>
  <dcterms:modified xsi:type="dcterms:W3CDTF">2023-10-05T15:27:00Z</dcterms:modified>
</cp:coreProperties>
</file>