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si no tenemos los datos subidos, no hay nada que leer.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dataset público (de google) ya lo tenemos en la nube y es de fácil acceso mientras que el que subimos manualmente lo podemos almacenar de manera local y se podría trabajar sin internet incluso (sacando el factor de usar la consola de google).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  <w:t xml:space="preserve">SELECT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name, count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`babynames.names_2014`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gender = 'F'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ORDER BY count DESC LIMIT 20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Benjamin Ferroni, Ignacio Nanni, Santiago Estela, Juan Manuel Di Nucci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