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0D0C" w14:textId="77777777" w:rsidR="00724EB3" w:rsidRPr="00724EB3" w:rsidRDefault="00724EB3" w:rsidP="00724EB3">
      <w:pPr>
        <w:rPr>
          <w:b/>
          <w:bCs/>
          <w:lang w:val="en-GB"/>
        </w:rPr>
      </w:pPr>
      <w:r w:rsidRPr="00724EB3">
        <w:rPr>
          <w:b/>
          <w:bCs/>
          <w:lang w:val="en-GB"/>
        </w:rPr>
        <w:t>Growth conditions</w:t>
      </w:r>
    </w:p>
    <w:p w14:paraId="4CF43BF7" w14:textId="57EE912D" w:rsidR="00BE66AE" w:rsidRPr="00724EB3" w:rsidRDefault="00724EB3" w:rsidP="00724EB3">
      <w:pPr>
        <w:jc w:val="both"/>
        <w:rPr>
          <w:lang w:val="en-US"/>
        </w:rPr>
      </w:pPr>
      <w:r>
        <w:rPr>
          <w:lang w:val="en-US"/>
        </w:rPr>
        <w:t>Seeds were surface sterilized using chlorine gas for 5 hours or by incubating them in 0.1 % Tween20 in 70 % EtOH for 10 minutes, following 70 % EtOH for 10 minutes and 100% EtOH for 1 min. Seeds were stratified for 2 days in the dark at 4 °C and grown on half Murashige and Skoog (MS) media supplemented with vitamins, 1 % sucrose and 0.8 % agar at 22 °C and a 16-hour light photoperiod.</w:t>
      </w:r>
    </w:p>
    <w:p w14:paraId="3D62A5D7" w14:textId="0C810CB0" w:rsidR="00D71D13" w:rsidRPr="00724EB3" w:rsidRDefault="00D71D13">
      <w:pPr>
        <w:rPr>
          <w:b/>
          <w:bCs/>
          <w:lang w:val="en-GB"/>
        </w:rPr>
      </w:pPr>
      <w:r>
        <w:rPr>
          <w:b/>
          <w:bCs/>
          <w:lang w:val="en-GB"/>
        </w:rPr>
        <w:t>Microscopy and image analysis of BZR1-Ypet/BES1-Ypet nuclear localization</w:t>
      </w:r>
    </w:p>
    <w:p w14:paraId="66231E79" w14:textId="513614B0" w:rsidR="00D71D13" w:rsidRDefault="00D71D13" w:rsidP="00D71D13">
      <w:pPr>
        <w:jc w:val="both"/>
        <w:rPr>
          <w:lang w:val="en-US"/>
        </w:rPr>
      </w:pPr>
      <w:r>
        <w:rPr>
          <w:lang w:val="en-US"/>
        </w:rPr>
        <w:t xml:space="preserve">Five-day old Arabidopsis seedlings were treated for 60 minutes with 1 µM eBL, 90 minutes 1 µM RALF23 or corresponding mock solution (EtOH) in ½ MS + 1 % Suc 50 mM MES. Seedlings were mounted in ½ MS + 1 % sucrose and z-focal planes imaged using a Zeiss LSM880 confocal laser scanning microscope equipped with a Plan-Apochromat 10x/0.45 M27 objective. Ypet was excited with a 514 nm argon laser and fluorescence collected between 520-570 nm.  Z-stacks maximum projections were reconstructed in Fiji and used to automatically segment nuclei and measure their fluorescence intensity using a custom-made pipeline. </w:t>
      </w:r>
    </w:p>
    <w:p w14:paraId="7B99B688" w14:textId="77777777" w:rsidR="00BE66AE" w:rsidRPr="00724EB3" w:rsidRDefault="00BE66AE">
      <w:pPr>
        <w:rPr>
          <w:b/>
          <w:bCs/>
          <w:lang w:val="en-US"/>
        </w:rPr>
      </w:pPr>
    </w:p>
    <w:sectPr w:rsidR="00BE66AE" w:rsidRPr="00724E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9"/>
    <w:rsid w:val="0018201D"/>
    <w:rsid w:val="00724EB3"/>
    <w:rsid w:val="00782CDA"/>
    <w:rsid w:val="00BE66AE"/>
    <w:rsid w:val="00C67746"/>
    <w:rsid w:val="00D16E64"/>
    <w:rsid w:val="00D31019"/>
    <w:rsid w:val="00D71D13"/>
    <w:rsid w:val="00E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39A5"/>
  <w15:chartTrackingRefBased/>
  <w15:docId w15:val="{769A90AE-9964-4604-BCDE-6F3EE053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autoRedefine/>
    <w:qFormat/>
    <w:rsid w:val="00E7789A"/>
    <w:rPr>
      <w:bCs/>
      <w:color w:val="C00000"/>
      <w:szCs w:val="24"/>
      <w:u w:val="single"/>
    </w:rPr>
  </w:style>
  <w:style w:type="character" w:customStyle="1" w:styleId="Formatvorlage1Zchn">
    <w:name w:val="Formatvorlage1 Zchn"/>
    <w:basedOn w:val="Absatz-Standardschriftart"/>
    <w:link w:val="Formatvorlage1"/>
    <w:rsid w:val="00E7789A"/>
    <w:rPr>
      <w:bCs/>
      <w:color w:val="C00000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10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10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10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10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10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10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10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10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10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10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1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Biermann</dc:creator>
  <cp:keywords/>
  <dc:description/>
  <cp:lastModifiedBy>David Biermann</cp:lastModifiedBy>
  <cp:revision>4</cp:revision>
  <dcterms:created xsi:type="dcterms:W3CDTF">2025-09-26T13:32:00Z</dcterms:created>
  <dcterms:modified xsi:type="dcterms:W3CDTF">2025-09-26T14:34:00Z</dcterms:modified>
</cp:coreProperties>
</file>