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F7F7F"/>
          <w:sz w:val="20"/>
          <w:szCs w:val="20"/>
        </w:rPr>
        <w:t xml:space="preserve">Multimodal AI Hackathon 2026  ·  Track D</w:t>
      </w:r>
    </w:p>
    <w:p>
      <w:pPr>
        <w:spacing w:after="60"/>
      </w:pPr>
      <w:r>
        <w:rPr>
          <w:b/>
          <w:bCs/>
          <w:color w:val="1F3864"/>
          <w:sz w:val="44"/>
          <w:szCs w:val="44"/>
        </w:rPr>
        <w:t xml:space="preserve">Saarthi — A Verified-Grounded Adaptive Tutor</w:t>
      </w:r>
    </w:p>
    <w:p>
      <w:pPr>
        <w:pBdr>
          <w:bottom w:val="single" w:color="1F3864" w:sz="8"/>
        </w:pBdr>
        <w:spacing w:after="200"/>
      </w:pPr>
      <w:r>
        <w:rPr>
          <w:i/>
          <w:iCs/>
          <w:color w:val="595959"/>
          <w:sz w:val="22"/>
          <w:szCs w:val="22"/>
        </w:rPr>
        <w:t xml:space="preserve">Team plan: the problem, our idea in plain language, how we divide the work, and the tools we use.</w:t>
      </w:r>
    </w:p>
    <w:p>
      <w:pPr>
        <w:spacing w:after="120" w:line="276"/>
      </w:pPr>
      <w:r>
        <w:rPr>
          <w:sz w:val="22"/>
          <w:szCs w:val="22"/>
        </w:rPr>
        <w:t xml:space="preserve">This document has four parts. Part 1 restates the problem statement in plain language. Part 2 explains our idea in simple terms, so any team member can follow it without a machine-learning background. Part 3 splits the work across our four members. Part 4 lists the tools and stack.</w:t>
      </w:r>
    </w:p>
    <w:p>
      <w:pPr>
        <w:pStyle w:val="Heading1"/>
        <w:spacing w:after="160" w:before="320"/>
      </w:pPr>
      <w:r>
        <w:rPr>
          <w:color w:val="1F3864"/>
        </w:rPr>
        <w:t xml:space="preserve">Part 1 — The Problem Statement, in Plain Words</w:t>
      </w:r>
    </w:p>
    <w:p>
      <w:pPr>
        <w:pStyle w:val="Heading2"/>
        <w:spacing w:after="120" w:before="240"/>
      </w:pPr>
      <w:r>
        <w:rPr>
          <w:color w:val="2E5496"/>
        </w:rPr>
        <w:t xml:space="preserve">1.1  What the track is asking for</w:t>
      </w:r>
    </w:p>
    <w:p>
      <w:pPr>
        <w:spacing w:after="120" w:line="276"/>
      </w:pPr>
      <w:r>
        <w:t xml:space="preserve">Track D is called “Personalized Tutoring &amp; Adaptive Learning.” It asks for one thing: build an AI study companion that (a) pulls lecture videos, textbooks and slide decks into a single searchable knowledge base, (b) always answers with a citation pointing back to the exact place the answer came from, and (c) uses that knowledge to quiz the student and adapt to what they already know. It is not a general chatbot — it is a tutor that stays tied to the course material.</w:t>
      </w:r>
    </w:p>
    <w:p>
      <w:pPr>
        <w:pStyle w:val="Heading2"/>
        <w:spacing w:after="120" w:before="240"/>
      </w:pPr>
      <w:r>
        <w:rPr>
          <w:color w:val="2E5496"/>
        </w:rPr>
        <w:t xml:space="preserve">1.2  Why this is a real problem</w:t>
      </w:r>
    </w:p>
    <w:p>
      <w:pPr>
        <w:spacing w:after="120" w:line="276"/>
      </w:pPr>
      <w:r>
        <w:t xml:space="preserve">Students study from material scattered everywhere — a lecture video here, a textbook PDF there, a slide deck somewhere else. General chatbots will happily answer, but their answers are not tied to the course, are not tied to what this particular student has already understood, and can be confidently wrong. A companion grounded in the actual course, that also models the learner, makes study time both more trustworthy and more effective.</w:t>
      </w:r>
    </w:p>
    <w:p>
      <w:pPr>
        <w:pStyle w:val="Heading2"/>
        <w:spacing w:after="120" w:before="240"/>
      </w:pPr>
      <w:r>
        <w:rPr>
          <w:color w:val="2E5496"/>
        </w:rPr>
        <w:t xml:space="preserve">1.3  The six requirement groups, one line each</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rPr>
          <w:tblHeader/>
        </w:trPr>
        <w:tc>
          <w:tcPr>
            <w:tcW w:type="dxa" w:w="2200"/>
            <w:shd w:fill="1F3864" w:val="clear"/>
            <w:tcMar>
              <w:top w:type="dxa" w:w="80"/>
              <w:left w:type="dxa" w:w="130"/>
              <w:bottom w:type="dxa" w:w="80"/>
              <w:right w:type="dxa" w:w="130"/>
            </w:tcMar>
          </w:tcPr>
          <w:p>
            <w:pPr>
              <w:spacing w:after="0" w:line="252"/>
            </w:pPr>
            <w:r>
              <w:rPr>
                <w:b/>
                <w:bCs/>
                <w:color w:val="FFFFFF"/>
              </w:rPr>
              <w:t xml:space="preserve">Requirement</w:t>
            </w:r>
          </w:p>
        </w:tc>
        <w:tc>
          <w:tcPr>
            <w:tcW w:type="dxa" w:w="6826"/>
            <w:shd w:fill="1F3864" w:val="clear"/>
            <w:tcMar>
              <w:top w:type="dxa" w:w="80"/>
              <w:left w:type="dxa" w:w="130"/>
              <w:bottom w:type="dxa" w:w="80"/>
              <w:right w:type="dxa" w:w="130"/>
            </w:tcMar>
          </w:tcPr>
          <w:p>
            <w:pPr>
              <w:spacing w:after="0" w:line="252"/>
            </w:pPr>
            <w:r>
              <w:rPr>
                <w:b/>
                <w:bCs/>
                <w:color w:val="FFFFFF"/>
              </w:rPr>
              <w:t xml:space="preserve">What it means in practice</w:t>
            </w:r>
          </w:p>
        </w:tc>
      </w:tr>
      <w:tr>
        <w:tc>
          <w:tcPr>
            <w:tcW w:type="dxa" w:w="2200"/>
            <w:shd w:fill="DCE6F1" w:val="clear"/>
            <w:tcMar>
              <w:top w:type="dxa" w:w="80"/>
              <w:left w:type="dxa" w:w="130"/>
              <w:bottom w:type="dxa" w:w="80"/>
              <w:right w:type="dxa" w:w="130"/>
            </w:tcMar>
          </w:tcPr>
          <w:p>
            <w:pPr>
              <w:spacing w:after="0" w:line="252"/>
            </w:pPr>
            <w:r>
              <w:rPr>
                <w:b w:val="false"/>
                <w:bCs w:val="false"/>
              </w:rPr>
              <w:t xml:space="preserve">1. Multimodal Knowledge Base</w:t>
            </w:r>
          </w:p>
        </w:tc>
        <w:tc>
          <w:tcPr>
            <w:tcW w:type="dxa" w:w="6826"/>
            <w:shd w:fill="DCE6F1" w:val="clear"/>
            <w:tcMar>
              <w:top w:type="dxa" w:w="80"/>
              <w:left w:type="dxa" w:w="130"/>
              <w:bottom w:type="dxa" w:w="80"/>
              <w:right w:type="dxa" w:w="130"/>
            </w:tcMar>
          </w:tcPr>
          <w:p>
            <w:pPr>
              <w:spacing w:after="0" w:line="252"/>
            </w:pPr>
            <w:r>
              <w:rPr>
                <w:b w:val="false"/>
                <w:bCs w:val="false"/>
              </w:rPr>
              <w:t xml:space="preserve">Ingest videos, textbooks and slides with no manual preprocessing. Organise them into topics, concepts and prerequisites. Link every unit to its origin (page, slide number, or video timestamp). Actually use the images, diagrams and figures, not just the text.</w:t>
            </w:r>
          </w:p>
        </w:tc>
      </w:tr>
      <w:tr>
        <w:tc>
          <w:tcPr>
            <w:tcW w:type="dxa" w:w="2200"/>
            <w:tcMar>
              <w:top w:type="dxa" w:w="80"/>
              <w:left w:type="dxa" w:w="130"/>
              <w:bottom w:type="dxa" w:w="80"/>
              <w:right w:type="dxa" w:w="130"/>
            </w:tcMar>
          </w:tcPr>
          <w:p>
            <w:pPr>
              <w:spacing w:after="0" w:line="252"/>
            </w:pPr>
            <w:r>
              <w:rPr>
                <w:b w:val="false"/>
                <w:bCs w:val="false"/>
              </w:rPr>
              <w:t xml:space="preserve">2. Source Grounding</w:t>
            </w:r>
          </w:p>
        </w:tc>
        <w:tc>
          <w:tcPr>
            <w:tcW w:type="dxa" w:w="6826"/>
            <w:tcMar>
              <w:top w:type="dxa" w:w="80"/>
              <w:left w:type="dxa" w:w="130"/>
              <w:bottom w:type="dxa" w:w="80"/>
              <w:right w:type="dxa" w:w="130"/>
            </w:tcMar>
          </w:tcPr>
          <w:p>
            <w:pPr>
              <w:spacing w:after="0" w:line="252"/>
            </w:pPr>
            <w:r>
              <w:rPr>
                <w:b w:val="false"/>
                <w:bCs w:val="false"/>
              </w:rPr>
              <w:t xml:space="preserve">Answer and explain using cited excerpts that open the exact page, slide or timestamp. Decline — or clearly flag — anything the material does not cover, keeping outside knowledge visibly separate from source-backed content.</w:t>
            </w:r>
          </w:p>
        </w:tc>
      </w:tr>
      <w:tr>
        <w:tc>
          <w:tcPr>
            <w:tcW w:type="dxa" w:w="2200"/>
            <w:shd w:fill="DCE6F1" w:val="clear"/>
            <w:tcMar>
              <w:top w:type="dxa" w:w="80"/>
              <w:left w:type="dxa" w:w="130"/>
              <w:bottom w:type="dxa" w:w="80"/>
              <w:right w:type="dxa" w:w="130"/>
            </w:tcMar>
          </w:tcPr>
          <w:p>
            <w:pPr>
              <w:spacing w:after="0" w:line="252"/>
            </w:pPr>
            <w:r>
              <w:rPr>
                <w:b w:val="false"/>
                <w:bCs w:val="false"/>
              </w:rPr>
              <w:t xml:space="preserve">3. Adaptive Assessment</w:t>
            </w:r>
          </w:p>
        </w:tc>
        <w:tc>
          <w:tcPr>
            <w:tcW w:type="dxa" w:w="6826"/>
            <w:shd w:fill="DCE6F1" w:val="clear"/>
            <w:tcMar>
              <w:top w:type="dxa" w:w="80"/>
              <w:left w:type="dxa" w:w="130"/>
              <w:bottom w:type="dxa" w:w="80"/>
              <w:right w:type="dxa" w:w="130"/>
            </w:tcMar>
          </w:tcPr>
          <w:p>
            <w:pPr>
              <w:spacing w:after="0" w:line="252"/>
            </w:pPr>
            <w:r>
              <w:rPr>
                <w:b w:val="false"/>
                <w:bCs w:val="false"/>
              </w:rPr>
              <w:t xml:space="preserve">Generate quizzes and mock exams (MCQ, short answer, numerical) on a student-chosen scope, each question tagged with topic, source location and difficulty. Verify question correctness and avoid repeating questions. Give cited feedback and a post-assessment report of weak topics and likely misconceptions.</w:t>
            </w:r>
          </w:p>
        </w:tc>
      </w:tr>
      <w:tr>
        <w:tc>
          <w:tcPr>
            <w:tcW w:type="dxa" w:w="2200"/>
            <w:tcMar>
              <w:top w:type="dxa" w:w="80"/>
              <w:left w:type="dxa" w:w="130"/>
              <w:bottom w:type="dxa" w:w="80"/>
              <w:right w:type="dxa" w:w="130"/>
            </w:tcMar>
          </w:tcPr>
          <w:p>
            <w:pPr>
              <w:spacing w:after="0" w:line="252"/>
            </w:pPr>
            <w:r>
              <w:rPr>
                <w:b w:val="false"/>
                <w:bCs w:val="false"/>
              </w:rPr>
              <w:t xml:space="preserve">4. Learner Model</w:t>
            </w:r>
          </w:p>
        </w:tc>
        <w:tc>
          <w:tcPr>
            <w:tcW w:type="dxa" w:w="6826"/>
            <w:tcMar>
              <w:top w:type="dxa" w:w="80"/>
              <w:left w:type="dxa" w:w="130"/>
              <w:bottom w:type="dxa" w:w="80"/>
              <w:right w:type="dxa" w:w="130"/>
            </w:tcMar>
          </w:tcPr>
          <w:p>
            <w:pPr>
              <w:spacing w:after="0" w:line="252"/>
            </w:pPr>
            <w:r>
              <w:rPr>
                <w:b w:val="false"/>
                <w:bCs w:val="false"/>
              </w:rPr>
              <w:t xml:space="preserve">Keep a per-topic mastery estimate that updates after every quiz and conversation (Bayesian knowledge tracing, IRT, or spaced repetition). Handle brand-new students with no history via a short diagnostic.</w:t>
            </w:r>
          </w:p>
        </w:tc>
      </w:tr>
      <w:tr>
        <w:tc>
          <w:tcPr>
            <w:tcW w:type="dxa" w:w="2200"/>
            <w:shd w:fill="DCE6F1" w:val="clear"/>
            <w:tcMar>
              <w:top w:type="dxa" w:w="80"/>
              <w:left w:type="dxa" w:w="130"/>
              <w:bottom w:type="dxa" w:w="80"/>
              <w:right w:type="dxa" w:w="130"/>
            </w:tcMar>
          </w:tcPr>
          <w:p>
            <w:pPr>
              <w:spacing w:after="0" w:line="252"/>
            </w:pPr>
            <w:r>
              <w:rPr>
                <w:b w:val="false"/>
                <w:bCs w:val="false"/>
              </w:rPr>
              <w:t xml:space="preserve">5. System Evaluation</w:t>
            </w:r>
          </w:p>
        </w:tc>
        <w:tc>
          <w:tcPr>
            <w:tcW w:type="dxa" w:w="6826"/>
            <w:shd w:fill="DCE6F1" w:val="clear"/>
            <w:tcMar>
              <w:top w:type="dxa" w:w="80"/>
              <w:left w:type="dxa" w:w="130"/>
              <w:bottom w:type="dxa" w:w="80"/>
              <w:right w:type="dxa" w:w="130"/>
            </w:tcMar>
          </w:tcPr>
          <w:p>
            <w:pPr>
              <w:spacing w:after="0" w:line="252"/>
            </w:pPr>
            <w:r>
              <w:rPr>
                <w:b w:val="false"/>
                <w:bCs w:val="false"/>
              </w:rPr>
              <w:t xml:space="preserve">Evaluate the pipeline with a standard framework (RAGAS, DeepEval, TruLens). Report faithfulness, answer relevancy and context precision/recall on a team-built test set. Measure personalization with simulated student profiles across multiple sessions.</w:t>
            </w:r>
          </w:p>
        </w:tc>
      </w:tr>
      <w:tr>
        <w:tc>
          <w:tcPr>
            <w:tcW w:type="dxa" w:w="2200"/>
            <w:tcMar>
              <w:top w:type="dxa" w:w="80"/>
              <w:left w:type="dxa" w:w="130"/>
              <w:bottom w:type="dxa" w:w="80"/>
              <w:right w:type="dxa" w:w="130"/>
            </w:tcMar>
          </w:tcPr>
          <w:p>
            <w:pPr>
              <w:spacing w:after="0" w:line="252"/>
            </w:pPr>
            <w:r>
              <w:rPr>
                <w:b w:val="false"/>
                <w:bCs w:val="false"/>
              </w:rPr>
              <w:t xml:space="preserve">6. Optional Enhancements</w:t>
            </w:r>
          </w:p>
        </w:tc>
        <w:tc>
          <w:tcPr>
            <w:tcW w:type="dxa" w:w="6826"/>
            <w:tcMar>
              <w:top w:type="dxa" w:w="80"/>
              <w:left w:type="dxa" w:w="130"/>
              <w:bottom w:type="dxa" w:w="80"/>
              <w:right w:type="dxa" w:w="130"/>
            </w:tcMar>
          </w:tcPr>
          <w:p>
            <w:pPr>
              <w:spacing w:after="0" w:line="252"/>
            </w:pPr>
            <w:r>
              <w:rPr>
                <w:b w:val="false"/>
                <w:bCs w:val="false"/>
              </w:rPr>
              <w:t xml:space="preserve">Visual course flow map; weak-topic revision material (flashcards, slides, audio briefs); a study schedule using forgetting curves; Indian-language interaction (English lectures with Hindi explanations); audio-based tutoring.</w:t>
            </w:r>
          </w:p>
        </w:tc>
      </w:tr>
    </w:tbl>
    <w:p>
      <w:pPr>
        <w:pStyle w:val="Heading2"/>
        <w:spacing w:after="120" w:before="240"/>
      </w:pPr>
      <w:r>
        <w:rPr>
          <w:color w:val="2E5496"/>
        </w:rPr>
        <w:t xml:space="preserve">1.4  What we must hand in</w:t>
      </w:r>
    </w:p>
    <w:p>
      <w:pPr>
        <w:pStyle w:val="ListParagraph"/>
        <w:numPr>
          <w:ilvl w:val="0"/>
          <w:numId w:val="2"/>
        </w:numPr>
        <w:spacing w:after="60" w:line="264"/>
      </w:pPr>
      <w:r>
        <w:t xml:space="preserve">Working software prototype (web/app): the ingestion workflow, source-grounded tutor chat, adaptive assessment generator, and a dashboard.</w:t>
      </w:r>
    </w:p>
    <w:p>
      <w:pPr>
        <w:pStyle w:val="ListParagraph"/>
        <w:numPr>
          <w:ilvl w:val="0"/>
          <w:numId w:val="2"/>
        </w:numPr>
        <w:spacing w:after="60" w:line="264"/>
      </w:pPr>
      <w:r>
        <w:t xml:space="preserve">Project documentation: architecture, grounding method, learner-model approach.</w:t>
      </w:r>
    </w:p>
    <w:p>
      <w:pPr>
        <w:pStyle w:val="ListParagraph"/>
        <w:numPr>
          <w:ilvl w:val="0"/>
          <w:numId w:val="2"/>
        </w:numPr>
        <w:spacing w:after="60" w:line="264"/>
      </w:pPr>
      <w:r>
        <w:t xml:space="preserve">Evaluation &amp; benchmarking: framework metrics plus simulated-student results on our chosen course material.</w:t>
      </w:r>
    </w:p>
    <w:p>
      <w:pPr>
        <w:pStyle w:val="ListParagraph"/>
        <w:numPr>
          <w:ilvl w:val="0"/>
          <w:numId w:val="2"/>
        </w:numPr>
        <w:spacing w:after="60" w:line="264"/>
      </w:pPr>
      <w:r>
        <w:t xml:space="preserve">A 3–10 minute demo video showing the working system end to end.</w:t>
      </w:r>
    </w:p>
    <w:p>
      <w:pPr>
        <w:pStyle w:val="Heading2"/>
        <w:spacing w:after="120" w:before="240"/>
      </w:pPr>
      <w:r>
        <w:rPr>
          <w:color w:val="2E5496"/>
        </w:rPr>
        <w:t xml:space="preserve">1.5  How we are scored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426"/>
        <w:gridCol w:w="2600"/>
      </w:tblGrid>
      <w:tr>
        <w:trPr>
          <w:tblHeader/>
        </w:trPr>
        <w:tc>
          <w:tcPr>
            <w:tcW w:type="dxa" w:w="6426"/>
            <w:shd w:fill="1F3864" w:val="clear"/>
            <w:tcMar>
              <w:top w:type="dxa" w:w="80"/>
              <w:left w:type="dxa" w:w="130"/>
              <w:bottom w:type="dxa" w:w="80"/>
              <w:right w:type="dxa" w:w="130"/>
            </w:tcMar>
          </w:tcPr>
          <w:p>
            <w:pPr>
              <w:spacing w:after="0" w:line="252"/>
            </w:pPr>
            <w:r>
              <w:rPr>
                <w:b/>
                <w:bCs/>
                <w:color w:val="FFFFFF"/>
              </w:rPr>
              <w:t xml:space="preserve">Evaluation criterion</w:t>
            </w:r>
          </w:p>
        </w:tc>
        <w:tc>
          <w:tcPr>
            <w:tcW w:type="dxa" w:w="2600"/>
            <w:shd w:fill="1F3864" w:val="clear"/>
            <w:tcMar>
              <w:top w:type="dxa" w:w="80"/>
              <w:left w:type="dxa" w:w="130"/>
              <w:bottom w:type="dxa" w:w="80"/>
              <w:right w:type="dxa" w:w="130"/>
            </w:tcMar>
          </w:tcPr>
          <w:p>
            <w:pPr>
              <w:spacing w:after="0" w:line="252"/>
            </w:pPr>
            <w:r>
              <w:rPr>
                <w:b/>
                <w:bCs/>
                <w:color w:val="FFFFFF"/>
              </w:rPr>
              <w:t xml:space="preserve">Weight</w:t>
            </w:r>
          </w:p>
        </w:tc>
      </w:tr>
      <w:tr>
        <w:tc>
          <w:tcPr>
            <w:tcW w:type="dxa" w:w="6426"/>
            <w:shd w:fill="DCE6F1" w:val="clear"/>
            <w:tcMar>
              <w:top w:type="dxa" w:w="80"/>
              <w:left w:type="dxa" w:w="130"/>
              <w:bottom w:type="dxa" w:w="80"/>
              <w:right w:type="dxa" w:w="130"/>
            </w:tcMar>
          </w:tcPr>
          <w:p>
            <w:pPr>
              <w:spacing w:after="0" w:line="252"/>
            </w:pPr>
            <w:r>
              <w:rPr>
                <w:b w:val="false"/>
                <w:bCs w:val="false"/>
              </w:rPr>
              <w:t xml:space="preserve">Knowledge Base &amp; Grounding — extraction accuracy, source links, citation accuracy, correct refusal of unsupported queries</w:t>
            </w:r>
          </w:p>
        </w:tc>
        <w:tc>
          <w:tcPr>
            <w:tcW w:type="dxa" w:w="2600"/>
            <w:shd w:fill="DCE6F1" w:val="clear"/>
            <w:tcMar>
              <w:top w:type="dxa" w:w="80"/>
              <w:left w:type="dxa" w:w="130"/>
              <w:bottom w:type="dxa" w:w="80"/>
              <w:right w:type="dxa" w:w="130"/>
            </w:tcMar>
          </w:tcPr>
          <w:p>
            <w:pPr>
              <w:spacing w:after="0" w:line="252"/>
            </w:pPr>
            <w:r>
              <w:rPr>
                <w:b w:val="false"/>
                <w:bCs w:val="false"/>
              </w:rPr>
              <w:t xml:space="preserve">20%</w:t>
            </w:r>
          </w:p>
        </w:tc>
      </w:tr>
      <w:tr>
        <w:tc>
          <w:tcPr>
            <w:tcW w:type="dxa" w:w="6426"/>
            <w:tcMar>
              <w:top w:type="dxa" w:w="80"/>
              <w:left w:type="dxa" w:w="130"/>
              <w:bottom w:type="dxa" w:w="80"/>
              <w:right w:type="dxa" w:w="130"/>
            </w:tcMar>
          </w:tcPr>
          <w:p>
            <w:pPr>
              <w:spacing w:after="0" w:line="252"/>
            </w:pPr>
            <w:r>
              <w:rPr>
                <w:b w:val="false"/>
                <w:bCs w:val="false"/>
              </w:rPr>
              <w:t xml:space="preserve">Assessment Quality — question correctness and novelty, topic/source tagging, usefulness of feedback and reports</w:t>
            </w:r>
          </w:p>
        </w:tc>
        <w:tc>
          <w:tcPr>
            <w:tcW w:type="dxa" w:w="2600"/>
            <w:tcMar>
              <w:top w:type="dxa" w:w="80"/>
              <w:left w:type="dxa" w:w="130"/>
              <w:bottom w:type="dxa" w:w="80"/>
              <w:right w:type="dxa" w:w="130"/>
            </w:tcMar>
          </w:tcPr>
          <w:p>
            <w:pPr>
              <w:spacing w:after="0" w:line="252"/>
            </w:pPr>
            <w:r>
              <w:rPr>
                <w:b w:val="false"/>
                <w:bCs w:val="false"/>
              </w:rPr>
              <w:t xml:space="preserve">15%</w:t>
            </w:r>
          </w:p>
        </w:tc>
      </w:tr>
      <w:tr>
        <w:tc>
          <w:tcPr>
            <w:tcW w:type="dxa" w:w="6426"/>
            <w:shd w:fill="DCE6F1" w:val="clear"/>
            <w:tcMar>
              <w:top w:type="dxa" w:w="80"/>
              <w:left w:type="dxa" w:w="130"/>
              <w:bottom w:type="dxa" w:w="80"/>
              <w:right w:type="dxa" w:w="130"/>
            </w:tcMar>
          </w:tcPr>
          <w:p>
            <w:pPr>
              <w:spacing w:after="0" w:line="252"/>
            </w:pPr>
            <w:r>
              <w:rPr>
                <w:b w:val="false"/>
                <w:bCs w:val="false"/>
              </w:rPr>
              <w:t xml:space="preserve">Personalization Effectiveness — learner-model approach, measurable gains in simulated runs, responsiveness to student state</w:t>
            </w:r>
          </w:p>
        </w:tc>
        <w:tc>
          <w:tcPr>
            <w:tcW w:type="dxa" w:w="2600"/>
            <w:shd w:fill="DCE6F1" w:val="clear"/>
            <w:tcMar>
              <w:top w:type="dxa" w:w="80"/>
              <w:left w:type="dxa" w:w="130"/>
              <w:bottom w:type="dxa" w:w="80"/>
              <w:right w:type="dxa" w:w="130"/>
            </w:tcMar>
          </w:tcPr>
          <w:p>
            <w:pPr>
              <w:spacing w:after="0" w:line="252"/>
            </w:pPr>
            <w:r>
              <w:rPr>
                <w:b w:val="false"/>
                <w:bCs w:val="false"/>
              </w:rPr>
              <w:t xml:space="preserve">20%</w:t>
            </w:r>
          </w:p>
        </w:tc>
      </w:tr>
      <w:tr>
        <w:tc>
          <w:tcPr>
            <w:tcW w:type="dxa" w:w="6426"/>
            <w:tcMar>
              <w:top w:type="dxa" w:w="80"/>
              <w:left w:type="dxa" w:w="130"/>
              <w:bottom w:type="dxa" w:w="80"/>
              <w:right w:type="dxa" w:w="130"/>
            </w:tcMar>
          </w:tcPr>
          <w:p>
            <w:pPr>
              <w:spacing w:after="0" w:line="252"/>
            </w:pPr>
            <w:r>
              <w:rPr>
                <w:b w:val="false"/>
                <w:bCs w:val="false"/>
              </w:rPr>
              <w:t xml:space="preserve">User Experience &amp; Demo Video — dashboard clarity, UI/UX workflow, usability, optional features</w:t>
            </w:r>
          </w:p>
        </w:tc>
        <w:tc>
          <w:tcPr>
            <w:tcW w:type="dxa" w:w="2600"/>
            <w:tcMar>
              <w:top w:type="dxa" w:w="80"/>
              <w:left w:type="dxa" w:w="130"/>
              <w:bottom w:type="dxa" w:w="80"/>
              <w:right w:type="dxa" w:w="130"/>
            </w:tcMar>
          </w:tcPr>
          <w:p>
            <w:pPr>
              <w:spacing w:after="0" w:line="252"/>
            </w:pPr>
            <w:r>
              <w:rPr>
                <w:b w:val="false"/>
                <w:bCs w:val="false"/>
              </w:rPr>
              <w:t xml:space="preserve">15%</w:t>
            </w:r>
          </w:p>
        </w:tc>
      </w:tr>
      <w:tr>
        <w:tc>
          <w:tcPr>
            <w:tcW w:type="dxa" w:w="6426"/>
            <w:shd w:fill="DCE6F1" w:val="clear"/>
            <w:tcMar>
              <w:top w:type="dxa" w:w="80"/>
              <w:left w:type="dxa" w:w="130"/>
              <w:bottom w:type="dxa" w:w="80"/>
              <w:right w:type="dxa" w:w="130"/>
            </w:tcMar>
          </w:tcPr>
          <w:p>
            <w:pPr>
              <w:spacing w:after="0" w:line="252"/>
            </w:pPr>
            <w:r>
              <w:rPr>
                <w:b w:val="false"/>
                <w:bCs w:val="false"/>
              </w:rPr>
              <w:t xml:space="preserve">System Evaluation — choice of framework and metrics, test-set quality, rigor and honesty of results</w:t>
            </w:r>
          </w:p>
        </w:tc>
        <w:tc>
          <w:tcPr>
            <w:tcW w:type="dxa" w:w="2600"/>
            <w:shd w:fill="DCE6F1" w:val="clear"/>
            <w:tcMar>
              <w:top w:type="dxa" w:w="80"/>
              <w:left w:type="dxa" w:w="130"/>
              <w:bottom w:type="dxa" w:w="80"/>
              <w:right w:type="dxa" w:w="130"/>
            </w:tcMar>
          </w:tcPr>
          <w:p>
            <w:pPr>
              <w:spacing w:after="0" w:line="252"/>
            </w:pPr>
            <w:r>
              <w:rPr>
                <w:b w:val="false"/>
                <w:bCs w:val="false"/>
              </w:rPr>
              <w:t xml:space="preserve">15%</w:t>
            </w:r>
          </w:p>
        </w:tc>
      </w:tr>
      <w:tr>
        <w:tc>
          <w:tcPr>
            <w:tcW w:type="dxa" w:w="6426"/>
            <w:tcMar>
              <w:top w:type="dxa" w:w="80"/>
              <w:left w:type="dxa" w:w="130"/>
              <w:bottom w:type="dxa" w:w="80"/>
              <w:right w:type="dxa" w:w="130"/>
            </w:tcMar>
          </w:tcPr>
          <w:p>
            <w:pPr>
              <w:spacing w:after="0" w:line="252"/>
            </w:pPr>
            <w:r>
              <w:rPr>
                <w:b w:val="false"/>
                <w:bCs w:val="false"/>
              </w:rPr>
              <w:t xml:space="preserve">Technical Implementation — code quality and system architecture</w:t>
            </w:r>
          </w:p>
        </w:tc>
        <w:tc>
          <w:tcPr>
            <w:tcW w:type="dxa" w:w="2600"/>
            <w:tcMar>
              <w:top w:type="dxa" w:w="80"/>
              <w:left w:type="dxa" w:w="130"/>
              <w:bottom w:type="dxa" w:w="80"/>
              <w:right w:type="dxa" w:w="130"/>
            </w:tcMar>
          </w:tcPr>
          <w:p>
            <w:pPr>
              <w:spacing w:after="0" w:line="252"/>
            </w:pPr>
            <w:r>
              <w:rPr>
                <w:b w:val="false"/>
                <w:bCs w:val="false"/>
              </w:rPr>
              <w:t xml:space="preserve">15%</w:t>
            </w:r>
          </w:p>
        </w:tc>
      </w:tr>
    </w:tbl>
    <w:p>
      <w:pPr>
        <w:spacing w:after="120" w:line="276"/>
      </w:pPr>
      <w:r>
        <w:rPr>
          <w:i/>
          <w:iCs/>
        </w:rPr>
        <w:t xml:space="preserve">The first three criteria — grounding, assessment and personalization — add up to 55% of the score, and they are exactly where most teams are weakest. That is where our design concentrates its effort.</w:t>
      </w:r>
    </w:p>
    <w:p>
      <w:pPr>
        <w:pStyle w:val="Heading1"/>
        <w:pageBreakBefore/>
        <w:spacing w:after="160" w:before="320"/>
      </w:pPr>
      <w:r>
        <w:rPr>
          <w:color w:val="1F3864"/>
        </w:rPr>
        <w:t xml:space="preserve">Part 2 — Our Idea, Explained Simply</w:t>
      </w:r>
    </w:p>
    <w:p>
      <w:pPr>
        <w:pStyle w:val="Heading2"/>
        <w:spacing w:after="120" w:before="240"/>
      </w:pPr>
      <w:r>
        <w:rPr>
          <w:color w:val="2E5496"/>
        </w:rPr>
        <w:t xml:space="preserve">2.1  The key idea</w:t>
      </w:r>
    </w:p>
    <w:p>
      <w:pPr>
        <w:pBdr>
          <w:left w:val="single" w:color="1F3864" w:sz="18" w:space="12"/>
        </w:pBdr>
        <w:spacing w:after="140" w:before="80" w:line="300"/>
        <w:ind w:left="260"/>
      </w:pPr>
      <w:r>
        <w:rPr>
          <w:b/>
          <w:bCs/>
          <w:color w:val="1F3864"/>
          <w:sz w:val="26"/>
          <w:szCs w:val="26"/>
        </w:rPr>
        <w:t xml:space="preserve">The AI should not just answer questions. It should know what the student has learned, what they need to learn next, and exactly where every answer came from.</w:t>
      </w:r>
    </w:p>
    <w:p>
      <w:pPr>
        <w:pStyle w:val="Heading2"/>
        <w:spacing w:after="120" w:before="240"/>
      </w:pPr>
      <w:r>
        <w:rPr>
          <w:color w:val="2E5496"/>
        </w:rPr>
        <w:t xml:space="preserve">2.2  Why a normal AI tutor is not enough</w:t>
      </w:r>
    </w:p>
    <w:p>
      <w:pPr>
        <w:spacing w:after="120" w:line="276"/>
      </w:pPr>
      <w:r>
        <w:t xml:space="preserve">Imagine a student uploads their lecture PDFs, PPT slides and lecture videos. A normal AI tutor would simply answer whatever is asked. But that leaves big questions open:</w:t>
      </w:r>
    </w:p>
    <w:p>
      <w:pPr>
        <w:pStyle w:val="ListParagraph"/>
        <w:numPr>
          <w:ilvl w:val="0"/>
          <w:numId w:val="2"/>
        </w:numPr>
        <w:spacing w:after="60" w:line="264"/>
      </w:pPr>
      <w:r>
        <w:t xml:space="preserve">Is that information actually in the student's lecture, or is the AI making it up?</w:t>
      </w:r>
    </w:p>
    <w:p>
      <w:pPr>
        <w:pStyle w:val="ListParagraph"/>
        <w:numPr>
          <w:ilvl w:val="0"/>
          <w:numId w:val="2"/>
        </w:numPr>
        <w:spacing w:after="60" w:line="264"/>
      </w:pPr>
      <w:r>
        <w:t xml:space="preserve">Which slide explains it — where did this answer come from?</w:t>
      </w:r>
    </w:p>
    <w:p>
      <w:pPr>
        <w:pStyle w:val="ListParagraph"/>
        <w:numPr>
          <w:ilvl w:val="0"/>
          <w:numId w:val="2"/>
        </w:numPr>
        <w:spacing w:after="60" w:line="264"/>
      </w:pPr>
      <w:r>
        <w:t xml:space="preserve">Does the student already understand the prerequisites (for example, derivatives before gradient descent)?</w:t>
      </w:r>
    </w:p>
    <w:p>
      <w:pPr>
        <w:pStyle w:val="ListParagraph"/>
        <w:numPr>
          <w:ilvl w:val="0"/>
          <w:numId w:val="2"/>
        </w:numPr>
        <w:spacing w:after="60" w:line="264"/>
      </w:pPr>
      <w:r>
        <w:t xml:space="preserve">Should the next question be about gradient descent, or about the prerequisite the student is weak in?</w:t>
      </w:r>
    </w:p>
    <w:p>
      <w:pPr>
        <w:pStyle w:val="ListParagraph"/>
        <w:numPr>
          <w:ilvl w:val="0"/>
          <w:numId w:val="2"/>
        </w:numPr>
        <w:spacing w:after="60" w:line="264"/>
      </w:pPr>
      <w:r>
        <w:t xml:space="preserve">Is the quiz question itself even correct?</w:t>
      </w:r>
    </w:p>
    <w:p>
      <w:pPr>
        <w:spacing w:after="120" w:line="276"/>
      </w:pPr>
      <w:r>
        <w:t xml:space="preserve">Our system tries to solve all of these at once. That is what makes it a tutor, not a chatbot.</w:t>
      </w:r>
    </w:p>
    <w:p>
      <w:pPr>
        <w:pStyle w:val="Heading2"/>
        <w:spacing w:after="120" w:before="240"/>
      </w:pPr>
      <w:r>
        <w:rPr>
          <w:color w:val="2E5496"/>
        </w:rPr>
        <w:t xml:space="preserve">2.3  The project in one sentence</w:t>
      </w:r>
    </w:p>
    <w:p>
      <w:pPr>
        <w:pBdr>
          <w:left w:val="single" w:color="1F3864" w:sz="18" w:space="12"/>
        </w:pBdr>
        <w:spacing w:after="140" w:before="80" w:line="300"/>
        <w:ind w:left="260"/>
      </w:pPr>
      <w:r>
        <w:rPr>
          <w:b/>
          <w:bCs/>
          <w:color w:val="1F3864"/>
          <w:sz w:val="26"/>
          <w:szCs w:val="26"/>
        </w:rPr>
        <w:t xml:space="preserve">Build an AI tutor that understands the student's course material, builds a map of concepts and prerequisites, teaches only from verified material, generates verified questions, and adapts to the student's weaknesses.</w:t>
      </w:r>
    </w:p>
    <w:p>
      <w:pPr>
        <w:spacing w:after="120" w:line="276"/>
      </w:pPr>
      <w:r>
        <w:t xml:space="preserve">That is the whole project. Everything else in this document supports it.</w:t>
      </w:r>
    </w:p>
    <w:p>
      <w:pPr>
        <w:pStyle w:val="Heading2"/>
        <w:spacing w:after="120" w:before="240"/>
      </w:pPr>
      <w:r>
        <w:rPr>
          <w:color w:val="2E5496"/>
        </w:rPr>
        <w:t xml:space="preserve">2.4  The most important part: the concept graph</w:t>
      </w:r>
    </w:p>
    <w:p>
      <w:pPr>
        <w:spacing w:after="120" w:line="276"/>
      </w:pPr>
      <w:r>
        <w:t xml:space="preserve">This is the heart of the system. Suppose the uploaded lecture contains a chain of ideas. The system builds a knowledge graph out of them, and draws prerequisite links between concepts:</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Derivatives</w:t>
            </w:r>
          </w:p>
          <w:p>
            <w:pPr>
              <w:spacing w:after="0" w:line="232"/>
            </w:pPr>
            <w:r>
              <w:rPr>
                <w:rFonts w:ascii="Consolas" w:cs="Consolas" w:eastAsia="Consolas" w:hAnsi="Consolas"/>
                <w:sz w:val="17"/>
                <w:szCs w:val="17"/>
              </w:rPr>
              <w:t xml:space="preserve">     |  prerequisite</w:t>
            </w:r>
          </w:p>
          <w:p>
            <w:pPr>
              <w:spacing w:after="0" w:line="232"/>
            </w:pPr>
            <w:r>
              <w:rPr>
                <w:rFonts w:ascii="Consolas" w:cs="Consolas" w:eastAsia="Consolas" w:hAnsi="Consolas"/>
                <w:sz w:val="17"/>
                <w:szCs w:val="17"/>
              </w:rPr>
              <w:t xml:space="preserve">     v</w:t>
            </w:r>
          </w:p>
          <w:p>
            <w:pPr>
              <w:spacing w:after="0" w:line="232"/>
            </w:pPr>
            <w:r>
              <w:rPr>
                <w:rFonts w:ascii="Consolas" w:cs="Consolas" w:eastAsia="Consolas" w:hAnsi="Consolas"/>
                <w:sz w:val="17"/>
                <w:szCs w:val="17"/>
              </w:rPr>
              <w:t xml:space="preserve">Chain Rule</w:t>
            </w:r>
          </w:p>
          <w:p>
            <w:pPr>
              <w:spacing w:after="0" w:line="232"/>
            </w:pPr>
            <w:r>
              <w:rPr>
                <w:rFonts w:ascii="Consolas" w:cs="Consolas" w:eastAsia="Consolas" w:hAnsi="Consolas"/>
                <w:sz w:val="17"/>
                <w:szCs w:val="17"/>
              </w:rPr>
              <w:t xml:space="preserve">     |  prerequisite</w:t>
            </w:r>
          </w:p>
          <w:p>
            <w:pPr>
              <w:spacing w:after="0" w:line="232"/>
            </w:pPr>
            <w:r>
              <w:rPr>
                <w:rFonts w:ascii="Consolas" w:cs="Consolas" w:eastAsia="Consolas" w:hAnsi="Consolas"/>
                <w:sz w:val="17"/>
                <w:szCs w:val="17"/>
              </w:rPr>
              <w:t xml:space="preserve">     v</w:t>
            </w:r>
          </w:p>
          <w:p>
            <w:pPr>
              <w:spacing w:after="0" w:line="232"/>
            </w:pPr>
            <w:r>
              <w:rPr>
                <w:rFonts w:ascii="Consolas" w:cs="Consolas" w:eastAsia="Consolas" w:hAnsi="Consolas"/>
                <w:sz w:val="17"/>
                <w:szCs w:val="17"/>
              </w:rPr>
              <w:t xml:space="preserve">Gradient Descent</w:t>
            </w:r>
          </w:p>
          <w:p>
            <w:pPr>
              <w:spacing w:after="0" w:line="232"/>
            </w:pPr>
            <w:r>
              <w:rPr>
                <w:rFonts w:ascii="Consolas" w:cs="Consolas" w:eastAsia="Consolas" w:hAnsi="Consolas"/>
                <w:sz w:val="17"/>
                <w:szCs w:val="17"/>
              </w:rPr>
              <w:t xml:space="preserve">     |  prerequisite</w:t>
            </w:r>
          </w:p>
          <w:p>
            <w:pPr>
              <w:spacing w:after="0" w:line="232"/>
            </w:pPr>
            <w:r>
              <w:rPr>
                <w:rFonts w:ascii="Consolas" w:cs="Consolas" w:eastAsia="Consolas" w:hAnsi="Consolas"/>
                <w:sz w:val="17"/>
                <w:szCs w:val="17"/>
              </w:rPr>
              <w:t xml:space="preserve">     v</w:t>
            </w:r>
          </w:p>
          <w:p>
            <w:pPr>
              <w:spacing w:after="0" w:line="232"/>
            </w:pPr>
            <w:r>
              <w:rPr>
                <w:rFonts w:ascii="Consolas" w:cs="Consolas" w:eastAsia="Consolas" w:hAnsi="Consolas"/>
                <w:sz w:val="17"/>
                <w:szCs w:val="17"/>
              </w:rPr>
              <w:t xml:space="preserve">Neural Networks</w:t>
            </w:r>
          </w:p>
        </w:tc>
      </w:tr>
    </w:tbl>
    <w:p>
      <w:pPr>
        <w:spacing w:after="120" w:line="276"/>
      </w:pPr>
      <w:r>
        <w:t xml:space="preserve">Each concept also remembers where it came from — its evidence:</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Gradient Descent</w:t>
            </w:r>
          </w:p>
          <w:p>
            <w:pPr>
              <w:spacing w:after="0" w:line="232"/>
            </w:pPr>
            <w:r>
              <w:rPr>
                <w:rFonts w:ascii="Consolas" w:cs="Consolas" w:eastAsia="Consolas" w:hAnsi="Consolas"/>
                <w:sz w:val="17"/>
                <w:szCs w:val="17"/>
              </w:rPr>
              <w:t xml:space="preserve">    |-- Slide:     14</w:t>
            </w:r>
          </w:p>
          <w:p>
            <w:pPr>
              <w:spacing w:after="0" w:line="232"/>
            </w:pPr>
            <w:r>
              <w:rPr>
                <w:rFonts w:ascii="Consolas" w:cs="Consolas" w:eastAsia="Consolas" w:hAnsi="Consolas"/>
                <w:sz w:val="17"/>
                <w:szCs w:val="17"/>
              </w:rPr>
              <w:t xml:space="preserve">    |-- Lecture:   02</w:t>
            </w:r>
          </w:p>
          <w:p>
            <w:pPr>
              <w:spacing w:after="0" w:line="232"/>
            </w:pPr>
            <w:r>
              <w:rPr>
                <w:rFonts w:ascii="Consolas" w:cs="Consolas" w:eastAsia="Consolas" w:hAnsi="Consolas"/>
                <w:sz w:val="17"/>
                <w:szCs w:val="17"/>
              </w:rPr>
              <w:t xml:space="preserve">    |-- Timestamp: 12:41</w:t>
            </w:r>
          </w:p>
          <w:p>
            <w:pPr>
              <w:spacing w:after="0" w:line="232"/>
            </w:pPr>
            <w:r>
              <w:rPr>
                <w:rFonts w:ascii="Consolas" w:cs="Consolas" w:eastAsia="Consolas" w:hAnsi="Consolas"/>
                <w:sz w:val="17"/>
                <w:szCs w:val="17"/>
              </w:rPr>
              <w:t xml:space="preserve">    |-- Source:    ML_Lecture_2.pdf</w:t>
            </w:r>
          </w:p>
        </w:tc>
      </w:tr>
    </w:tbl>
    <w:p>
      <w:pPr>
        <w:spacing w:after="120" w:line="276"/>
      </w:pPr>
      <w:r>
        <w:t xml:space="preserve">So the AI does not just know that “gradient descent exists.” It knows that “gradient descent is explained on Slide 14.” That is why we call the system grounded — every claim is tied back to a real place in the student's own material.</w:t>
      </w:r>
    </w:p>
    <w:p>
      <w:pPr>
        <w:pStyle w:val="Heading2"/>
        <w:spacing w:after="120" w:before="240"/>
      </w:pPr>
      <w:r>
        <w:rPr>
          <w:color w:val="2E5496"/>
        </w:rPr>
        <w:t xml:space="preserve">2.5  Why prerequisites are important</w:t>
      </w:r>
    </w:p>
    <w:p>
      <w:pPr>
        <w:spacing w:after="120" w:line="276"/>
      </w:pPr>
      <w:r>
        <w:t xml:space="preserve">This is where the project becomes smarter than a basic chatbot. Suppose a student asks: “Why isn't my neural network learning?” The system walks back up the prerequisite chain and checks the student's knowledge model: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1F3864" w:val="clear"/>
            <w:tcMar>
              <w:top w:type="dxa" w:w="80"/>
              <w:left w:type="dxa" w:w="130"/>
              <w:bottom w:type="dxa" w:w="80"/>
              <w:right w:type="dxa" w:w="130"/>
            </w:tcMar>
          </w:tcPr>
          <w:p>
            <w:pPr>
              <w:spacing w:after="0" w:line="252"/>
            </w:pPr>
            <w:r>
              <w:rPr>
                <w:b/>
                <w:bCs/>
                <w:color w:val="FFFFFF"/>
              </w:rPr>
              <w:t xml:space="preserve">Concept</w:t>
            </w:r>
          </w:p>
        </w:tc>
        <w:tc>
          <w:tcPr>
            <w:tcW w:type="dxa" w:w="4513"/>
            <w:shd w:fill="1F3864" w:val="clear"/>
            <w:tcMar>
              <w:top w:type="dxa" w:w="80"/>
              <w:left w:type="dxa" w:w="130"/>
              <w:bottom w:type="dxa" w:w="80"/>
              <w:right w:type="dxa" w:w="130"/>
            </w:tcMar>
          </w:tcPr>
          <w:p>
            <w:pPr>
              <w:spacing w:after="0" w:line="252"/>
            </w:pPr>
            <w:r>
              <w:rPr>
                <w:b/>
                <w:bCs/>
                <w:color w:val="FFFFFF"/>
              </w:rPr>
              <w:t xml:space="preserve">Student's mastery</w:t>
            </w:r>
          </w:p>
        </w:tc>
      </w:tr>
      <w:tr>
        <w:tc>
          <w:tcPr>
            <w:tcW w:type="dxa" w:w="4513"/>
            <w:shd w:fill="DCE6F1" w:val="clear"/>
            <w:tcMar>
              <w:top w:type="dxa" w:w="80"/>
              <w:left w:type="dxa" w:w="130"/>
              <w:bottom w:type="dxa" w:w="80"/>
              <w:right w:type="dxa" w:w="130"/>
            </w:tcMar>
          </w:tcPr>
          <w:p>
            <w:pPr>
              <w:spacing w:after="0" w:line="252"/>
            </w:pPr>
            <w:r>
              <w:rPr>
                <w:b w:val="false"/>
                <w:bCs w:val="false"/>
              </w:rPr>
              <w:t xml:space="preserve">Neural Networks</w:t>
            </w:r>
          </w:p>
        </w:tc>
        <w:tc>
          <w:tcPr>
            <w:tcW w:type="dxa" w:w="4513"/>
            <w:shd w:fill="DCE6F1" w:val="clear"/>
            <w:tcMar>
              <w:top w:type="dxa" w:w="80"/>
              <w:left w:type="dxa" w:w="130"/>
              <w:bottom w:type="dxa" w:w="80"/>
              <w:right w:type="dxa" w:w="130"/>
            </w:tcMar>
          </w:tcPr>
          <w:p>
            <w:pPr>
              <w:spacing w:after="0" w:line="252"/>
            </w:pPr>
            <w:r>
              <w:rPr>
                <w:b w:val="false"/>
                <w:bCs w:val="false"/>
              </w:rPr>
              <w:t xml:space="preserve">80%</w:t>
            </w:r>
          </w:p>
        </w:tc>
      </w:tr>
      <w:tr>
        <w:tc>
          <w:tcPr>
            <w:tcW w:type="dxa" w:w="4513"/>
            <w:tcMar>
              <w:top w:type="dxa" w:w="80"/>
              <w:left w:type="dxa" w:w="130"/>
              <w:bottom w:type="dxa" w:w="80"/>
              <w:right w:type="dxa" w:w="130"/>
            </w:tcMar>
          </w:tcPr>
          <w:p>
            <w:pPr>
              <w:spacing w:after="0" w:line="252"/>
            </w:pPr>
            <w:r>
              <w:rPr>
                <w:b w:val="false"/>
                <w:bCs w:val="false"/>
              </w:rPr>
              <w:t xml:space="preserve">Gradient Descent</w:t>
            </w:r>
          </w:p>
        </w:tc>
        <w:tc>
          <w:tcPr>
            <w:tcW w:type="dxa" w:w="4513"/>
            <w:tcMar>
              <w:top w:type="dxa" w:w="80"/>
              <w:left w:type="dxa" w:w="130"/>
              <w:bottom w:type="dxa" w:w="80"/>
              <w:right w:type="dxa" w:w="130"/>
            </w:tcMar>
          </w:tcPr>
          <w:p>
            <w:pPr>
              <w:spacing w:after="0" w:line="252"/>
            </w:pPr>
            <w:r>
              <w:rPr>
                <w:b w:val="false"/>
                <w:bCs w:val="false"/>
              </w:rPr>
              <w:t xml:space="preserve">65%</w:t>
            </w:r>
          </w:p>
        </w:tc>
      </w:tr>
      <w:tr>
        <w:tc>
          <w:tcPr>
            <w:tcW w:type="dxa" w:w="4513"/>
            <w:shd w:fill="DCE6F1" w:val="clear"/>
            <w:tcMar>
              <w:top w:type="dxa" w:w="80"/>
              <w:left w:type="dxa" w:w="130"/>
              <w:bottom w:type="dxa" w:w="80"/>
              <w:right w:type="dxa" w:w="130"/>
            </w:tcMar>
          </w:tcPr>
          <w:p>
            <w:pPr>
              <w:spacing w:after="0" w:line="252"/>
            </w:pPr>
            <w:r>
              <w:rPr>
                <w:b w:val="false"/>
                <w:bCs w:val="false"/>
              </w:rPr>
              <w:t xml:space="preserve">Derivatives</w:t>
            </w:r>
          </w:p>
        </w:tc>
        <w:tc>
          <w:tcPr>
            <w:tcW w:type="dxa" w:w="4513"/>
            <w:shd w:fill="DCE6F1" w:val="clear"/>
            <w:tcMar>
              <w:top w:type="dxa" w:w="80"/>
              <w:left w:type="dxa" w:w="130"/>
              <w:bottom w:type="dxa" w:w="80"/>
              <w:right w:type="dxa" w:w="130"/>
            </w:tcMar>
          </w:tcPr>
          <w:p>
            <w:pPr>
              <w:spacing w:after="0" w:line="252"/>
            </w:pPr>
            <w:r>
              <w:rPr>
                <w:b w:val="false"/>
                <w:bCs w:val="false"/>
              </w:rPr>
              <w:t xml:space="preserve">30%  — too weak</w:t>
            </w:r>
          </w:p>
        </w:tc>
      </w:tr>
    </w:tbl>
    <w:p>
      <w:pPr>
        <w:spacing w:after="120" w:line="276"/>
      </w:pPr>
      <w:r>
        <w:t xml:space="preserve">The AI realises: “You probably need to strengthen derivatives first.” So instead of randomly handing out another neural-network question, it teaches the path in order — Derivatives → Chain Rule → Gradient Descent → Neural Networks. That is personalized learning.</w:t>
      </w:r>
    </w:p>
    <w:p>
      <w:pPr>
        <w:pStyle w:val="Heading2"/>
        <w:spacing w:after="120" w:before="240"/>
      </w:pPr>
      <w:r>
        <w:rPr>
          <w:color w:val="2E5496"/>
        </w:rPr>
        <w:t xml:space="preserve">2.6  What happens when you upload a PDF</w:t>
      </w:r>
    </w:p>
    <w:p>
      <w:pPr>
        <w:spacing w:after="120" w:line="276"/>
      </w:pPr>
      <w:r>
        <w:t xml:space="preserve">Suppose you upload Machine Learning.pdf. The system extracts two things. First, the text: “Gradient descent is an optimization algorithm…” Second, the images and diagrams. If a slide contains a loss surface with an arrow pointing to the minimum, a vision model reads the diagram and stores a description with its source, for example:</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Image:  "Gradient descent moving down a loss</w:t>
            </w:r>
          </w:p>
          <w:p>
            <w:pPr>
              <w:spacing w:after="0" w:line="232"/>
            </w:pPr>
            <w:r>
              <w:rPr>
                <w:rFonts w:ascii="Consolas" w:cs="Consolas" w:eastAsia="Consolas" w:hAnsi="Consolas"/>
                <w:sz w:val="17"/>
                <w:szCs w:val="17"/>
              </w:rPr>
              <w:t xml:space="preserve">         surface toward the minimum."</w:t>
            </w:r>
          </w:p>
          <w:p>
            <w:pPr>
              <w:spacing w:after="0" w:line="232"/>
            </w:pPr>
            <w:r>
              <w:rPr>
                <w:rFonts w:ascii="Consolas" w:cs="Consolas" w:eastAsia="Consolas" w:hAnsi="Consolas"/>
                <w:sz w:val="17"/>
                <w:szCs w:val="17"/>
              </w:rPr>
              <w:t xml:space="preserve">Source: Slide 14</w:t>
            </w:r>
          </w:p>
        </w:tc>
      </w:tr>
    </w:tbl>
    <w:p>
      <w:pPr>
        <w:spacing w:after="120" w:line="276"/>
      </w:pPr>
      <w:r>
        <w:t xml:space="preserve">So if the student later asks “Explain the graph on slide 14,” the AI can actually retrieve and describe that diagram — not just the surrounding text.</w:t>
      </w:r>
    </w:p>
    <w:p>
      <w:pPr>
        <w:pStyle w:val="Heading2"/>
        <w:spacing w:after="120" w:before="240"/>
      </w:pPr>
      <w:r>
        <w:rPr>
          <w:color w:val="2E5496"/>
        </w:rPr>
        <w:t xml:space="preserve">2.7  What happens with a lecture video</w:t>
      </w:r>
    </w:p>
    <w:p>
      <w:pPr>
        <w:spacing w:after="120" w:line="276"/>
      </w:pPr>
      <w:r>
        <w:t xml:space="preserve">Suppose the student uploads ML Lecture.mp4. The system uses Whisper to convert the speech to text, but it does not make one giant transcript. It keeps timestamps for each segment:</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00:10  -&gt;  Introduction</w:t>
            </w:r>
          </w:p>
          <w:p>
            <w:pPr>
              <w:spacing w:after="0" w:line="232"/>
            </w:pPr>
            <w:r>
              <w:rPr>
                <w:rFonts w:ascii="Consolas" w:cs="Consolas" w:eastAsia="Consolas" w:hAnsi="Consolas"/>
                <w:sz w:val="17"/>
                <w:szCs w:val="17"/>
              </w:rPr>
              <w:t xml:space="preserve">02:35  -&gt;  Derivatives</w:t>
            </w:r>
          </w:p>
          <w:p>
            <w:pPr>
              <w:spacing w:after="0" w:line="232"/>
            </w:pPr>
            <w:r>
              <w:rPr>
                <w:rFonts w:ascii="Consolas" w:cs="Consolas" w:eastAsia="Consolas" w:hAnsi="Consolas"/>
                <w:sz w:val="17"/>
                <w:szCs w:val="17"/>
              </w:rPr>
              <w:t xml:space="preserve">07:20  -&gt;  Chain Rule</w:t>
            </w:r>
          </w:p>
          <w:p>
            <w:pPr>
              <w:spacing w:after="0" w:line="232"/>
            </w:pPr>
            <w:r>
              <w:rPr>
                <w:rFonts w:ascii="Consolas" w:cs="Consolas" w:eastAsia="Consolas" w:hAnsi="Consolas"/>
                <w:sz w:val="17"/>
                <w:szCs w:val="17"/>
              </w:rPr>
              <w:t xml:space="preserve">12:41  -&gt;  Gradient Descent</w:t>
            </w:r>
          </w:p>
          <w:p>
            <w:pPr>
              <w:spacing w:after="0" w:line="232"/>
            </w:pPr>
            <w:r>
              <w:rPr>
                <w:rFonts w:ascii="Consolas" w:cs="Consolas" w:eastAsia="Consolas" w:hAnsi="Consolas"/>
                <w:sz w:val="17"/>
                <w:szCs w:val="17"/>
              </w:rPr>
              <w:t xml:space="preserve">18:05  -&gt;  Learning Rate</w:t>
            </w:r>
          </w:p>
        </w:tc>
      </w:tr>
    </w:tbl>
    <w:p>
      <w:pPr>
        <w:spacing w:after="120" w:line="276"/>
      </w:pPr>
      <w:r>
        <w:t xml:space="preserve">So when the AI answers “What is gradient descent?” it can point to a precise moment: [Lecture 2 @ 12:41]. Clicking that citation could jump the student straight to that part of the video. This is one of the strongest demo moments.</w:t>
      </w:r>
    </w:p>
    <w:p>
      <w:pPr>
        <w:pStyle w:val="Heading2"/>
        <w:spacing w:after="120" w:before="240"/>
      </w:pPr>
      <w:r>
        <w:rPr>
          <w:color w:val="2E5496"/>
        </w:rPr>
        <w:t xml:space="preserve">2.8  The “honest AI” feature</w:t>
      </w:r>
    </w:p>
    <w:p>
      <w:pPr>
        <w:spacing w:after="120" w:line="276"/>
      </w:pPr>
      <w:r>
        <w:t xml:space="preserve">This one matters a lot. Suppose the student asks: “Explain quantum computing.” But the uploaded course material says nothing about quantum computing. A normal ChatGPT-style system might answer anyway. Our tutor says instead:</w:t>
      </w:r>
    </w:p>
    <w:p>
      <w:pPr>
        <w:pBdr>
          <w:left w:val="single" w:color="1F3864" w:sz="18" w:space="12"/>
        </w:pBdr>
        <w:spacing w:after="140" w:before="80" w:line="300"/>
        <w:ind w:left="260"/>
      </w:pPr>
      <w:r>
        <w:rPr>
          <w:b/>
          <w:bCs/>
          <w:color w:val="1F3864"/>
          <w:sz w:val="26"/>
          <w:szCs w:val="26"/>
        </w:rPr>
        <w:t xml:space="preserve">“This topic is not covered in your uploaded course material.”</w:t>
      </w:r>
    </w:p>
    <w:p>
      <w:pPr>
        <w:spacing w:after="120" w:line="276"/>
      </w:pPr>
      <w:r>
        <w:t xml:space="preserve">That refusal is a feature, not a failure. We can also allow: “I can explain it using outside knowledge, but this information is not from your course material” — and clearly label it as outside knowledge. This demonstrates grounding and honesty, and judges immediately understand why it matters.</w:t>
      </w:r>
    </w:p>
    <w:p>
      <w:pPr>
        <w:pStyle w:val="Heading2"/>
        <w:spacing w:after="120" w:before="240"/>
      </w:pPr>
      <w:r>
        <w:rPr>
          <w:color w:val="2E5496"/>
        </w:rPr>
        <w:t xml:space="preserve">2.9  The quiz system — and why we verify every question</w:t>
      </w:r>
    </w:p>
    <w:p>
      <w:pPr>
        <w:spacing w:after="120" w:line="276"/>
      </w:pPr>
      <w:r>
        <w:t xml:space="preserve">A normal AI might generate “Q: What is gradient descent?” and drop it straight into the quiz. We do not trust the first AI. Instead:</w:t>
      </w:r>
    </w:p>
    <w:p>
      <w:pPr>
        <w:pStyle w:val="ListParagraph"/>
        <w:numPr>
          <w:ilvl w:val="0"/>
          <w:numId w:val="3"/>
        </w:numPr>
        <w:spacing w:after="60" w:line="264"/>
      </w:pPr>
      <w:r>
        <w:t xml:space="preserve">Generator — AI #1 writes the question and its answer.</w:t>
      </w:r>
    </w:p>
    <w:p>
      <w:pPr>
        <w:pStyle w:val="ListParagraph"/>
        <w:numPr>
          <w:ilvl w:val="0"/>
          <w:numId w:val="3"/>
        </w:numPr>
        <w:spacing w:after="60" w:line="264"/>
      </w:pPr>
      <w:r>
        <w:t xml:space="preserve">Verifier — AI #2 independently checks it against the source material: “Is this question correct according to the lecture?”</w:t>
      </w:r>
    </w:p>
    <w:p>
      <w:pPr>
        <w:pStyle w:val="ListParagraph"/>
        <w:numPr>
          <w:ilvl w:val="0"/>
          <w:numId w:val="3"/>
        </w:numPr>
        <w:spacing w:after="60" w:line="264"/>
      </w:pPr>
      <w:r>
        <w:t xml:space="preserve">Numerical check — if the question needs a calculation (for example 2 + 5 × 3), Python computes it independently.</w:t>
      </w:r>
    </w:p>
    <w:p>
      <w:pPr>
        <w:pStyle w:val="ListParagraph"/>
        <w:numPr>
          <w:ilvl w:val="0"/>
          <w:numId w:val="3"/>
        </w:numPr>
        <w:spacing w:after="60" w:line="264"/>
      </w:pPr>
      <w:r>
        <w:t xml:space="preserve">Keep only verified questions — a question is stored only if the checks pass.</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Generated</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Verified?</w:t>
            </w:r>
          </w:p>
          <w:p>
            <w:pPr>
              <w:spacing w:after="0" w:line="232"/>
            </w:pPr>
            <w:r>
              <w:rPr>
                <w:rFonts w:ascii="Consolas" w:cs="Consolas" w:eastAsia="Consolas" w:hAnsi="Consolas"/>
                <w:sz w:val="17"/>
                <w:szCs w:val="17"/>
              </w:rPr>
              <w:t xml:space="preserve">   / \</w:t>
            </w:r>
          </w:p>
          <w:p>
            <w:pPr>
              <w:spacing w:after="0" w:line="232"/>
            </w:pPr>
            <w:r>
              <w:rPr>
                <w:rFonts w:ascii="Consolas" w:cs="Consolas" w:eastAsia="Consolas" w:hAnsi="Consolas"/>
                <w:sz w:val="17"/>
                <w:szCs w:val="17"/>
              </w:rPr>
              <w:t xml:space="preserve"> NO   YES</w:t>
            </w:r>
          </w:p>
          <w:p>
            <w:pPr>
              <w:spacing w:after="0" w:line="232"/>
            </w:pPr>
            <w:r>
              <w:rPr>
                <w:rFonts w:ascii="Consolas" w:cs="Consolas" w:eastAsia="Consolas" w:hAnsi="Consolas"/>
                <w:sz w:val="17"/>
                <w:szCs w:val="17"/>
              </w:rPr>
              <w:t xml:space="preserve"> |      |</w:t>
            </w:r>
          </w:p>
          <w:p>
            <w:pPr>
              <w:spacing w:after="0" w:line="232"/>
            </w:pPr>
            <w:r>
              <w:rPr>
                <w:rFonts w:ascii="Consolas" w:cs="Consolas" w:eastAsia="Consolas" w:hAnsi="Consolas"/>
                <w:sz w:val="17"/>
                <w:szCs w:val="17"/>
              </w:rPr>
              <w:t xml:space="preserve">Reject  Store</w:t>
            </w:r>
          </w:p>
        </w:tc>
      </w:tr>
    </w:tbl>
    <w:p>
      <w:pPr>
        <w:spacing w:after="120" w:line="276"/>
      </w:pPr>
      <w:r>
        <w:t xml:space="preserve">So every question carries a badge, for example:</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Verified    : yes</w:t>
            </w:r>
          </w:p>
          <w:p>
            <w:pPr>
              <w:spacing w:after="0" w:line="232"/>
            </w:pPr>
            <w:r>
              <w:rPr>
                <w:rFonts w:ascii="Consolas" w:cs="Consolas" w:eastAsia="Consolas" w:hAnsi="Consolas"/>
                <w:sz w:val="17"/>
                <w:szCs w:val="17"/>
              </w:rPr>
              <w:t xml:space="preserve">Source      : Slide 14</w:t>
            </w:r>
          </w:p>
          <w:p>
            <w:pPr>
              <w:spacing w:after="0" w:line="232"/>
            </w:pPr>
            <w:r>
              <w:rPr>
                <w:rFonts w:ascii="Consolas" w:cs="Consolas" w:eastAsia="Consolas" w:hAnsi="Consolas"/>
                <w:sz w:val="17"/>
                <w:szCs w:val="17"/>
              </w:rPr>
              <w:t xml:space="preserve">Topic       : Gradient Descent</w:t>
            </w:r>
          </w:p>
          <w:p>
            <w:pPr>
              <w:spacing w:after="0" w:line="232"/>
            </w:pPr>
            <w:r>
              <w:rPr>
                <w:rFonts w:ascii="Consolas" w:cs="Consolas" w:eastAsia="Consolas" w:hAnsi="Consolas"/>
                <w:sz w:val="17"/>
                <w:szCs w:val="17"/>
              </w:rPr>
              <w:t xml:space="preserve">Difficulty  : Medium</w:t>
            </w:r>
          </w:p>
        </w:tc>
      </w:tr>
    </w:tbl>
    <w:p>
      <w:pPr>
        <w:pStyle w:val="Heading2"/>
        <w:spacing w:after="120" w:before="240"/>
      </w:pPr>
      <w:r>
        <w:rPr>
          <w:color w:val="2E5496"/>
        </w:rPr>
        <w:t xml:space="preserve">2.10  Why verified questions matter</w:t>
      </w:r>
    </w:p>
    <w:p>
      <w:pPr>
        <w:spacing w:after="120" w:line="276"/>
      </w:pPr>
      <w:r>
        <w:t xml:space="preserve">Imagine the AI generates one wrong question. Without verification the damage spreads: a wrong question leads to a wrong evaluation, which feeds a wrong mastery estimate, which produces bad personalization. Everything downstream becomes garbage. Our verification step stops that chain at the first link — a question reaches the student only if it is correct.</w:t>
      </w:r>
    </w:p>
    <w:p>
      <w:pPr>
        <w:pStyle w:val="Heading2"/>
        <w:spacing w:after="120" w:before="240"/>
      </w:pPr>
      <w:r>
        <w:rPr>
          <w:color w:val="2E5496"/>
        </w:rPr>
        <w:t xml:space="preserve">2.11  The learner model: how much does the student actually know?</w:t>
      </w:r>
    </w:p>
    <w:p>
      <w:pPr>
        <w:spacing w:after="120" w:line="276"/>
      </w:pPr>
      <w:r>
        <w:t xml:space="preserve">We use a method called Bayesian Knowledge Tracing (BKT). Do not be put off by the name — the idea is simple: every concept has a mastery score, and the system updates those scores whenever the student answers a question.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1F3864" w:val="clear"/>
            <w:tcMar>
              <w:top w:type="dxa" w:w="80"/>
              <w:left w:type="dxa" w:w="130"/>
              <w:bottom w:type="dxa" w:w="80"/>
              <w:right w:type="dxa" w:w="130"/>
            </w:tcMar>
          </w:tcPr>
          <w:p>
            <w:pPr>
              <w:spacing w:after="0" w:line="252"/>
            </w:pPr>
            <w:r>
              <w:rPr>
                <w:b/>
                <w:bCs/>
                <w:color w:val="FFFFFF"/>
              </w:rPr>
              <w:t xml:space="preserve">Concept</w:t>
            </w:r>
          </w:p>
        </w:tc>
        <w:tc>
          <w:tcPr>
            <w:tcW w:type="dxa" w:w="4513"/>
            <w:shd w:fill="1F3864" w:val="clear"/>
            <w:tcMar>
              <w:top w:type="dxa" w:w="80"/>
              <w:left w:type="dxa" w:w="130"/>
              <w:bottom w:type="dxa" w:w="80"/>
              <w:right w:type="dxa" w:w="130"/>
            </w:tcMar>
          </w:tcPr>
          <w:p>
            <w:pPr>
              <w:spacing w:after="0" w:line="252"/>
            </w:pPr>
            <w:r>
              <w:rPr>
                <w:b/>
                <w:bCs/>
                <w:color w:val="FFFFFF"/>
              </w:rPr>
              <w:t xml:space="preserve">Mastery</w:t>
            </w:r>
          </w:p>
        </w:tc>
      </w:tr>
      <w:tr>
        <w:tc>
          <w:tcPr>
            <w:tcW w:type="dxa" w:w="4513"/>
            <w:shd w:fill="DCE6F1" w:val="clear"/>
            <w:tcMar>
              <w:top w:type="dxa" w:w="80"/>
              <w:left w:type="dxa" w:w="130"/>
              <w:bottom w:type="dxa" w:w="80"/>
              <w:right w:type="dxa" w:w="130"/>
            </w:tcMar>
          </w:tcPr>
          <w:p>
            <w:pPr>
              <w:spacing w:after="0" w:line="252"/>
            </w:pPr>
            <w:r>
              <w:rPr>
                <w:b w:val="false"/>
                <w:bCs w:val="false"/>
              </w:rPr>
              <w:t xml:space="preserve">Derivatives</w:t>
            </w:r>
          </w:p>
        </w:tc>
        <w:tc>
          <w:tcPr>
            <w:tcW w:type="dxa" w:w="4513"/>
            <w:shd w:fill="DCE6F1" w:val="clear"/>
            <w:tcMar>
              <w:top w:type="dxa" w:w="80"/>
              <w:left w:type="dxa" w:w="130"/>
              <w:bottom w:type="dxa" w:w="80"/>
              <w:right w:type="dxa" w:w="130"/>
            </w:tcMar>
          </w:tcPr>
          <w:p>
            <w:pPr>
              <w:spacing w:after="0" w:line="252"/>
            </w:pPr>
            <w:r>
              <w:rPr>
                <w:b w:val="false"/>
                <w:bCs w:val="false"/>
              </w:rPr>
              <w:t xml:space="preserve">30%</w:t>
            </w:r>
          </w:p>
        </w:tc>
      </w:tr>
      <w:tr>
        <w:tc>
          <w:tcPr>
            <w:tcW w:type="dxa" w:w="4513"/>
            <w:tcMar>
              <w:top w:type="dxa" w:w="80"/>
              <w:left w:type="dxa" w:w="130"/>
              <w:bottom w:type="dxa" w:w="80"/>
              <w:right w:type="dxa" w:w="130"/>
            </w:tcMar>
          </w:tcPr>
          <w:p>
            <w:pPr>
              <w:spacing w:after="0" w:line="252"/>
            </w:pPr>
            <w:r>
              <w:rPr>
                <w:b w:val="false"/>
                <w:bCs w:val="false"/>
              </w:rPr>
              <w:t xml:space="preserve">Chain Rule</w:t>
            </w:r>
          </w:p>
        </w:tc>
        <w:tc>
          <w:tcPr>
            <w:tcW w:type="dxa" w:w="4513"/>
            <w:tcMar>
              <w:top w:type="dxa" w:w="80"/>
              <w:left w:type="dxa" w:w="130"/>
              <w:bottom w:type="dxa" w:w="80"/>
              <w:right w:type="dxa" w:w="130"/>
            </w:tcMar>
          </w:tcPr>
          <w:p>
            <w:pPr>
              <w:spacing w:after="0" w:line="252"/>
            </w:pPr>
            <w:r>
              <w:rPr>
                <w:b w:val="false"/>
                <w:bCs w:val="false"/>
              </w:rPr>
              <w:t xml:space="preserve">45%</w:t>
            </w:r>
          </w:p>
        </w:tc>
      </w:tr>
      <w:tr>
        <w:tc>
          <w:tcPr>
            <w:tcW w:type="dxa" w:w="4513"/>
            <w:shd w:fill="DCE6F1" w:val="clear"/>
            <w:tcMar>
              <w:top w:type="dxa" w:w="80"/>
              <w:left w:type="dxa" w:w="130"/>
              <w:bottom w:type="dxa" w:w="80"/>
              <w:right w:type="dxa" w:w="130"/>
            </w:tcMar>
          </w:tcPr>
          <w:p>
            <w:pPr>
              <w:spacing w:after="0" w:line="252"/>
            </w:pPr>
            <w:r>
              <w:rPr>
                <w:b w:val="false"/>
                <w:bCs w:val="false"/>
              </w:rPr>
              <w:t xml:space="preserve">Gradient Descent</w:t>
            </w:r>
          </w:p>
        </w:tc>
        <w:tc>
          <w:tcPr>
            <w:tcW w:type="dxa" w:w="4513"/>
            <w:shd w:fill="DCE6F1" w:val="clear"/>
            <w:tcMar>
              <w:top w:type="dxa" w:w="80"/>
              <w:left w:type="dxa" w:w="130"/>
              <w:bottom w:type="dxa" w:w="80"/>
              <w:right w:type="dxa" w:w="130"/>
            </w:tcMar>
          </w:tcPr>
          <w:p>
            <w:pPr>
              <w:spacing w:after="0" w:line="252"/>
            </w:pPr>
            <w:r>
              <w:rPr>
                <w:b w:val="false"/>
                <w:bCs w:val="false"/>
              </w:rPr>
              <w:t xml:space="preserve">70%</w:t>
            </w:r>
          </w:p>
        </w:tc>
      </w:tr>
      <w:tr>
        <w:tc>
          <w:tcPr>
            <w:tcW w:type="dxa" w:w="4513"/>
            <w:tcMar>
              <w:top w:type="dxa" w:w="80"/>
              <w:left w:type="dxa" w:w="130"/>
              <w:bottom w:type="dxa" w:w="80"/>
              <w:right w:type="dxa" w:w="130"/>
            </w:tcMar>
          </w:tcPr>
          <w:p>
            <w:pPr>
              <w:spacing w:after="0" w:line="252"/>
            </w:pPr>
            <w:r>
              <w:rPr>
                <w:b w:val="false"/>
                <w:bCs w:val="false"/>
              </w:rPr>
              <w:t xml:space="preserve">Neural Networks</w:t>
            </w:r>
          </w:p>
        </w:tc>
        <w:tc>
          <w:tcPr>
            <w:tcW w:type="dxa" w:w="4513"/>
            <w:tcMar>
              <w:top w:type="dxa" w:w="80"/>
              <w:left w:type="dxa" w:w="130"/>
              <w:bottom w:type="dxa" w:w="80"/>
              <w:right w:type="dxa" w:w="130"/>
            </w:tcMar>
          </w:tcPr>
          <w:p>
            <w:pPr>
              <w:spacing w:after="0" w:line="252"/>
            </w:pPr>
            <w:r>
              <w:rPr>
                <w:b w:val="false"/>
                <w:bCs w:val="false"/>
              </w:rPr>
              <w:t xml:space="preserve">80%</w:t>
            </w:r>
          </w:p>
        </w:tc>
      </w:tr>
    </w:tbl>
    <w:p>
      <w:pPr>
        <w:pStyle w:val="Heading3"/>
        <w:spacing w:after="90" w:before="180"/>
      </w:pPr>
      <w:r>
        <w:rPr>
          <w:color w:val="2E5496"/>
        </w:rPr>
        <w:t xml:space="preserve">A worked example</w:t>
      </w:r>
    </w:p>
    <w:p>
      <w:pPr>
        <w:spacing w:after="120" w:line="276"/>
      </w:pPr>
      <w:r>
        <w:t xml:space="preserve">Suppose Chain Rule mastery is 30% and the student answers a question correctly. The system does not jump to “100% — you know it!” The student might have guessed. So the model weighs four things: the current mastery, the chance of guessing, the chance of slipping up, and the chance of learning from this question. The score moves like this:</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Correct answer:   30%  -&gt;  66%  -&gt;  71%</w:t>
            </w:r>
          </w:p>
          <w:p>
            <w:pPr>
              <w:spacing w:after="0" w:line="232"/>
            </w:pPr>
            <w:r>
              <w:rPr>
                <w:rFonts w:ascii="Consolas" w:cs="Consolas" w:eastAsia="Consolas" w:hAnsi="Consolas"/>
                <w:sz w:val="17"/>
                <w:szCs w:val="17"/>
              </w:rPr>
              <w:t xml:space="preserve">Wrong answer:     30%  -&gt;   5%  -&gt;  19%</w:t>
            </w:r>
          </w:p>
        </w:tc>
      </w:tr>
    </w:tbl>
    <w:p>
      <w:pPr>
        <w:spacing w:after="120" w:line="276"/>
      </w:pPr>
      <w:r>
        <w:t xml:space="preserve">The important idea: a correct answer raises our confidence that the student knows the concept, but it never proves mastery. And if the student answers wrongly, the estimate drops and the tutor responds — with an explanation, a simpler question, an example, and then another question.</w:t>
      </w:r>
    </w:p>
    <w:p>
      <w:pPr>
        <w:pStyle w:val="Heading2"/>
        <w:spacing w:after="120" w:before="240"/>
      </w:pPr>
      <w:r>
        <w:rPr>
          <w:color w:val="2E5496"/>
        </w:rPr>
        <w:t xml:space="preserve">2.12  How personalization happens</w:t>
      </w:r>
    </w:p>
    <w:p>
      <w:pPr>
        <w:spacing w:after="120" w:line="276"/>
      </w:pPr>
      <w:r>
        <w:t xml:space="preserve">This is the really cool part. Suppose the student's knowledge looks like this: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1F3864" w:val="clear"/>
            <w:tcMar>
              <w:top w:type="dxa" w:w="80"/>
              <w:left w:type="dxa" w:w="130"/>
              <w:bottom w:type="dxa" w:w="80"/>
              <w:right w:type="dxa" w:w="130"/>
            </w:tcMar>
          </w:tcPr>
          <w:p>
            <w:pPr>
              <w:spacing w:after="0" w:line="252"/>
            </w:pPr>
            <w:r>
              <w:rPr>
                <w:b/>
                <w:bCs/>
                <w:color w:val="FFFFFF"/>
              </w:rPr>
              <w:t xml:space="preserve">Concept</w:t>
            </w:r>
          </w:p>
        </w:tc>
        <w:tc>
          <w:tcPr>
            <w:tcW w:type="dxa" w:w="4513"/>
            <w:shd w:fill="1F3864" w:val="clear"/>
            <w:tcMar>
              <w:top w:type="dxa" w:w="80"/>
              <w:left w:type="dxa" w:w="130"/>
              <w:bottom w:type="dxa" w:w="80"/>
              <w:right w:type="dxa" w:w="130"/>
            </w:tcMar>
          </w:tcPr>
          <w:p>
            <w:pPr>
              <w:spacing w:after="0" w:line="252"/>
            </w:pPr>
            <w:r>
              <w:rPr>
                <w:b/>
                <w:bCs/>
                <w:color w:val="FFFFFF"/>
              </w:rPr>
              <w:t xml:space="preserve">Mastery</w:t>
            </w:r>
          </w:p>
        </w:tc>
      </w:tr>
      <w:tr>
        <w:tc>
          <w:tcPr>
            <w:tcW w:type="dxa" w:w="4513"/>
            <w:shd w:fill="DCE6F1" w:val="clear"/>
            <w:tcMar>
              <w:top w:type="dxa" w:w="80"/>
              <w:left w:type="dxa" w:w="130"/>
              <w:bottom w:type="dxa" w:w="80"/>
              <w:right w:type="dxa" w:w="130"/>
            </w:tcMar>
          </w:tcPr>
          <w:p>
            <w:pPr>
              <w:spacing w:after="0" w:line="252"/>
            </w:pPr>
            <w:r>
              <w:rPr>
                <w:b w:val="false"/>
                <w:bCs w:val="false"/>
              </w:rPr>
              <w:t xml:space="preserve">Derivatives</w:t>
            </w:r>
          </w:p>
        </w:tc>
        <w:tc>
          <w:tcPr>
            <w:tcW w:type="dxa" w:w="4513"/>
            <w:shd w:fill="DCE6F1" w:val="clear"/>
            <w:tcMar>
              <w:top w:type="dxa" w:w="80"/>
              <w:left w:type="dxa" w:w="130"/>
              <w:bottom w:type="dxa" w:w="80"/>
              <w:right w:type="dxa" w:w="130"/>
            </w:tcMar>
          </w:tcPr>
          <w:p>
            <w:pPr>
              <w:spacing w:after="0" w:line="252"/>
            </w:pPr>
            <w:r>
              <w:rPr>
                <w:b w:val="false"/>
                <w:bCs w:val="false"/>
              </w:rPr>
              <w:t xml:space="preserve">30%  — weak</w:t>
            </w:r>
          </w:p>
        </w:tc>
      </w:tr>
      <w:tr>
        <w:tc>
          <w:tcPr>
            <w:tcW w:type="dxa" w:w="4513"/>
            <w:tcMar>
              <w:top w:type="dxa" w:w="80"/>
              <w:left w:type="dxa" w:w="130"/>
              <w:bottom w:type="dxa" w:w="80"/>
              <w:right w:type="dxa" w:w="130"/>
            </w:tcMar>
          </w:tcPr>
          <w:p>
            <w:pPr>
              <w:spacing w:after="0" w:line="252"/>
            </w:pPr>
            <w:r>
              <w:rPr>
                <w:b w:val="false"/>
                <w:bCs w:val="false"/>
              </w:rPr>
              <w:t xml:space="preserve">Chain Rule</w:t>
            </w:r>
          </w:p>
        </w:tc>
        <w:tc>
          <w:tcPr>
            <w:tcW w:type="dxa" w:w="4513"/>
            <w:tcMar>
              <w:top w:type="dxa" w:w="80"/>
              <w:left w:type="dxa" w:w="130"/>
              <w:bottom w:type="dxa" w:w="80"/>
              <w:right w:type="dxa" w:w="130"/>
            </w:tcMar>
          </w:tcPr>
          <w:p>
            <w:pPr>
              <w:spacing w:after="0" w:line="252"/>
            </w:pPr>
            <w:r>
              <w:rPr>
                <w:b w:val="false"/>
                <w:bCs w:val="false"/>
              </w:rPr>
              <w:t xml:space="preserve">45%  — weak</w:t>
            </w:r>
          </w:p>
        </w:tc>
      </w:tr>
      <w:tr>
        <w:tc>
          <w:tcPr>
            <w:tcW w:type="dxa" w:w="4513"/>
            <w:shd w:fill="DCE6F1" w:val="clear"/>
            <w:tcMar>
              <w:top w:type="dxa" w:w="80"/>
              <w:left w:type="dxa" w:w="130"/>
              <w:bottom w:type="dxa" w:w="80"/>
              <w:right w:type="dxa" w:w="130"/>
            </w:tcMar>
          </w:tcPr>
          <w:p>
            <w:pPr>
              <w:spacing w:after="0" w:line="252"/>
            </w:pPr>
            <w:r>
              <w:rPr>
                <w:b w:val="false"/>
                <w:bCs w:val="false"/>
              </w:rPr>
              <w:t xml:space="preserve">Gradient Descent</w:t>
            </w:r>
          </w:p>
        </w:tc>
        <w:tc>
          <w:tcPr>
            <w:tcW w:type="dxa" w:w="4513"/>
            <w:shd w:fill="DCE6F1" w:val="clear"/>
            <w:tcMar>
              <w:top w:type="dxa" w:w="80"/>
              <w:left w:type="dxa" w:w="130"/>
              <w:bottom w:type="dxa" w:w="80"/>
              <w:right w:type="dxa" w:w="130"/>
            </w:tcMar>
          </w:tcPr>
          <w:p>
            <w:pPr>
              <w:spacing w:after="0" w:line="252"/>
            </w:pPr>
            <w:r>
              <w:rPr>
                <w:b w:val="false"/>
                <w:bCs w:val="false"/>
              </w:rPr>
              <w:t xml:space="preserve">75%  — fine</w:t>
            </w:r>
          </w:p>
        </w:tc>
      </w:tr>
      <w:tr>
        <w:tc>
          <w:tcPr>
            <w:tcW w:type="dxa" w:w="4513"/>
            <w:tcMar>
              <w:top w:type="dxa" w:w="80"/>
              <w:left w:type="dxa" w:w="130"/>
              <w:bottom w:type="dxa" w:w="80"/>
              <w:right w:type="dxa" w:w="130"/>
            </w:tcMar>
          </w:tcPr>
          <w:p>
            <w:pPr>
              <w:spacing w:after="0" w:line="252"/>
            </w:pPr>
            <w:r>
              <w:rPr>
                <w:b w:val="false"/>
                <w:bCs w:val="false"/>
              </w:rPr>
              <w:t xml:space="preserve">Neural Networks</w:t>
            </w:r>
          </w:p>
        </w:tc>
        <w:tc>
          <w:tcPr>
            <w:tcW w:type="dxa" w:w="4513"/>
            <w:tcMar>
              <w:top w:type="dxa" w:w="80"/>
              <w:left w:type="dxa" w:w="130"/>
              <w:bottom w:type="dxa" w:w="80"/>
              <w:right w:type="dxa" w:w="130"/>
            </w:tcMar>
          </w:tcPr>
          <w:p>
            <w:pPr>
              <w:spacing w:after="0" w:line="252"/>
            </w:pPr>
            <w:r>
              <w:rPr>
                <w:b w:val="false"/>
                <w:bCs w:val="false"/>
              </w:rPr>
              <w:t xml:space="preserve">80%  — fine</w:t>
            </w:r>
          </w:p>
        </w:tc>
      </w:tr>
    </w:tbl>
    <w:p>
      <w:pPr>
        <w:spacing w:after="120" w:line="276"/>
      </w:pPr>
      <w:r>
        <w:t xml:space="preserve">The system should not keep asking “What is a neural network?” — the student already knows it. Instead it runs this loop:</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Find weakest concept</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Check prerequisites</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Teach prerequisite if necessary</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Generate an appropriate question</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Update mastery</w:t>
            </w:r>
          </w:p>
        </w:tc>
      </w:tr>
    </w:tbl>
    <w:p>
      <w:pPr>
        <w:spacing w:after="120" w:line="276"/>
      </w:pPr>
      <w:r>
        <w:t xml:space="preserve">Think of it like a skill tree in a game. One student's tree might show Chain Rule as the weak node, so the AI says “Let's practise Chain Rule before moving on.” Another student might already be strong there, so the tutor skips the basics for them. Same course, different teaching path — that is personalization.</w:t>
      </w:r>
    </w:p>
    <w:p>
      <w:pPr>
        <w:pStyle w:val="Heading2"/>
        <w:spacing w:after="120" w:before="240"/>
      </w:pPr>
      <w:r>
        <w:rPr>
          <w:color w:val="2E5496"/>
        </w:rPr>
        <w:t xml:space="preserve">2.13  The diagnostic test</w:t>
      </w:r>
    </w:p>
    <w:p>
      <w:pPr>
        <w:spacing w:after="120" w:line="276"/>
      </w:pPr>
      <w:r>
        <w:t xml:space="preserve">When a new student joins, we know nothing about them. So we give roughly 8 questions spread across the top-level topics. Their answers set the initial mastery estimates, and the tutor already has a rough map of their strengths and weaknesses before the real teaching begins.</w:t>
      </w:r>
    </w:p>
    <w:p>
      <w:pPr>
        <w:pStyle w:val="Heading2"/>
        <w:spacing w:after="120" w:before="240"/>
      </w:pPr>
      <w:r>
        <w:rPr>
          <w:color w:val="2E5496"/>
        </w:rPr>
        <w:t xml:space="preserve">2.14  The forgetting curve</w:t>
      </w:r>
    </w:p>
    <w:p>
      <w:pPr>
        <w:spacing w:after="120" w:line="276"/>
      </w:pPr>
      <w:r>
        <w:t xml:space="preserve">One more nice feature. Suppose a student learned derivatives and mastery was 90%. If they do not revisit it for two months, the system should not assume it stays at 90% forever. Mastery decays over time:</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90%  -&gt;  85%  -&gt;  77%  -&gt;  68%</w:t>
            </w:r>
          </w:p>
        </w:tc>
      </w:tr>
    </w:tbl>
    <w:p>
      <w:pPr>
        <w:spacing w:after="120" w:line="276"/>
      </w:pPr>
      <w:r>
        <w:t xml:space="preserve">So eventually the tutor can say: “You haven't reviewed derivatives recently. Let's revise it.” This is what turns the learner model into a study schedule.</w:t>
      </w:r>
    </w:p>
    <w:p>
      <w:pPr>
        <w:pStyle w:val="Heading2"/>
        <w:spacing w:after="120" w:before="240"/>
      </w:pPr>
      <w:r>
        <w:rPr>
          <w:color w:val="2E5496"/>
        </w:rPr>
        <w:t xml:space="preserve">2.15  What the final dashboard looks like</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w:t>
            </w:r>
          </w:p>
          <w:p>
            <w:pPr>
              <w:spacing w:after="0" w:line="232"/>
            </w:pPr>
            <w:r>
              <w:rPr>
                <w:rFonts w:ascii="Consolas" w:cs="Consolas" w:eastAsia="Consolas" w:hAnsi="Consolas"/>
                <w:sz w:val="17"/>
                <w:szCs w:val="17"/>
              </w:rPr>
              <w:t xml:space="preserve">|        MY LEARNING         |</w:t>
            </w:r>
          </w:p>
          <w:p>
            <w:pPr>
              <w:spacing w:after="0" w:line="232"/>
            </w:pPr>
            <w:r>
              <w:rPr>
                <w:rFonts w:ascii="Consolas" w:cs="Consolas" w:eastAsia="Consolas" w:hAnsi="Consolas"/>
                <w:sz w:val="17"/>
                <w:szCs w:val="17"/>
              </w:rPr>
              <w:t xml:space="preserve">+----------------------------+</w:t>
            </w:r>
          </w:p>
          <w:p>
            <w:pPr>
              <w:spacing w:after="0" w:line="232"/>
            </w:pPr>
            <w:r>
              <w:rPr>
                <w:rFonts w:ascii="Consolas" w:cs="Consolas" w:eastAsia="Consolas" w:hAnsi="Consolas"/>
                <w:sz w:val="17"/>
                <w:szCs w:val="17"/>
              </w:rPr>
              <w:t xml:space="preserve">| Overall Mastery      72%   |</w:t>
            </w:r>
          </w:p>
          <w:p>
            <w:pPr>
              <w:spacing w:after="0" w:line="232"/>
            </w:pPr>
            <w:r>
              <w:rPr>
                <w:rFonts w:ascii="Consolas" w:cs="Consolas" w:eastAsia="Consolas" w:hAnsi="Consolas"/>
                <w:sz w:val="17"/>
                <w:szCs w:val="17"/>
              </w:rPr>
              <w:t xml:space="preserve">| Questions Answered   48    |</w:t>
            </w:r>
          </w:p>
          <w:p>
            <w:pPr>
              <w:spacing w:after="0" w:line="232"/>
            </w:pPr>
            <w:r>
              <w:rPr>
                <w:rFonts w:ascii="Consolas" w:cs="Consolas" w:eastAsia="Consolas" w:hAnsi="Consolas"/>
                <w:sz w:val="17"/>
                <w:szCs w:val="17"/>
              </w:rPr>
              <w:t xml:space="preserve">| Verified Questions   46    |</w:t>
            </w:r>
          </w:p>
          <w:p>
            <w:pPr>
              <w:spacing w:after="0" w:line="232"/>
            </w:pPr>
            <w:r>
              <w:rPr>
                <w:rFonts w:ascii="Consolas" w:cs="Consolas" w:eastAsia="Consolas" w:hAnsi="Consolas"/>
                <w:sz w:val="17"/>
                <w:szCs w:val="17"/>
              </w:rPr>
              <w:t xml:space="preserve">+----------------------------+</w:t>
            </w:r>
          </w:p>
          <w:p>
            <w:pPr>
              <w:spacing w:after="0" w:line="232"/>
            </w:pPr>
            <w:r>
              <w:rPr>
                <w:rFonts w:ascii="Consolas" w:cs="Consolas" w:eastAsia="Consolas" w:hAnsi="Consolas"/>
                <w:sz w:val="17"/>
                <w:szCs w:val="17"/>
              </w:rPr>
              <w:t xml:space="preserve">| Derivatives        [###..] 35%</w:t>
            </w:r>
          </w:p>
          <w:p>
            <w:pPr>
              <w:spacing w:after="0" w:line="232"/>
            </w:pPr>
            <w:r>
              <w:rPr>
                <w:rFonts w:ascii="Consolas" w:cs="Consolas" w:eastAsia="Consolas" w:hAnsi="Consolas"/>
                <w:sz w:val="17"/>
                <w:szCs w:val="17"/>
              </w:rPr>
              <w:t xml:space="preserve">| Chain Rule         [####.] 62%</w:t>
            </w:r>
          </w:p>
          <w:p>
            <w:pPr>
              <w:spacing w:after="0" w:line="232"/>
            </w:pPr>
            <w:r>
              <w:rPr>
                <w:rFonts w:ascii="Consolas" w:cs="Consolas" w:eastAsia="Consolas" w:hAnsi="Consolas"/>
                <w:sz w:val="17"/>
                <w:szCs w:val="17"/>
              </w:rPr>
              <w:t xml:space="preserve">| Gradient Descent   [#####] 81%</w:t>
            </w:r>
          </w:p>
          <w:p>
            <w:pPr>
              <w:spacing w:after="0" w:line="232"/>
            </w:pPr>
            <w:r>
              <w:rPr>
                <w:rFonts w:ascii="Consolas" w:cs="Consolas" w:eastAsia="Consolas" w:hAnsi="Consolas"/>
                <w:sz w:val="17"/>
                <w:szCs w:val="17"/>
              </w:rPr>
              <w:t xml:space="preserve">| Neural Networks    [#####] 89%</w:t>
            </w:r>
          </w:p>
          <w:p>
            <w:pPr>
              <w:spacing w:after="0" w:line="232"/>
            </w:pPr>
            <w:r>
              <w:rPr>
                <w:rFonts w:ascii="Consolas" w:cs="Consolas" w:eastAsia="Consolas" w:hAnsi="Consolas"/>
                <w:sz w:val="17"/>
                <w:szCs w:val="17"/>
              </w:rPr>
              <w:t xml:space="preserve">+----------------------------+</w:t>
            </w:r>
          </w:p>
          <w:p>
            <w:pPr>
              <w:spacing w:after="0" w:line="232"/>
            </w:pPr>
            <w:r>
              <w:rPr>
                <w:rFonts w:ascii="Consolas" w:cs="Consolas" w:eastAsia="Consolas" w:hAnsi="Consolas"/>
                <w:sz w:val="17"/>
                <w:szCs w:val="17"/>
              </w:rPr>
              <w:t xml:space="preserve">| Weakest:  Chain Rule       |</w:t>
            </w:r>
          </w:p>
          <w:p>
            <w:pPr>
              <w:spacing w:after="0" w:line="232"/>
            </w:pPr>
            <w:r>
              <w:rPr>
                <w:rFonts w:ascii="Consolas" w:cs="Consolas" w:eastAsia="Consolas" w:hAnsi="Consolas"/>
                <w:sz w:val="17"/>
                <w:szCs w:val="17"/>
              </w:rPr>
              <w:t xml:space="preserve">| Next:     Practise Chain   |</w:t>
            </w:r>
          </w:p>
          <w:p>
            <w:pPr>
              <w:spacing w:after="0" w:line="232"/>
            </w:pPr>
            <w:r>
              <w:rPr>
                <w:rFonts w:ascii="Consolas" w:cs="Consolas" w:eastAsia="Consolas" w:hAnsi="Consolas"/>
                <w:sz w:val="17"/>
                <w:szCs w:val="17"/>
              </w:rPr>
              <w:t xml:space="preserve">|           Rule             |</w:t>
            </w:r>
          </w:p>
          <w:p>
            <w:pPr>
              <w:spacing w:after="0" w:line="232"/>
            </w:pPr>
            <w:r>
              <w:rPr>
                <w:rFonts w:ascii="Consolas" w:cs="Consolas" w:eastAsia="Consolas" w:hAnsi="Consolas"/>
                <w:sz w:val="17"/>
                <w:szCs w:val="17"/>
              </w:rPr>
              <w:t xml:space="preserve">+----------------------------+</w:t>
            </w:r>
          </w:p>
        </w:tc>
      </w:tr>
    </w:tbl>
    <w:p>
      <w:pPr>
        <w:pStyle w:val="Heading2"/>
        <w:spacing w:after="120" w:before="240"/>
      </w:pPr>
      <w:r>
        <w:rPr>
          <w:color w:val="2E5496"/>
        </w:rPr>
        <w:t xml:space="preserve">2.16  How we prove the system actually works</w:t>
      </w:r>
    </w:p>
    <w:p>
      <w:pPr>
        <w:spacing w:after="120" w:line="276"/>
      </w:pPr>
      <w:r>
        <w:t xml:space="preserve">This is something many hackathon teams forget. We do not just claim “our AI personalizes learning” — we measure it. We create simulated students (weak, average, strong) and run two systems side by side: random question selection versus our adaptive tutor.</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               Session 1    Session 5</w:t>
            </w:r>
          </w:p>
          <w:p>
            <w:pPr>
              <w:spacing w:after="0" w:line="232"/>
            </w:pPr>
            <w:r>
              <w:rPr>
                <w:rFonts w:ascii="Consolas" w:cs="Consolas" w:eastAsia="Consolas" w:hAnsi="Consolas"/>
                <w:sz w:val="17"/>
                <w:szCs w:val="17"/>
              </w:rPr>
              <w:t xml:space="preserve">Random            35%          47%</w:t>
            </w:r>
          </w:p>
          <w:p>
            <w:pPr>
              <w:spacing w:after="0" w:line="232"/>
            </w:pPr>
            <w:r>
              <w:rPr>
                <w:rFonts w:ascii="Consolas" w:cs="Consolas" w:eastAsia="Consolas" w:hAnsi="Consolas"/>
                <w:sz w:val="17"/>
                <w:szCs w:val="17"/>
              </w:rPr>
              <w:t xml:space="preserve">Adaptive          35%          72%</w:t>
            </w:r>
          </w:p>
        </w:tc>
      </w:tr>
    </w:tbl>
    <w:p>
      <w:pPr>
        <w:spacing w:after="120" w:line="276"/>
      </w:pPr>
      <w:r>
        <w:t xml:space="preserve">Now we have evidence: “Our adaptive selection improved simulated mastery compared with random question selection.” That is far stronger than “our AI is personalized.” The numbers above are illustrative — the real ones must come from our own experiments, and we will report them honestly, including the cases where retrieval failed.</w:t>
      </w:r>
    </w:p>
    <w:p>
      <w:pPr>
        <w:spacing w:after="120" w:line="276"/>
      </w:pPr>
      <w:r>
        <w:t xml:space="preserve">Alongside this we use RAGAS to evaluate the retrieval-and-answer pipeline, reporting faithfulness (did the AI answer from the retrieved information?), answer relevancy (did it actually answer the question?), context precision (did it retrieve useful sources?) and context recall (did it retrieve everything needed?).</w:t>
      </w:r>
    </w:p>
    <w:p>
      <w:pPr>
        <w:pStyle w:val="Heading2"/>
        <w:spacing w:after="120" w:before="240"/>
      </w:pPr>
      <w:r>
        <w:rPr>
          <w:color w:val="2E5496"/>
        </w:rPr>
        <w:t xml:space="preserve">2.17  The complete architecture</w:t>
      </w:r>
    </w:p>
    <w:p>
      <w:pPr>
        <w:spacing w:after="120" w:line="276"/>
      </w:pPr>
      <w:r>
        <w:t xml:space="preserve">Putting it all together:</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          STUDENT MATERIAL</w:t>
            </w:r>
          </w:p>
          <w:p>
            <w:pPr>
              <w:spacing w:after="0" w:line="232"/>
            </w:pPr>
            <w:r>
              <w:rPr>
                <w:rFonts w:ascii="Consolas" w:cs="Consolas" w:eastAsia="Consolas" w:hAnsi="Consolas"/>
                <w:sz w:val="17"/>
                <w:szCs w:val="17"/>
              </w:rPr>
              <w:t xml:space="preserve">      PDF      Slides      Video</w:t>
            </w:r>
          </w:p>
          <w:p>
            <w:pPr>
              <w:spacing w:after="0" w:line="232"/>
            </w:pPr>
            <w:r>
              <w:rPr>
                <w:rFonts w:ascii="Consolas" w:cs="Consolas" w:eastAsia="Consolas" w:hAnsi="Consolas"/>
                <w:sz w:val="17"/>
                <w:szCs w:val="17"/>
              </w:rPr>
              <w:t xml:space="preserve">        \        |        /</w:t>
            </w:r>
          </w:p>
          <w:p>
            <w:pPr>
              <w:spacing w:after="0" w:line="232"/>
            </w:pPr>
            <w:r>
              <w:rPr>
                <w:rFonts w:ascii="Consolas" w:cs="Consolas" w:eastAsia="Consolas" w:hAnsi="Consolas"/>
                <w:sz w:val="17"/>
                <w:szCs w:val="17"/>
              </w:rPr>
              <w:t xml:space="preserve">         MULTIMODAL EXTRACTION</w:t>
            </w:r>
          </w:p>
          <w:p>
            <w:pPr>
              <w:spacing w:after="0" w:line="232"/>
            </w:pPr>
            <w:r>
              <w:rPr>
                <w:rFonts w:ascii="Consolas" w:cs="Consolas" w:eastAsia="Consolas" w:hAnsi="Consolas"/>
                <w:sz w:val="17"/>
                <w:szCs w:val="17"/>
              </w:rPr>
              <w:t xml:space="preserve">          (text + images)</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          KNOWLEDGE GRAPH</w:t>
            </w:r>
          </w:p>
          <w:p>
            <w:pPr>
              <w:spacing w:after="0" w:line="232"/>
            </w:pPr>
            <w:r>
              <w:rPr>
                <w:rFonts w:ascii="Consolas" w:cs="Consolas" w:eastAsia="Consolas" w:hAnsi="Consolas"/>
                <w:sz w:val="17"/>
                <w:szCs w:val="17"/>
              </w:rPr>
              <w:t xml:space="preserve">     (concepts, prerequisites, evidence)</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            RAG RETRIEVAL</w:t>
            </w:r>
          </w:p>
          <w:p>
            <w:pPr>
              <w:spacing w:after="0" w:line="232"/>
            </w:pPr>
            <w:r>
              <w:rPr>
                <w:rFonts w:ascii="Consolas" w:cs="Consolas" w:eastAsia="Consolas" w:hAnsi="Consolas"/>
                <w:sz w:val="17"/>
                <w:szCs w:val="17"/>
              </w:rPr>
              <w:t xml:space="preserve">            /          \</w:t>
            </w:r>
          </w:p>
          <w:p>
            <w:pPr>
              <w:spacing w:after="0" w:line="232"/>
            </w:pPr>
            <w:r>
              <w:rPr>
                <w:rFonts w:ascii="Consolas" w:cs="Consolas" w:eastAsia="Consolas" w:hAnsi="Consolas"/>
                <w:sz w:val="17"/>
                <w:szCs w:val="17"/>
              </w:rPr>
              <w:t xml:space="preserve">        TUTOR          QUIZ</w:t>
            </w:r>
          </w:p>
          <w:p>
            <w:pPr>
              <w:spacing w:after="0" w:line="232"/>
            </w:pPr>
            <w:r>
              <w:rPr>
                <w:rFonts w:ascii="Consolas" w:cs="Consolas" w:eastAsia="Consolas" w:hAnsi="Consolas"/>
                <w:sz w:val="17"/>
                <w:szCs w:val="17"/>
              </w:rPr>
              <w:t xml:space="preserve">         |           Generator</w:t>
            </w:r>
          </w:p>
          <w:p>
            <w:pPr>
              <w:spacing w:after="0" w:line="232"/>
            </w:pPr>
            <w:r>
              <w:rPr>
                <w:rFonts w:ascii="Consolas" w:cs="Consolas" w:eastAsia="Consolas" w:hAnsi="Consolas"/>
                <w:sz w:val="17"/>
                <w:szCs w:val="17"/>
              </w:rPr>
              <w:t xml:space="preserve">         |              |</w:t>
            </w:r>
          </w:p>
          <w:p>
            <w:pPr>
              <w:spacing w:after="0" w:line="232"/>
            </w:pPr>
            <w:r>
              <w:rPr>
                <w:rFonts w:ascii="Consolas" w:cs="Consolas" w:eastAsia="Consolas" w:hAnsi="Consolas"/>
                <w:sz w:val="17"/>
                <w:szCs w:val="17"/>
              </w:rPr>
              <w:t xml:space="preserve">         |           Verifier</w:t>
            </w:r>
          </w:p>
          <w:p>
            <w:pPr>
              <w:spacing w:after="0" w:line="232"/>
            </w:pPr>
            <w:r>
              <w:rPr>
                <w:rFonts w:ascii="Consolas" w:cs="Consolas" w:eastAsia="Consolas" w:hAnsi="Consolas"/>
                <w:sz w:val="17"/>
                <w:szCs w:val="17"/>
              </w:rPr>
              <w:t xml:space="preserve">         |              |</w:t>
            </w:r>
          </w:p>
          <w:p>
            <w:pPr>
              <w:spacing w:after="0" w:line="232"/>
            </w:pPr>
            <w:r>
              <w:rPr>
                <w:rFonts w:ascii="Consolas" w:cs="Consolas" w:eastAsia="Consolas" w:hAnsi="Consolas"/>
                <w:sz w:val="17"/>
                <w:szCs w:val="17"/>
              </w:rPr>
              <w:t xml:space="preserve">         |        Verified Question</w:t>
            </w:r>
          </w:p>
          <w:p>
            <w:pPr>
              <w:spacing w:after="0" w:line="232"/>
            </w:pPr>
            <w:r>
              <w:rPr>
                <w:rFonts w:ascii="Consolas" w:cs="Consolas" w:eastAsia="Consolas" w:hAnsi="Consolas"/>
                <w:sz w:val="17"/>
                <w:szCs w:val="17"/>
              </w:rPr>
              <w:t xml:space="preserve">          \            /</w:t>
            </w:r>
          </w:p>
          <w:p>
            <w:pPr>
              <w:spacing w:after="0" w:line="232"/>
            </w:pPr>
            <w:r>
              <w:rPr>
                <w:rFonts w:ascii="Consolas" w:cs="Consolas" w:eastAsia="Consolas" w:hAnsi="Consolas"/>
                <w:sz w:val="17"/>
                <w:szCs w:val="17"/>
              </w:rPr>
              <w:t xml:space="preserve">          STUDENT ANSWER</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         LEARNER MODEL (BKT)</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          UPDATED MASTERY</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         NEXT BEST CONCEPT</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           NEXT QUESTION</w:t>
            </w:r>
          </w:p>
        </w:tc>
      </w:tr>
    </w:tbl>
    <w:p>
      <w:pPr>
        <w:pStyle w:val="Heading2"/>
        <w:spacing w:after="120" w:before="240"/>
      </w:pPr>
      <w:r>
        <w:rPr>
          <w:color w:val="2E5496"/>
        </w:rPr>
        <w:t xml:space="preserve">2.18  Why this is not “chat with PDF”</w:t>
      </w:r>
    </w:p>
    <w:p>
      <w:pPr>
        <w:spacing w:after="120" w:line="276"/>
      </w:pPr>
      <w:r>
        <w:t xml:space="preserve">This is the most important thing to understand for the pitch. A chat-with-PDF project is a single straight line: PDF → retrieval → chatbot. Ours is a full learning system:</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Chat with PDF:   PDF  -&gt;  RAG  -&gt;  Chatbot</w:t>
            </w:r>
          </w:p>
          <w:p>
            <w:pPr>
              <w:spacing w:after="0" w:line="232"/>
            </w:pPr>
            <w:r>
              <w:rPr>
                <w:rFonts w:ascii="Consolas" w:cs="Consolas" w:eastAsia="Consolas" w:hAnsi="Consolas"/>
                <w:sz w:val="17"/>
                <w:szCs w:val="17"/>
              </w:rPr>
              <w:t xml:space="preserve"/>
            </w:r>
          </w:p>
          <w:p>
            <w:pPr>
              <w:spacing w:after="0" w:line="232"/>
            </w:pPr>
            <w:r>
              <w:rPr>
                <w:rFonts w:ascii="Consolas" w:cs="Consolas" w:eastAsia="Consolas" w:hAnsi="Consolas"/>
                <w:sz w:val="17"/>
                <w:szCs w:val="17"/>
              </w:rPr>
              <w:t xml:space="preserve">Our system:      PDF + Video + Slides</w:t>
            </w:r>
          </w:p>
          <w:p>
            <w:pPr>
              <w:spacing w:after="0" w:line="232"/>
            </w:pPr>
            <w:r>
              <w:rPr>
                <w:rFonts w:ascii="Consolas" w:cs="Consolas" w:eastAsia="Consolas" w:hAnsi="Consolas"/>
                <w:sz w:val="17"/>
                <w:szCs w:val="17"/>
              </w:rPr>
              <w:t xml:space="preserve">                     -&gt;  Multimodal extraction</w:t>
            </w:r>
          </w:p>
          <w:p>
            <w:pPr>
              <w:spacing w:after="0" w:line="232"/>
            </w:pPr>
            <w:r>
              <w:rPr>
                <w:rFonts w:ascii="Consolas" w:cs="Consolas" w:eastAsia="Consolas" w:hAnsi="Consolas"/>
                <w:sz w:val="17"/>
                <w:szCs w:val="17"/>
              </w:rPr>
              <w:t xml:space="preserve">                     -&gt;  Concept + prerequisite graph</w:t>
            </w:r>
          </w:p>
          <w:p>
            <w:pPr>
              <w:spacing w:after="0" w:line="232"/>
            </w:pPr>
            <w:r>
              <w:rPr>
                <w:rFonts w:ascii="Consolas" w:cs="Consolas" w:eastAsia="Consolas" w:hAnsi="Consolas"/>
                <w:sz w:val="17"/>
                <w:szCs w:val="17"/>
              </w:rPr>
              <w:t xml:space="preserve">                     -&gt;  Evidence-grounded RAG</w:t>
            </w:r>
          </w:p>
          <w:p>
            <w:pPr>
              <w:spacing w:after="0" w:line="232"/>
            </w:pPr>
            <w:r>
              <w:rPr>
                <w:rFonts w:ascii="Consolas" w:cs="Consolas" w:eastAsia="Consolas" w:hAnsi="Consolas"/>
                <w:sz w:val="17"/>
                <w:szCs w:val="17"/>
              </w:rPr>
              <w:t xml:space="preserve">                     -&gt;  Verified assessment</w:t>
            </w:r>
          </w:p>
          <w:p>
            <w:pPr>
              <w:spacing w:after="0" w:line="232"/>
            </w:pPr>
            <w:r>
              <w:rPr>
                <w:rFonts w:ascii="Consolas" w:cs="Consolas" w:eastAsia="Consolas" w:hAnsi="Consolas"/>
                <w:sz w:val="17"/>
                <w:szCs w:val="17"/>
              </w:rPr>
              <w:t xml:space="preserve">                     -&gt;  Learner model</w:t>
            </w:r>
          </w:p>
          <w:p>
            <w:pPr>
              <w:spacing w:after="0" w:line="232"/>
            </w:pPr>
            <w:r>
              <w:rPr>
                <w:rFonts w:ascii="Consolas" w:cs="Consolas" w:eastAsia="Consolas" w:hAnsi="Consolas"/>
                <w:sz w:val="17"/>
                <w:szCs w:val="17"/>
              </w:rPr>
              <w:t xml:space="preserve">                     -&gt;  Personalized learning path</w:t>
            </w:r>
          </w:p>
          <w:p>
            <w:pPr>
              <w:spacing w:after="0" w:line="232"/>
            </w:pPr>
            <w:r>
              <w:rPr>
                <w:rFonts w:ascii="Consolas" w:cs="Consolas" w:eastAsia="Consolas" w:hAnsi="Consolas"/>
                <w:sz w:val="17"/>
                <w:szCs w:val="17"/>
              </w:rPr>
              <w:t xml:space="preserve">                     -&gt;  Measured improvement</w:t>
            </w:r>
          </w:p>
        </w:tc>
      </w:tr>
    </w:tbl>
    <w:p>
      <w:pPr>
        <w:spacing w:after="120" w:line="276"/>
      </w:pPr>
      <w:r>
        <w:t xml:space="preserve">We are not building another chatbot. We are building a learning system — and that is the sentence to memorise for the judges.</w:t>
      </w:r>
    </w:p>
    <w:p>
      <w:pPr>
        <w:pStyle w:val="Heading2"/>
        <w:spacing w:after="120" w:before="240"/>
      </w:pPr>
      <w:r>
        <w:rPr>
          <w:color w:val="2E5496"/>
        </w:rPr>
        <w:t xml:space="preserve">2.19  What to build first — the priority order</w:t>
      </w:r>
    </w:p>
    <w:p>
      <w:pPr>
        <w:spacing w:after="120" w:line="276"/>
      </w:pPr>
      <w:r>
        <w:t xml:space="preserve">Do not try to build every feature perfectly. Build in this order and stop when time runs out:</w:t>
      </w:r>
    </w:p>
    <w:p>
      <w:pPr>
        <w:pStyle w:val="ListParagraph"/>
        <w:numPr>
          <w:ilvl w:val="0"/>
          <w:numId w:val="3"/>
        </w:numPr>
        <w:spacing w:after="60" w:line="264"/>
      </w:pPr>
      <w:r>
        <w:t xml:space="preserve">Knowledge graph — concept, prerequisite and evidence links. Example: Derivatives → Chain Rule → Gradient Descent.</w:t>
      </w:r>
    </w:p>
    <w:p>
      <w:pPr>
        <w:pStyle w:val="ListParagraph"/>
        <w:numPr>
          <w:ilvl w:val="0"/>
          <w:numId w:val="3"/>
        </w:numPr>
        <w:spacing w:after="60" w:line="264"/>
      </w:pPr>
      <w:r>
        <w:t xml:space="preserve">Grounded tutor — answers questions and shows “Source: Slide 14”, and says “not covered in your material” when it isn't.</w:t>
      </w:r>
    </w:p>
    <w:p>
      <w:pPr>
        <w:pStyle w:val="ListParagraph"/>
        <w:numPr>
          <w:ilvl w:val="0"/>
          <w:numId w:val="3"/>
        </w:numPr>
        <w:spacing w:after="60" w:line="264"/>
      </w:pPr>
      <w:r>
        <w:t xml:space="preserve">Verified quiz — generate → verify → check source → store, with a “Verified” badge.</w:t>
      </w:r>
    </w:p>
    <w:p>
      <w:pPr>
        <w:pStyle w:val="ListParagraph"/>
        <w:numPr>
          <w:ilvl w:val="0"/>
          <w:numId w:val="3"/>
        </w:numPr>
        <w:spacing w:after="60" w:line="264"/>
      </w:pPr>
      <w:r>
        <w:t xml:space="preserve">BKT learner model — keep it simple: concept → mastery probability, updated after every answer.</w:t>
      </w:r>
    </w:p>
    <w:p>
      <w:pPr>
        <w:pStyle w:val="ListParagraph"/>
        <w:numPr>
          <w:ilvl w:val="0"/>
          <w:numId w:val="3"/>
        </w:numPr>
        <w:spacing w:after="60" w:line="264"/>
      </w:pPr>
      <w:r>
        <w:t xml:space="preserve">Adaptive recommendation — show the judge: “your weakest prerequisite is Chain Rule; recommended next question: Chain Rule, medium.” This makes personalization visible.</w:t>
      </w:r>
    </w:p>
    <w:p>
      <w:pPr>
        <w:pStyle w:val="Heading2"/>
        <w:spacing w:after="120" w:before="240"/>
      </w:pPr>
      <w:r>
        <w:rPr>
          <w:color w:val="2E5496"/>
        </w:rPr>
        <w:t xml:space="preserve">2.20  The “wow” features, if time allows</w:t>
      </w:r>
    </w:p>
    <w:p>
      <w:pPr>
        <w:pStyle w:val="ListParagraph"/>
        <w:numPr>
          <w:ilvl w:val="0"/>
          <w:numId w:val="2"/>
        </w:numPr>
        <w:spacing w:after="60" w:line="264"/>
      </w:pPr>
      <w:r>
        <w:t xml:space="preserve">Video timestamp citations — [Lecture 3 @ 12:41], click to jump.</w:t>
      </w:r>
    </w:p>
    <w:p>
      <w:pPr>
        <w:pStyle w:val="ListParagraph"/>
        <w:numPr>
          <w:ilvl w:val="0"/>
          <w:numId w:val="2"/>
        </w:numPr>
        <w:spacing w:after="60" w:line="264"/>
      </w:pPr>
      <w:r>
        <w:t xml:space="preserve">Diagram understanding — [Slide 14 — gradient descent diagram].</w:t>
      </w:r>
    </w:p>
    <w:p>
      <w:pPr>
        <w:pStyle w:val="ListParagraph"/>
        <w:numPr>
          <w:ilvl w:val="0"/>
          <w:numId w:val="2"/>
        </w:numPr>
        <w:spacing w:after="60" w:line="264"/>
      </w:pPr>
      <w:r>
        <w:t xml:space="preserve">Hindi mode — “Explain this in Hindi” for English lectures.</w:t>
      </w:r>
    </w:p>
    <w:p>
      <w:pPr>
        <w:pStyle w:val="ListParagraph"/>
        <w:numPr>
          <w:ilvl w:val="0"/>
          <w:numId w:val="2"/>
        </w:numPr>
        <w:spacing w:after="60" w:line="264"/>
      </w:pPr>
      <w:r>
        <w:t xml:space="preserve">Weak-topic flashcards — “here are 5 flashcards based on your weakest concepts.”</w:t>
      </w:r>
    </w:p>
    <w:p>
      <w:pPr>
        <w:pStyle w:val="ListParagraph"/>
        <w:numPr>
          <w:ilvl w:val="0"/>
          <w:numId w:val="2"/>
        </w:numPr>
        <w:spacing w:after="60" w:line="264"/>
      </w:pPr>
      <w:r>
        <w:t xml:space="preserve">Course flow map — Unit 1 → Unit 2 → Unit 3 → Unit 4.</w:t>
      </w:r>
    </w:p>
    <w:p>
      <w:pPr>
        <w:pStyle w:val="Heading2"/>
        <w:spacing w:after="120" w:before="240"/>
      </w:pPr>
      <w:r>
        <w:rPr>
          <w:color w:val="2E5496"/>
        </w:rPr>
        <w:t xml:space="preserve">2.21  The demo tells a story</w:t>
      </w:r>
    </w:p>
    <w:p>
      <w:pPr>
        <w:spacing w:after="120" w:line="276"/>
      </w:pPr>
      <w:r>
        <w:t xml:space="preserve">Do not spend five minutes showing code. Show this instead:</w:t>
      </w:r>
    </w:p>
    <w:p>
      <w:pPr>
        <w:pStyle w:val="ListParagraph"/>
        <w:numPr>
          <w:ilvl w:val="0"/>
          <w:numId w:val="2"/>
        </w:numPr>
        <w:spacing w:after="60" w:line="264"/>
      </w:pPr>
      <w:r>
        <w:t xml:space="preserve">Scene 1 — Upload: a PDF, a slide deck and a lecture video. Show “building your course knowledge graph…”</w:t>
      </w:r>
    </w:p>
    <w:p>
      <w:pPr>
        <w:pStyle w:val="ListParagraph"/>
        <w:numPr>
          <w:ilvl w:val="0"/>
          <w:numId w:val="2"/>
        </w:numPr>
        <w:spacing w:after="60" w:line="264"/>
      </w:pPr>
      <w:r>
        <w:t xml:space="preserve">Scene 2 — The graph appears: Derivatives → Chain Rule → Gradient Descent → Neural Networks.</w:t>
      </w:r>
    </w:p>
    <w:p>
      <w:pPr>
        <w:pStyle w:val="ListParagraph"/>
        <w:numPr>
          <w:ilvl w:val="0"/>
          <w:numId w:val="2"/>
        </w:numPr>
        <w:spacing w:after="60" w:line="264"/>
      </w:pPr>
      <w:r>
        <w:t xml:space="preserve">Scene 3 — Ask a question: “Explain gradient descent.” The answer arrives with [Slide 14]; click it and show the exact source.</w:t>
      </w:r>
    </w:p>
    <w:p>
      <w:pPr>
        <w:pStyle w:val="ListParagraph"/>
        <w:numPr>
          <w:ilvl w:val="0"/>
          <w:numId w:val="2"/>
        </w:numPr>
        <w:spacing w:after="60" w:line="264"/>
      </w:pPr>
      <w:r>
        <w:t xml:space="preserve">Scene 4 — Try to trick it: ask “Explain quantum computing” and watch the refusal. This is an excellent demo moment.</w:t>
      </w:r>
    </w:p>
    <w:p>
      <w:pPr>
        <w:pStyle w:val="ListParagraph"/>
        <w:numPr>
          <w:ilvl w:val="0"/>
          <w:numId w:val="2"/>
        </w:numPr>
        <w:spacing w:after="60" w:line="264"/>
      </w:pPr>
      <w:r>
        <w:t xml:space="preserve">Scene 5 — Diagnostic: the student answers 8 questions; the dashboard shows weak and strong topics.</w:t>
      </w:r>
    </w:p>
    <w:p>
      <w:pPr>
        <w:pStyle w:val="ListParagraph"/>
        <w:numPr>
          <w:ilvl w:val="0"/>
          <w:numId w:val="2"/>
        </w:numPr>
        <w:spacing w:after="60" w:line="264"/>
      </w:pPr>
      <w:r>
        <w:t xml:space="preserve">Scene 6 — Adaptive learning: the system names the weakest prerequisite and generates a verified question with topic, source and difficulty.</w:t>
      </w:r>
    </w:p>
    <w:p>
      <w:pPr>
        <w:pStyle w:val="ListParagraph"/>
        <w:numPr>
          <w:ilvl w:val="0"/>
          <w:numId w:val="2"/>
        </w:numPr>
        <w:spacing w:after="60" w:line="264"/>
      </w:pPr>
      <w:r>
        <w:t xml:space="preserve">Scene 7 — Results: show random 47% versus adaptive 72% and close with “we don't just claim personalization, we measure it.”</w:t>
      </w:r>
    </w:p>
    <w:p>
      <w:pPr>
        <w:pStyle w:val="Heading2"/>
        <w:spacing w:after="120" w:before="240"/>
      </w:pPr>
      <w:r>
        <w:rPr>
          <w:color w:val="2E5496"/>
        </w:rPr>
        <w:t xml:space="preserve">2.22  The simplest mental model</w:t>
      </w:r>
    </w:p>
    <w:p>
      <w:pPr>
        <w:spacing w:after="120" w:line="276"/>
      </w:pPr>
      <w:r>
        <w:t xml:space="preserve">If you forget everything else, remember these five boxes:</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COURSE MATERIAL</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KNOWLEDGE GRAPH</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VERIFIED RAG</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VERIFIED QUIZ</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LEARNER MODEL</w:t>
            </w:r>
          </w:p>
          <w:p>
            <w:pPr>
              <w:spacing w:after="0" w:line="232"/>
            </w:pPr>
            <w:r>
              <w:rPr>
                <w:rFonts w:ascii="Consolas" w:cs="Consolas" w:eastAsia="Consolas" w:hAnsi="Consolas"/>
                <w:sz w:val="17"/>
                <w:szCs w:val="17"/>
              </w:rPr>
              <w:t xml:space="preserve">      |</w:t>
            </w:r>
          </w:p>
          <w:p>
            <w:pPr>
              <w:spacing w:after="0" w:line="232"/>
            </w:pPr>
            <w:r>
              <w:rPr>
                <w:rFonts w:ascii="Consolas" w:cs="Consolas" w:eastAsia="Consolas" w:hAnsi="Consolas"/>
                <w:sz w:val="17"/>
                <w:szCs w:val="17"/>
              </w:rPr>
              <w:t xml:space="preserve">PERSONALIZED NEXT STEP</w:t>
            </w:r>
          </w:p>
        </w:tc>
      </w:tr>
    </w:tbl>
    <w:p>
      <w:pPr>
        <w:spacing w:after="120" w:line="276"/>
      </w:pPr>
      <w:r>
        <w:t xml:space="preserve">And the system loops forever: teach → ask → evaluate → update mastery → find weakness → teach the next concept. That loop is the actual innovation. The AI is not merely saying “here is an answer.” It is saying: “here is the answer, here is exactly where I got it, here is whether the question is verified, here is what you currently understand, and here is what you should learn next.”</w:t>
      </w:r>
    </w:p>
    <w:p>
      <w:pPr>
        <w:pStyle w:val="Heading2"/>
        <w:spacing w:after="120" w:before="240"/>
      </w:pPr>
      <w:r>
        <w:rPr>
          <w:color w:val="2E5496"/>
        </w:rPr>
        <w:t xml:space="preserve">2.23  Practical reference: the shared data contract</w:t>
      </w:r>
    </w:p>
    <w:p>
      <w:pPr>
        <w:spacing w:after="120" w:line="276"/>
      </w:pPr>
      <w:r>
        <w:t xml:space="preserve">Because everything runs on the graph, we freeze three shapes on day one so all four of us can build in parallel. These are the exact objects we pass around.</w:t>
      </w:r>
    </w:p>
    <w:tbl>
      <w:tblPr>
        <w:tblW w:type="dxa" w:w="9026"/>
        <w:tblBorders>
          <w:top w:val="single" w:color="C9C9C9" w:sz="4"/>
          <w:left w:val="single" w:color="C9C9C9" w:sz="4"/>
          <w:bottom w:val="single" w:color="C9C9C9" w:sz="4"/>
          <w:right w:val="single" w:color="C9C9C9" w:sz="4"/>
          <w:insideH w:val="single" w:color="auto" w:sz="4"/>
          <w:insideV w:val="single" w:color="auto" w:sz="4"/>
        </w:tblBorders>
      </w:tblPr>
      <w:tblGrid>
        <w:gridCol w:w="9026"/>
      </w:tblGrid>
      <w:tr>
        <w:tc>
          <w:tcPr>
            <w:tcW w:type="dxa" w:w="9026"/>
            <w:shd w:fill="F2F2F2" w:val="clear"/>
            <w:tcMar>
              <w:top w:type="dxa" w:w="100"/>
              <w:left w:type="dxa" w:w="140"/>
              <w:bottom w:type="dxa" w:w="100"/>
              <w:right w:type="dxa" w:w="140"/>
            </w:tcMar>
          </w:tcPr>
          <w:p>
            <w:pPr>
              <w:spacing w:after="0" w:line="232"/>
            </w:pPr>
            <w:r>
              <w:rPr>
                <w:rFonts w:ascii="Consolas" w:cs="Consolas" w:eastAsia="Consolas" w:hAnsi="Consolas"/>
                <w:sz w:val="17"/>
                <w:szCs w:val="17"/>
              </w:rPr>
              <w:t xml:space="preserve">// 1. Content Unit  - one chunk of source material</w:t>
            </w:r>
          </w:p>
          <w:p>
            <w:pPr>
              <w:spacing w:after="0" w:line="232"/>
            </w:pPr>
            <w:r>
              <w:rPr>
                <w:rFonts w:ascii="Consolas" w:cs="Consolas" w:eastAsia="Consolas" w:hAnsi="Consolas"/>
                <w:sz w:val="17"/>
                <w:szCs w:val="17"/>
              </w:rPr>
              <w:t xml:space="preserve">{ unit_id, source_id, source_type: 'video'|'pdf'|'slides',</w:t>
            </w:r>
          </w:p>
          <w:p>
            <w:pPr>
              <w:spacing w:after="0" w:line="232"/>
            </w:pPr>
            <w:r>
              <w:rPr>
                <w:rFonts w:ascii="Consolas" w:cs="Consolas" w:eastAsia="Consolas" w:hAnsi="Consolas"/>
                <w:sz w:val="17"/>
                <w:szCs w:val="17"/>
              </w:rPr>
              <w:t xml:space="preserve">  location: { page | slide | timestamp },</w:t>
            </w:r>
          </w:p>
          <w:p>
            <w:pPr>
              <w:spacing w:after="0" w:line="232"/>
            </w:pPr>
            <w:r>
              <w:rPr>
                <w:rFonts w:ascii="Consolas" w:cs="Consolas" w:eastAsia="Consolas" w:hAnsi="Consolas"/>
                <w:sz w:val="17"/>
                <w:szCs w:val="17"/>
              </w:rPr>
              <w:t xml:space="preserve">  text, image_caption?, embedding, topic_ids[] }</w:t>
            </w:r>
          </w:p>
          <w:p>
            <w:pPr>
              <w:spacing w:after="0" w:line="232"/>
            </w:pPr>
            <w:r>
              <w:rPr>
                <w:rFonts w:ascii="Consolas" w:cs="Consolas" w:eastAsia="Consolas" w:hAnsi="Consolas"/>
                <w:sz w:val="17"/>
                <w:szCs w:val="17"/>
              </w:rPr>
              <w:t xml:space="preserve"/>
            </w:r>
          </w:p>
          <w:p>
            <w:pPr>
              <w:spacing w:after="0" w:line="232"/>
            </w:pPr>
            <w:r>
              <w:rPr>
                <w:rFonts w:ascii="Consolas" w:cs="Consolas" w:eastAsia="Consolas" w:hAnsi="Consolas"/>
                <w:sz w:val="17"/>
                <w:szCs w:val="17"/>
              </w:rPr>
              <w:t xml:space="preserve">// 2. Concept Node  - one idea in the graph</w:t>
            </w:r>
          </w:p>
          <w:p>
            <w:pPr>
              <w:spacing w:after="0" w:line="232"/>
            </w:pPr>
            <w:r>
              <w:rPr>
                <w:rFonts w:ascii="Consolas" w:cs="Consolas" w:eastAsia="Consolas" w:hAnsi="Consolas"/>
                <w:sz w:val="17"/>
                <w:szCs w:val="17"/>
              </w:rPr>
              <w:t xml:space="preserve">{ concept_id, name, topic, prerequisites: [concept_id],</w:t>
            </w:r>
          </w:p>
          <w:p>
            <w:pPr>
              <w:spacing w:after="0" w:line="232"/>
            </w:pPr>
            <w:r>
              <w:rPr>
                <w:rFonts w:ascii="Consolas" w:cs="Consolas" w:eastAsia="Consolas" w:hAnsi="Consolas"/>
                <w:sz w:val="17"/>
                <w:szCs w:val="17"/>
              </w:rPr>
              <w:t xml:space="preserve">  evidence_units: [unit_id] }</w:t>
            </w:r>
          </w:p>
          <w:p>
            <w:pPr>
              <w:spacing w:after="0" w:line="232"/>
            </w:pPr>
            <w:r>
              <w:rPr>
                <w:rFonts w:ascii="Consolas" w:cs="Consolas" w:eastAsia="Consolas" w:hAnsi="Consolas"/>
                <w:sz w:val="17"/>
                <w:szCs w:val="17"/>
              </w:rPr>
              <w:t xml:space="preserve"/>
            </w:r>
          </w:p>
          <w:p>
            <w:pPr>
              <w:spacing w:after="0" w:line="232"/>
            </w:pPr>
            <w:r>
              <w:rPr>
                <w:rFonts w:ascii="Consolas" w:cs="Consolas" w:eastAsia="Consolas" w:hAnsi="Consolas"/>
                <w:sz w:val="17"/>
                <w:szCs w:val="17"/>
              </w:rPr>
              <w:t xml:space="preserve">// 3. Question  - one assessment item</w:t>
            </w:r>
          </w:p>
          <w:p>
            <w:pPr>
              <w:spacing w:after="0" w:line="232"/>
            </w:pPr>
            <w:r>
              <w:rPr>
                <w:rFonts w:ascii="Consolas" w:cs="Consolas" w:eastAsia="Consolas" w:hAnsi="Consolas"/>
                <w:sz w:val="17"/>
                <w:szCs w:val="17"/>
              </w:rPr>
              <w:t xml:space="preserve">{ q_id, topic, source_location, difficulty: 1-5,</w:t>
            </w:r>
          </w:p>
          <w:p>
            <w:pPr>
              <w:spacing w:after="0" w:line="232"/>
            </w:pPr>
            <w:r>
              <w:rPr>
                <w:rFonts w:ascii="Consolas" w:cs="Consolas" w:eastAsia="Consolas" w:hAnsi="Consolas"/>
                <w:sz w:val="17"/>
                <w:szCs w:val="17"/>
              </w:rPr>
              <w:t xml:space="preserve">  type: 'mcq'|'short'|'numeric', stem, options?, answer,</w:t>
            </w:r>
          </w:p>
          <w:p>
            <w:pPr>
              <w:spacing w:after="0" w:line="232"/>
            </w:pPr>
            <w:r>
              <w:rPr>
                <w:rFonts w:ascii="Consolas" w:cs="Consolas" w:eastAsia="Consolas" w:hAnsi="Consolas"/>
                <w:sz w:val="17"/>
                <w:szCs w:val="17"/>
              </w:rPr>
              <w:t xml:space="preserve">  verified: bool, verifier_agreement, embedding }</w:t>
            </w:r>
          </w:p>
        </w:tc>
      </w:tr>
    </w:tbl>
    <w:p>
      <w:pPr>
        <w:pStyle w:val="Heading2"/>
        <w:spacing w:after="120" w:before="240"/>
      </w:pPr>
      <w:r>
        <w:rPr>
          <w:color w:val="2E5496"/>
        </w:rPr>
        <w:t xml:space="preserve">2.24  Practical reference: build vs. stub vs. slide</w:t>
      </w:r>
    </w:p>
    <w:p>
      <w:pPr>
        <w:spacing w:after="120" w:line="276"/>
      </w:pPr>
      <w:r>
        <w:rPr>
          <w:sz w:val="22"/>
          <w:szCs w:val="22"/>
        </w:rPr>
        <w:t xml:space="preserve">Our biggest risk is scope — the plan above is a month of work; a hackathon is a day or two. So we build one narrow slice flawlessly and present the rest as clearly-labelled next steps. The left column must work in the live demo; the middle is “coming next”; the right is vision, not a claim.</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2863"/>
        <w:gridCol w:w="2863"/>
      </w:tblGrid>
      <w:tr>
        <w:trPr>
          <w:tblHeader/>
        </w:trPr>
        <w:tc>
          <w:tcPr>
            <w:tcW w:type="dxa" w:w="3300"/>
            <w:shd w:fill="1F3864" w:val="clear"/>
            <w:tcMar>
              <w:top w:type="dxa" w:w="80"/>
              <w:left w:type="dxa" w:w="130"/>
              <w:bottom w:type="dxa" w:w="80"/>
              <w:right w:type="dxa" w:w="130"/>
            </w:tcMar>
          </w:tcPr>
          <w:p>
            <w:pPr>
              <w:spacing w:after="0" w:line="252"/>
            </w:pPr>
            <w:r>
              <w:rPr>
                <w:b/>
                <w:bCs/>
                <w:color w:val="FFFFFF"/>
              </w:rPr>
              <w:t xml:space="preserve">Build for real (must run live)</w:t>
            </w:r>
          </w:p>
        </w:tc>
        <w:tc>
          <w:tcPr>
            <w:tcW w:type="dxa" w:w="2863"/>
            <w:shd w:fill="1F3864" w:val="clear"/>
            <w:tcMar>
              <w:top w:type="dxa" w:w="80"/>
              <w:left w:type="dxa" w:w="130"/>
              <w:bottom w:type="dxa" w:w="80"/>
              <w:right w:type="dxa" w:w="130"/>
            </w:tcMar>
          </w:tcPr>
          <w:p>
            <w:pPr>
              <w:spacing w:after="0" w:line="252"/>
            </w:pPr>
            <w:r>
              <w:rPr>
                <w:b/>
                <w:bCs/>
                <w:color w:val="FFFFFF"/>
              </w:rPr>
              <w:t xml:space="preserve">Stub or fake</w:t>
            </w:r>
          </w:p>
        </w:tc>
        <w:tc>
          <w:tcPr>
            <w:tcW w:type="dxa" w:w="2863"/>
            <w:shd w:fill="1F3864" w:val="clear"/>
            <w:tcMar>
              <w:top w:type="dxa" w:w="80"/>
              <w:left w:type="dxa" w:w="130"/>
              <w:bottom w:type="dxa" w:w="80"/>
              <w:right w:type="dxa" w:w="130"/>
            </w:tcMar>
          </w:tcPr>
          <w:p>
            <w:pPr>
              <w:spacing w:after="0" w:line="252"/>
            </w:pPr>
            <w:r>
              <w:rPr>
                <w:b/>
                <w:bCs/>
                <w:color w:val="FFFFFF"/>
              </w:rPr>
              <w:t xml:space="preserve">Slides only</w:t>
            </w:r>
          </w:p>
        </w:tc>
      </w:tr>
      <w:tr>
        <w:tc>
          <w:tcPr>
            <w:tcW w:type="dxa" w:w="3300"/>
            <w:shd w:fill="DCE6F1" w:val="clear"/>
            <w:tcMar>
              <w:top w:type="dxa" w:w="80"/>
              <w:left w:type="dxa" w:w="130"/>
              <w:bottom w:type="dxa" w:w="80"/>
              <w:right w:type="dxa" w:w="130"/>
            </w:tcMar>
          </w:tcPr>
          <w:p>
            <w:pPr>
              <w:spacing w:after="0" w:line="252"/>
            </w:pPr>
            <w:r>
              <w:rPr>
                <w:b w:val="false"/>
                <w:bCs w:val="false"/>
              </w:rPr>
              <w:t xml:space="preserve">One modality done well: PDF or slides, with figure captioning</w:t>
            </w:r>
          </w:p>
        </w:tc>
        <w:tc>
          <w:tcPr>
            <w:tcW w:type="dxa" w:w="2863"/>
            <w:shd w:fill="DCE6F1" w:val="clear"/>
            <w:tcMar>
              <w:top w:type="dxa" w:w="80"/>
              <w:left w:type="dxa" w:w="130"/>
              <w:bottom w:type="dxa" w:w="80"/>
              <w:right w:type="dxa" w:w="130"/>
            </w:tcMar>
          </w:tcPr>
          <w:p>
            <w:pPr>
              <w:spacing w:after="0" w:line="252"/>
            </w:pPr>
            <w:r>
              <w:rPr>
                <w:b w:val="false"/>
                <w:bCs w:val="false"/>
              </w:rPr>
              <w:t xml:space="preserve">Second modality (video)</w:t>
            </w:r>
          </w:p>
        </w:tc>
        <w:tc>
          <w:tcPr>
            <w:tcW w:type="dxa" w:w="2863"/>
            <w:shd w:fill="DCE6F1" w:val="clear"/>
            <w:tcMar>
              <w:top w:type="dxa" w:w="80"/>
              <w:left w:type="dxa" w:w="130"/>
              <w:bottom w:type="dxa" w:w="80"/>
              <w:right w:type="dxa" w:w="130"/>
            </w:tcMar>
          </w:tcPr>
          <w:p>
            <w:pPr>
              <w:spacing w:after="0" w:line="252"/>
            </w:pPr>
            <w:r>
              <w:rPr>
                <w:b w:val="false"/>
                <w:bCs w:val="false"/>
              </w:rPr>
              <w:t xml:space="preserve">Full multimodal</w:t>
            </w:r>
          </w:p>
        </w:tc>
      </w:tr>
      <w:tr>
        <w:tc>
          <w:tcPr>
            <w:tcW w:type="dxa" w:w="3300"/>
            <w:tcMar>
              <w:top w:type="dxa" w:w="80"/>
              <w:left w:type="dxa" w:w="130"/>
              <w:bottom w:type="dxa" w:w="80"/>
              <w:right w:type="dxa" w:w="130"/>
            </w:tcMar>
          </w:tcPr>
          <w:p>
            <w:pPr>
              <w:spacing w:after="0" w:line="252"/>
            </w:pPr>
            <w:r>
              <w:rPr>
                <w:b w:val="false"/>
                <w:bCs w:val="false"/>
              </w:rPr>
              <w:t xml:space="preserve">Concept graph for one topic, with validated edges</w:t>
            </w:r>
          </w:p>
        </w:tc>
        <w:tc>
          <w:tcPr>
            <w:tcW w:type="dxa" w:w="2863"/>
            <w:tcMar>
              <w:top w:type="dxa" w:w="80"/>
              <w:left w:type="dxa" w:w="130"/>
              <w:bottom w:type="dxa" w:w="80"/>
              <w:right w:type="dxa" w:w="130"/>
            </w:tcMar>
          </w:tcPr>
          <w:p>
            <w:pPr>
              <w:spacing w:after="0" w:line="252"/>
            </w:pPr>
            <w:r>
              <w:rPr>
                <w:b w:val="false"/>
                <w:bCs w:val="false"/>
              </w:rPr>
              <w:t xml:space="preserve">Whole-course graph</w:t>
            </w:r>
          </w:p>
        </w:tc>
        <w:tc>
          <w:tcPr>
            <w:tcW w:type="dxa" w:w="2863"/>
            <w:tcMar>
              <w:top w:type="dxa" w:w="80"/>
              <w:left w:type="dxa" w:w="130"/>
              <w:bottom w:type="dxa" w:w="80"/>
              <w:right w:type="dxa" w:w="130"/>
            </w:tcMar>
          </w:tcPr>
          <w:p>
            <w:pPr>
              <w:spacing w:after="0" w:line="252"/>
            </w:pPr>
            <w:r>
              <w:rPr>
                <w:b w:val="false"/>
                <w:bCs w:val="false"/>
              </w:rPr>
              <w:t xml:space="preserve">Course flow map</w:t>
            </w:r>
          </w:p>
        </w:tc>
      </w:tr>
      <w:tr>
        <w:tc>
          <w:tcPr>
            <w:tcW w:type="dxa" w:w="3300"/>
            <w:shd w:fill="DCE6F1" w:val="clear"/>
            <w:tcMar>
              <w:top w:type="dxa" w:w="80"/>
              <w:left w:type="dxa" w:w="130"/>
              <w:bottom w:type="dxa" w:w="80"/>
              <w:right w:type="dxa" w:w="130"/>
            </w:tcMar>
          </w:tcPr>
          <w:p>
            <w:pPr>
              <w:spacing w:after="0" w:line="252"/>
            </w:pPr>
            <w:r>
              <w:rPr>
                <w:b w:val="false"/>
                <w:bCs w:val="false"/>
              </w:rPr>
              <w:t xml:space="preserve">Verified quiz pipeline (generator → verifier → Python check)</w:t>
            </w:r>
          </w:p>
        </w:tc>
        <w:tc>
          <w:tcPr>
            <w:tcW w:type="dxa" w:w="2863"/>
            <w:shd w:fill="DCE6F1" w:val="clear"/>
            <w:tcMar>
              <w:top w:type="dxa" w:w="80"/>
              <w:left w:type="dxa" w:w="130"/>
              <w:bottom w:type="dxa" w:w="80"/>
              <w:right w:type="dxa" w:w="130"/>
            </w:tcMar>
          </w:tcPr>
          <w:p>
            <w:pPr>
              <w:spacing w:after="0" w:line="252"/>
            </w:pPr>
            <w:r>
              <w:rPr>
                <w:b w:val="false"/>
                <w:bCs w:val="false"/>
              </w:rPr>
              <w:t xml:space="preserve">De-dupe at scale</w:t>
            </w:r>
          </w:p>
        </w:tc>
        <w:tc>
          <w:tcPr>
            <w:tcW w:type="dxa" w:w="2863"/>
            <w:shd w:fill="DCE6F1" w:val="clear"/>
            <w:tcMar>
              <w:top w:type="dxa" w:w="80"/>
              <w:left w:type="dxa" w:w="130"/>
              <w:bottom w:type="dxa" w:w="80"/>
              <w:right w:type="dxa" w:w="130"/>
            </w:tcMar>
          </w:tcPr>
          <w:p>
            <w:pPr>
              <w:spacing w:after="0" w:line="252"/>
            </w:pPr>
            <w:r>
              <w:rPr>
                <w:b w:val="false"/>
                <w:bCs w:val="false"/>
              </w:rPr>
              <w:t xml:space="preserve">Flashcard generator</w:t>
            </w:r>
          </w:p>
        </w:tc>
      </w:tr>
      <w:tr>
        <w:tc>
          <w:tcPr>
            <w:tcW w:type="dxa" w:w="3300"/>
            <w:tcMar>
              <w:top w:type="dxa" w:w="80"/>
              <w:left w:type="dxa" w:w="130"/>
              <w:bottom w:type="dxa" w:w="80"/>
              <w:right w:type="dxa" w:w="130"/>
            </w:tcMar>
          </w:tcPr>
          <w:p>
            <w:pPr>
              <w:spacing w:after="0" w:line="252"/>
            </w:pPr>
            <w:r>
              <w:rPr>
                <w:b w:val="false"/>
                <w:bCs w:val="false"/>
              </w:rPr>
              <w:t xml:space="preserve">BKT learner model + adaptive next-question</w:t>
            </w:r>
          </w:p>
        </w:tc>
        <w:tc>
          <w:tcPr>
            <w:tcW w:type="dxa" w:w="2863"/>
            <w:tcMar>
              <w:top w:type="dxa" w:w="80"/>
              <w:left w:type="dxa" w:w="130"/>
              <w:bottom w:type="dxa" w:w="80"/>
              <w:right w:type="dxa" w:w="130"/>
            </w:tcMar>
          </w:tcPr>
          <w:p>
            <w:pPr>
              <w:spacing w:after="0" w:line="252"/>
            </w:pPr>
            <w:r>
              <w:rPr>
                <w:b w:val="false"/>
                <w:bCs w:val="false"/>
              </w:rPr>
              <w:t xml:space="preserve">Forgetting curve</w:t>
            </w:r>
          </w:p>
        </w:tc>
        <w:tc>
          <w:tcPr>
            <w:tcW w:type="dxa" w:w="2863"/>
            <w:tcMar>
              <w:top w:type="dxa" w:w="80"/>
              <w:left w:type="dxa" w:w="130"/>
              <w:bottom w:type="dxa" w:w="80"/>
              <w:right w:type="dxa" w:w="130"/>
            </w:tcMar>
          </w:tcPr>
          <w:p>
            <w:pPr>
              <w:spacing w:after="0" w:line="252"/>
            </w:pPr>
            <w:r>
              <w:rPr>
                <w:b w:val="false"/>
                <w:bCs w:val="false"/>
              </w:rPr>
              <w:t xml:space="preserve">Study-schedule feature</w:t>
            </w:r>
          </w:p>
        </w:tc>
      </w:tr>
      <w:tr>
        <w:tc>
          <w:tcPr>
            <w:tcW w:type="dxa" w:w="3300"/>
            <w:shd w:fill="DCE6F1" w:val="clear"/>
            <w:tcMar>
              <w:top w:type="dxa" w:w="80"/>
              <w:left w:type="dxa" w:w="130"/>
              <w:bottom w:type="dxa" w:w="80"/>
              <w:right w:type="dxa" w:w="130"/>
            </w:tcMar>
          </w:tcPr>
          <w:p>
            <w:pPr>
              <w:spacing w:after="0" w:line="252"/>
            </w:pPr>
            <w:r>
              <w:rPr>
                <w:b w:val="false"/>
                <w:bCs w:val="false"/>
              </w:rPr>
              <w:t xml:space="preserve">Claim-level citations + refusal</w:t>
            </w:r>
          </w:p>
        </w:tc>
        <w:tc>
          <w:tcPr>
            <w:tcW w:type="dxa" w:w="2863"/>
            <w:shd w:fill="DCE6F1" w:val="clear"/>
            <w:tcMar>
              <w:top w:type="dxa" w:w="80"/>
              <w:left w:type="dxa" w:w="130"/>
              <w:bottom w:type="dxa" w:w="80"/>
              <w:right w:type="dxa" w:w="130"/>
            </w:tcMar>
          </w:tcPr>
          <w:p>
            <w:pPr>
              <w:spacing w:after="0" w:line="252"/>
            </w:pPr>
            <w:r>
              <w:rPr>
                <w:b w:val="false"/>
                <w:bCs w:val="false"/>
              </w:rPr>
              <w:t xml:space="preserve">Hindi mode</w:t>
            </w:r>
          </w:p>
        </w:tc>
        <w:tc>
          <w:tcPr>
            <w:tcW w:type="dxa" w:w="2863"/>
            <w:shd w:fill="DCE6F1" w:val="clear"/>
            <w:tcMar>
              <w:top w:type="dxa" w:w="80"/>
              <w:left w:type="dxa" w:w="130"/>
              <w:bottom w:type="dxa" w:w="80"/>
              <w:right w:type="dxa" w:w="130"/>
            </w:tcMar>
          </w:tcPr>
          <w:p>
            <w:pPr>
              <w:spacing w:after="0" w:line="252"/>
            </w:pPr>
            <w:r>
              <w:rPr>
                <w:b w:val="false"/>
                <w:bCs w:val="false"/>
              </w:rPr>
              <w:t xml:space="preserve">—</w:t>
            </w:r>
          </w:p>
        </w:tc>
      </w:tr>
      <w:tr>
        <w:tc>
          <w:tcPr>
            <w:tcW w:type="dxa" w:w="3300"/>
            <w:tcMar>
              <w:top w:type="dxa" w:w="80"/>
              <w:left w:type="dxa" w:w="130"/>
              <w:bottom w:type="dxa" w:w="80"/>
              <w:right w:type="dxa" w:w="130"/>
            </w:tcMar>
          </w:tcPr>
          <w:p>
            <w:pPr>
              <w:spacing w:after="0" w:line="252"/>
            </w:pPr>
            <w:r>
              <w:rPr>
                <w:b w:val="false"/>
                <w:bCs w:val="false"/>
              </w:rPr>
              <w:t xml:space="preserve">Simulated-student adaptive-vs-random chart</w:t>
            </w:r>
          </w:p>
        </w:tc>
        <w:tc>
          <w:tcPr>
            <w:tcW w:type="dxa" w:w="2863"/>
            <w:tcMar>
              <w:top w:type="dxa" w:w="80"/>
              <w:left w:type="dxa" w:w="130"/>
              <w:bottom w:type="dxa" w:w="80"/>
              <w:right w:type="dxa" w:w="130"/>
            </w:tcMar>
          </w:tcPr>
          <w:p>
            <w:pPr>
              <w:spacing w:after="0" w:line="252"/>
            </w:pPr>
            <w:r>
              <w:rPr>
                <w:b w:val="false"/>
                <w:bCs w:val="false"/>
              </w:rPr>
              <w:t xml:space="preserve">—</w:t>
            </w:r>
          </w:p>
        </w:tc>
        <w:tc>
          <w:tcPr>
            <w:tcW w:type="dxa" w:w="2863"/>
            <w:tcMar>
              <w:top w:type="dxa" w:w="80"/>
              <w:left w:type="dxa" w:w="130"/>
              <w:bottom w:type="dxa" w:w="80"/>
              <w:right w:type="dxa" w:w="130"/>
            </w:tcMar>
          </w:tcPr>
          <w:p>
            <w:pPr>
              <w:spacing w:after="0" w:line="252"/>
            </w:pPr>
            <w:r>
              <w:rPr>
                <w:b w:val="false"/>
                <w:bCs w:val="false"/>
              </w:rPr>
              <w:t xml:space="preserve">—</w:t>
            </w:r>
          </w:p>
        </w:tc>
      </w:tr>
    </w:tbl>
    <w:p>
      <w:pPr>
        <w:spacing w:after="120" w:line="276"/>
      </w:pPr>
      <w:r>
        <w:rPr>
          <w:sz w:val="22"/>
          <w:szCs w:val="22"/>
        </w:rPr>
        <w:t xml:space="preserve">Pick one real course (an NPTEL or MIT OpenCourseWare lecture series) as the demo material. Judges trust depth on real content far more than a generic “upload anything” claim, and it makes the graph quality checkable.</w:t>
      </w:r>
    </w:p>
    <w:p>
      <w:pPr>
        <w:pStyle w:val="Heading2"/>
        <w:spacing w:after="120" w:before="240"/>
      </w:pPr>
      <w:r>
        <w:rPr>
          <w:color w:val="2E5496"/>
        </w:rPr>
        <w:t xml:space="preserve">2.25  Practical reference: the rubric map</w:t>
      </w:r>
    </w:p>
    <w:p>
      <w:pPr>
        <w:spacing w:after="120" w:line="276"/>
      </w:pPr>
      <w:r>
        <w:rPr>
          <w:sz w:val="22"/>
          <w:szCs w:val="22"/>
        </w:rPr>
        <w:t xml:space="preserve">When a judge can tick their own rubric boxes while watching us, we have removed all their cognitive work. We will show this table on screen.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3026"/>
      </w:tblGrid>
      <w:tr>
        <w:trPr>
          <w:tblHeader/>
        </w:trPr>
        <w:tc>
          <w:tcPr>
            <w:tcW w:type="dxa" w:w="2400"/>
            <w:shd w:fill="1F3864" w:val="clear"/>
            <w:tcMar>
              <w:top w:type="dxa" w:w="80"/>
              <w:left w:type="dxa" w:w="130"/>
              <w:bottom w:type="dxa" w:w="80"/>
              <w:right w:type="dxa" w:w="130"/>
            </w:tcMar>
          </w:tcPr>
          <w:p>
            <w:pPr>
              <w:spacing w:after="0" w:line="252"/>
            </w:pPr>
            <w:r>
              <w:rPr>
                <w:b/>
                <w:bCs/>
                <w:color w:val="FFFFFF"/>
              </w:rPr>
              <w:t xml:space="preserve">Criterion</w:t>
            </w:r>
          </w:p>
        </w:tc>
        <w:tc>
          <w:tcPr>
            <w:tcW w:type="dxa" w:w="3600"/>
            <w:shd w:fill="1F3864" w:val="clear"/>
            <w:tcMar>
              <w:top w:type="dxa" w:w="80"/>
              <w:left w:type="dxa" w:w="130"/>
              <w:bottom w:type="dxa" w:w="80"/>
              <w:right w:type="dxa" w:w="130"/>
            </w:tcMar>
          </w:tcPr>
          <w:p>
            <w:pPr>
              <w:spacing w:after="0" w:line="252"/>
            </w:pPr>
            <w:r>
              <w:rPr>
                <w:b/>
                <w:bCs/>
                <w:color w:val="FFFFFF"/>
              </w:rPr>
              <w:t xml:space="preserve">Our feature</w:t>
            </w:r>
          </w:p>
        </w:tc>
        <w:tc>
          <w:tcPr>
            <w:tcW w:type="dxa" w:w="3026"/>
            <w:shd w:fill="1F3864" w:val="clear"/>
            <w:tcMar>
              <w:top w:type="dxa" w:w="80"/>
              <w:left w:type="dxa" w:w="130"/>
              <w:bottom w:type="dxa" w:w="80"/>
              <w:right w:type="dxa" w:w="130"/>
            </w:tcMar>
          </w:tcPr>
          <w:p>
            <w:pPr>
              <w:spacing w:after="0" w:line="252"/>
            </w:pPr>
            <w:r>
              <w:rPr>
                <w:b/>
                <w:bCs/>
                <w:color w:val="FFFFFF"/>
              </w:rPr>
              <w:t xml:space="preserve">Evidence we show</w:t>
            </w:r>
          </w:p>
        </w:tc>
      </w:tr>
      <w:tr>
        <w:tc>
          <w:tcPr>
            <w:tcW w:type="dxa" w:w="2400"/>
            <w:shd w:fill="DCE6F1" w:val="clear"/>
            <w:tcMar>
              <w:top w:type="dxa" w:w="80"/>
              <w:left w:type="dxa" w:w="130"/>
              <w:bottom w:type="dxa" w:w="80"/>
              <w:right w:type="dxa" w:w="130"/>
            </w:tcMar>
          </w:tcPr>
          <w:p>
            <w:pPr>
              <w:spacing w:after="0" w:line="252"/>
            </w:pPr>
            <w:r>
              <w:rPr>
                <w:b w:val="false"/>
                <w:bCs w:val="false"/>
              </w:rPr>
              <w:t xml:space="preserve">Grounding (20%)</w:t>
            </w:r>
          </w:p>
        </w:tc>
        <w:tc>
          <w:tcPr>
            <w:tcW w:type="dxa" w:w="3600"/>
            <w:shd w:fill="DCE6F1" w:val="clear"/>
            <w:tcMar>
              <w:top w:type="dxa" w:w="80"/>
              <w:left w:type="dxa" w:w="130"/>
              <w:bottom w:type="dxa" w:w="80"/>
              <w:right w:type="dxa" w:w="130"/>
            </w:tcMar>
          </w:tcPr>
          <w:p>
            <w:pPr>
              <w:spacing w:after="0" w:line="252"/>
            </w:pPr>
            <w:r>
              <w:rPr>
                <w:b w:val="false"/>
                <w:bCs w:val="false"/>
              </w:rPr>
              <w:t xml:space="preserve">Claim-level citations + confidence-gated refusal</w:t>
            </w:r>
          </w:p>
        </w:tc>
        <w:tc>
          <w:tcPr>
            <w:tcW w:type="dxa" w:w="3026"/>
            <w:shd w:fill="DCE6F1" w:val="clear"/>
            <w:tcMar>
              <w:top w:type="dxa" w:w="80"/>
              <w:left w:type="dxa" w:w="130"/>
              <w:bottom w:type="dxa" w:w="80"/>
              <w:right w:type="dxa" w:w="130"/>
            </w:tcMar>
          </w:tcPr>
          <w:p>
            <w:pPr>
              <w:spacing w:after="0" w:line="252"/>
            </w:pPr>
            <w:r>
              <w:rPr>
                <w:b w:val="false"/>
                <w:bCs w:val="false"/>
              </w:rPr>
              <w:t xml:space="preserve">Click a chip, it jumps to the exact slide/timestamp; a live refusal</w:t>
            </w:r>
          </w:p>
        </w:tc>
      </w:tr>
      <w:tr>
        <w:tc>
          <w:tcPr>
            <w:tcW w:type="dxa" w:w="2400"/>
            <w:tcMar>
              <w:top w:type="dxa" w:w="80"/>
              <w:left w:type="dxa" w:w="130"/>
              <w:bottom w:type="dxa" w:w="80"/>
              <w:right w:type="dxa" w:w="130"/>
            </w:tcMar>
          </w:tcPr>
          <w:p>
            <w:pPr>
              <w:spacing w:after="0" w:line="252"/>
            </w:pPr>
            <w:r>
              <w:rPr>
                <w:b w:val="false"/>
                <w:bCs w:val="false"/>
              </w:rPr>
              <w:t xml:space="preserve">Assessment (15%)</w:t>
            </w:r>
          </w:p>
        </w:tc>
        <w:tc>
          <w:tcPr>
            <w:tcW w:type="dxa" w:w="3600"/>
            <w:tcMar>
              <w:top w:type="dxa" w:w="80"/>
              <w:left w:type="dxa" w:w="130"/>
              <w:bottom w:type="dxa" w:w="80"/>
              <w:right w:type="dxa" w:w="130"/>
            </w:tcMar>
          </w:tcPr>
          <w:p>
            <w:pPr>
              <w:spacing w:after="0" w:line="252"/>
            </w:pPr>
            <w:r>
              <w:rPr>
                <w:b w:val="false"/>
                <w:bCs w:val="false"/>
              </w:rPr>
              <w:t xml:space="preserve">Generator → independent verifier → Python check</w:t>
            </w:r>
          </w:p>
        </w:tc>
        <w:tc>
          <w:tcPr>
            <w:tcW w:type="dxa" w:w="3026"/>
            <w:tcMar>
              <w:top w:type="dxa" w:w="80"/>
              <w:left w:type="dxa" w:w="130"/>
              <w:bottom w:type="dxa" w:w="80"/>
              <w:right w:type="dxa" w:w="130"/>
            </w:tcMar>
          </w:tcPr>
          <w:p>
            <w:pPr>
              <w:spacing w:after="0" w:line="252"/>
            </w:pPr>
            <w:r>
              <w:rPr>
                <w:b w:val="false"/>
                <w:bCs w:val="false"/>
              </w:rPr>
              <w:t xml:space="preserve">Verification badge on each question; de-dup rate</w:t>
            </w:r>
          </w:p>
        </w:tc>
      </w:tr>
      <w:tr>
        <w:tc>
          <w:tcPr>
            <w:tcW w:type="dxa" w:w="2400"/>
            <w:shd w:fill="DCE6F1" w:val="clear"/>
            <w:tcMar>
              <w:top w:type="dxa" w:w="80"/>
              <w:left w:type="dxa" w:w="130"/>
              <w:bottom w:type="dxa" w:w="80"/>
              <w:right w:type="dxa" w:w="130"/>
            </w:tcMar>
          </w:tcPr>
          <w:p>
            <w:pPr>
              <w:spacing w:after="0" w:line="252"/>
            </w:pPr>
            <w:r>
              <w:rPr>
                <w:b w:val="false"/>
                <w:bCs w:val="false"/>
              </w:rPr>
              <w:t xml:space="preserve">Personalization (20%)</w:t>
            </w:r>
          </w:p>
        </w:tc>
        <w:tc>
          <w:tcPr>
            <w:tcW w:type="dxa" w:w="3600"/>
            <w:shd w:fill="DCE6F1" w:val="clear"/>
            <w:tcMar>
              <w:top w:type="dxa" w:w="80"/>
              <w:left w:type="dxa" w:w="130"/>
              <w:bottom w:type="dxa" w:w="80"/>
              <w:right w:type="dxa" w:w="130"/>
            </w:tcMar>
          </w:tcPr>
          <w:p>
            <w:pPr>
              <w:spacing w:after="0" w:line="252"/>
            </w:pPr>
            <w:r>
              <w:rPr>
                <w:b w:val="false"/>
                <w:bCs w:val="false"/>
              </w:rPr>
              <w:t xml:space="preserve">BKT mastery + adaptive selection</w:t>
            </w:r>
          </w:p>
        </w:tc>
        <w:tc>
          <w:tcPr>
            <w:tcW w:type="dxa" w:w="3026"/>
            <w:shd w:fill="DCE6F1" w:val="clear"/>
            <w:tcMar>
              <w:top w:type="dxa" w:w="80"/>
              <w:left w:type="dxa" w:w="130"/>
              <w:bottom w:type="dxa" w:w="80"/>
              <w:right w:type="dxa" w:w="130"/>
            </w:tcMar>
          </w:tcPr>
          <w:p>
            <w:pPr>
              <w:spacing w:after="0" w:line="252"/>
            </w:pPr>
            <w:r>
              <w:rPr>
                <w:b w:val="false"/>
                <w:bCs w:val="false"/>
              </w:rPr>
              <w:t xml:space="preserve">Mastery dashboard; adaptive-vs-random baseline chart</w:t>
            </w:r>
          </w:p>
        </w:tc>
      </w:tr>
      <w:tr>
        <w:tc>
          <w:tcPr>
            <w:tcW w:type="dxa" w:w="2400"/>
            <w:tcMar>
              <w:top w:type="dxa" w:w="80"/>
              <w:left w:type="dxa" w:w="130"/>
              <w:bottom w:type="dxa" w:w="80"/>
              <w:right w:type="dxa" w:w="130"/>
            </w:tcMar>
          </w:tcPr>
          <w:p>
            <w:pPr>
              <w:spacing w:after="0" w:line="252"/>
            </w:pPr>
            <w:r>
              <w:rPr>
                <w:b w:val="false"/>
                <w:bCs w:val="false"/>
              </w:rPr>
              <w:t xml:space="preserve">Evaluation (15%)</w:t>
            </w:r>
          </w:p>
        </w:tc>
        <w:tc>
          <w:tcPr>
            <w:tcW w:type="dxa" w:w="3600"/>
            <w:tcMar>
              <w:top w:type="dxa" w:w="80"/>
              <w:left w:type="dxa" w:w="130"/>
              <w:bottom w:type="dxa" w:w="80"/>
              <w:right w:type="dxa" w:w="130"/>
            </w:tcMar>
          </w:tcPr>
          <w:p>
            <w:pPr>
              <w:spacing w:after="0" w:line="252"/>
            </w:pPr>
            <w:r>
              <w:rPr>
                <w:b w:val="false"/>
                <w:bCs w:val="false"/>
              </w:rPr>
              <w:t xml:space="preserve">RAGAS + team test set</w:t>
            </w:r>
          </w:p>
        </w:tc>
        <w:tc>
          <w:tcPr>
            <w:tcW w:type="dxa" w:w="3026"/>
            <w:tcMar>
              <w:top w:type="dxa" w:w="80"/>
              <w:left w:type="dxa" w:w="130"/>
              <w:bottom w:type="dxa" w:w="80"/>
              <w:right w:type="dxa" w:w="130"/>
            </w:tcMar>
          </w:tcPr>
          <w:p>
            <w:pPr>
              <w:spacing w:after="0" w:line="252"/>
            </w:pPr>
            <w:r>
              <w:rPr>
                <w:b w:val="false"/>
                <w:bCs w:val="false"/>
              </w:rPr>
              <w:t xml:space="preserve">Faithfulness, relevancy, context precision/recall, refusal accuracy</w:t>
            </w:r>
          </w:p>
        </w:tc>
      </w:tr>
      <w:tr>
        <w:tc>
          <w:tcPr>
            <w:tcW w:type="dxa" w:w="2400"/>
            <w:shd w:fill="DCE6F1" w:val="clear"/>
            <w:tcMar>
              <w:top w:type="dxa" w:w="80"/>
              <w:left w:type="dxa" w:w="130"/>
              <w:bottom w:type="dxa" w:w="80"/>
              <w:right w:type="dxa" w:w="130"/>
            </w:tcMar>
          </w:tcPr>
          <w:p>
            <w:pPr>
              <w:spacing w:after="0" w:line="252"/>
            </w:pPr>
            <w:r>
              <w:rPr>
                <w:b w:val="false"/>
                <w:bCs w:val="false"/>
              </w:rPr>
              <w:t xml:space="preserve">UX &amp; Demo (15%)</w:t>
            </w:r>
          </w:p>
        </w:tc>
        <w:tc>
          <w:tcPr>
            <w:tcW w:type="dxa" w:w="3600"/>
            <w:shd w:fill="DCE6F1" w:val="clear"/>
            <w:tcMar>
              <w:top w:type="dxa" w:w="80"/>
              <w:left w:type="dxa" w:w="130"/>
              <w:bottom w:type="dxa" w:w="80"/>
              <w:right w:type="dxa" w:w="130"/>
            </w:tcMar>
          </w:tcPr>
          <w:p>
            <w:pPr>
              <w:spacing w:after="0" w:line="252"/>
            </w:pPr>
            <w:r>
              <w:rPr>
                <w:b w:val="false"/>
                <w:bCs w:val="false"/>
              </w:rPr>
              <w:t xml:space="preserve">Dashboard + guided workflow</w:t>
            </w:r>
          </w:p>
        </w:tc>
        <w:tc>
          <w:tcPr>
            <w:tcW w:type="dxa" w:w="3026"/>
            <w:shd w:fill="DCE6F1" w:val="clear"/>
            <w:tcMar>
              <w:top w:type="dxa" w:w="80"/>
              <w:left w:type="dxa" w:w="130"/>
              <w:bottom w:type="dxa" w:w="80"/>
              <w:right w:type="dxa" w:w="130"/>
            </w:tcMar>
          </w:tcPr>
          <w:p>
            <w:pPr>
              <w:spacing w:after="0" w:line="252"/>
            </w:pPr>
            <w:r>
              <w:rPr>
                <w:b w:val="false"/>
                <w:bCs w:val="false"/>
              </w:rPr>
              <w:t xml:space="preserve">Clean 3–10 min walkthrough</w:t>
            </w:r>
          </w:p>
        </w:tc>
      </w:tr>
      <w:tr>
        <w:tc>
          <w:tcPr>
            <w:tcW w:type="dxa" w:w="2400"/>
            <w:tcMar>
              <w:top w:type="dxa" w:w="80"/>
              <w:left w:type="dxa" w:w="130"/>
              <w:bottom w:type="dxa" w:w="80"/>
              <w:right w:type="dxa" w:w="130"/>
            </w:tcMar>
          </w:tcPr>
          <w:p>
            <w:pPr>
              <w:spacing w:after="0" w:line="252"/>
            </w:pPr>
            <w:r>
              <w:rPr>
                <w:b w:val="false"/>
                <w:bCs w:val="false"/>
              </w:rPr>
              <w:t xml:space="preserve">Technical (15%)</w:t>
            </w:r>
          </w:p>
        </w:tc>
        <w:tc>
          <w:tcPr>
            <w:tcW w:type="dxa" w:w="3600"/>
            <w:tcMar>
              <w:top w:type="dxa" w:w="80"/>
              <w:left w:type="dxa" w:w="130"/>
              <w:bottom w:type="dxa" w:w="80"/>
              <w:right w:type="dxa" w:w="130"/>
            </w:tcMar>
          </w:tcPr>
          <w:p>
            <w:pPr>
              <w:spacing w:after="0" w:line="252"/>
            </w:pPr>
            <w:r>
              <w:rPr>
                <w:b w:val="false"/>
                <w:bCs w:val="false"/>
              </w:rPr>
              <w:t xml:space="preserve">One shared graph, clean services</w:t>
            </w:r>
          </w:p>
        </w:tc>
        <w:tc>
          <w:tcPr>
            <w:tcW w:type="dxa" w:w="3026"/>
            <w:tcMar>
              <w:top w:type="dxa" w:w="80"/>
              <w:left w:type="dxa" w:w="130"/>
              <w:bottom w:type="dxa" w:w="80"/>
              <w:right w:type="dxa" w:w="130"/>
            </w:tcMar>
          </w:tcPr>
          <w:p>
            <w:pPr>
              <w:spacing w:after="0" w:line="252"/>
            </w:pPr>
            <w:r>
              <w:rPr>
                <w:b w:val="false"/>
                <w:bCs w:val="false"/>
              </w:rPr>
              <w:t xml:space="preserve">Architecture diagram</w:t>
            </w:r>
          </w:p>
        </w:tc>
      </w:tr>
    </w:tbl>
    <w:p>
      <w:pPr>
        <w:pStyle w:val="Heading1"/>
        <w:pageBreakBefore/>
        <w:spacing w:after="160" w:before="320"/>
      </w:pPr>
      <w:r>
        <w:rPr>
          <w:color w:val="1F3864"/>
        </w:rPr>
        <w:t xml:space="preserve">Part 3 — Dividing the Work Across Four Members</w:t>
      </w:r>
    </w:p>
    <w:p>
      <w:pPr>
        <w:pStyle w:val="Heading2"/>
        <w:spacing w:after="120" w:before="240"/>
      </w:pPr>
      <w:r>
        <w:rPr>
          <w:color w:val="2E5496"/>
        </w:rPr>
        <w:t xml:space="preserve">3.1  The shape of the split</w:t>
      </w:r>
    </w:p>
    <w:p>
      <w:pPr>
        <w:spacing w:after="120" w:line="276"/>
      </w:pPr>
      <w:r>
        <w:t xml:space="preserve">We split into four vertical pods. Each member owns one part end-to-end and is the only person who edits their module. Everything is exchanged through the three shared schemas from section 2.23 and a common FastAPI service, so no pod blocks another. One person (Pod D) is also the integration owner.</w:t>
      </w:r>
    </w:p>
    <w:p>
      <w:pPr>
        <w:pStyle w:val="ListParagraph"/>
        <w:numPr>
          <w:ilvl w:val="0"/>
          <w:numId w:val="2"/>
        </w:numPr>
        <w:spacing w:after="60" w:line="264"/>
      </w:pPr>
      <w:r>
        <w:t xml:space="preserve">Pod A — Ingestion &amp; Multimodal Extraction: turn raw videos, PDFs and slides into Content Units with locations and figure captions.</w:t>
      </w:r>
    </w:p>
    <w:p>
      <w:pPr>
        <w:pStyle w:val="ListParagraph"/>
        <w:numPr>
          <w:ilvl w:val="0"/>
          <w:numId w:val="2"/>
        </w:numPr>
        <w:spacing w:after="60" w:line="264"/>
      </w:pPr>
      <w:r>
        <w:t xml:space="preserve">Pod B — Concept Graph, Retrieval &amp; Grounding: build the graph, run hybrid search, produce citations and refusals.</w:t>
      </w:r>
    </w:p>
    <w:p>
      <w:pPr>
        <w:pStyle w:val="ListParagraph"/>
        <w:numPr>
          <w:ilvl w:val="0"/>
          <w:numId w:val="2"/>
        </w:numPr>
        <w:spacing w:after="60" w:line="264"/>
      </w:pPr>
      <w:r>
        <w:t xml:space="preserve">Pod C — Assessment &amp; Learner Model: generate and verify questions, run BKT, produce the misconception report.</w:t>
      </w:r>
    </w:p>
    <w:p>
      <w:pPr>
        <w:pStyle w:val="ListParagraph"/>
        <w:numPr>
          <w:ilvl w:val="0"/>
          <w:numId w:val="2"/>
        </w:numPr>
        <w:spacing w:after="60" w:line="264"/>
      </w:pPr>
      <w:r>
        <w:t xml:space="preserve">Pod D — Frontend, Evaluation &amp; Demo: the dashboard and chat UI, the RAGAS harness, simulated students, and the demo video.</w:t>
      </w:r>
    </w:p>
    <w:p>
      <w:pPr>
        <w:pStyle w:val="Heading2"/>
        <w:spacing w:after="120" w:before="240"/>
      </w:pPr>
      <w:r>
        <w:rPr>
          <w:color w:val="2E5496"/>
        </w:rPr>
        <w:t xml:space="preserve">3.2  Who owns what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900"/>
        <w:gridCol w:w="2900"/>
        <w:gridCol w:w="1726"/>
      </w:tblGrid>
      <w:tr>
        <w:trPr>
          <w:tblHeader/>
        </w:trPr>
        <w:tc>
          <w:tcPr>
            <w:tcW w:type="dxa" w:w="1500"/>
            <w:shd w:fill="1F3864" w:val="clear"/>
            <w:tcMar>
              <w:top w:type="dxa" w:w="80"/>
              <w:left w:type="dxa" w:w="130"/>
              <w:bottom w:type="dxa" w:w="80"/>
              <w:right w:type="dxa" w:w="130"/>
            </w:tcMar>
          </w:tcPr>
          <w:p>
            <w:pPr>
              <w:spacing w:after="0" w:line="252"/>
            </w:pPr>
            <w:r>
              <w:rPr>
                <w:b/>
                <w:bCs/>
                <w:color w:val="FFFFFF"/>
              </w:rPr>
              <w:t xml:space="preserve">Member</w:t>
            </w:r>
          </w:p>
        </w:tc>
        <w:tc>
          <w:tcPr>
            <w:tcW w:type="dxa" w:w="2900"/>
            <w:shd w:fill="1F3864" w:val="clear"/>
            <w:tcMar>
              <w:top w:type="dxa" w:w="80"/>
              <w:left w:type="dxa" w:w="130"/>
              <w:bottom w:type="dxa" w:w="80"/>
              <w:right w:type="dxa" w:w="130"/>
            </w:tcMar>
          </w:tcPr>
          <w:p>
            <w:pPr>
              <w:spacing w:after="0" w:line="252"/>
            </w:pPr>
            <w:r>
              <w:rPr>
                <w:b/>
                <w:bCs/>
                <w:color w:val="FFFFFF"/>
              </w:rPr>
              <w:t xml:space="preserve">Owns (only they edit it)</w:t>
            </w:r>
          </w:p>
        </w:tc>
        <w:tc>
          <w:tcPr>
            <w:tcW w:type="dxa" w:w="2900"/>
            <w:shd w:fill="1F3864" w:val="clear"/>
            <w:tcMar>
              <w:top w:type="dxa" w:w="80"/>
              <w:left w:type="dxa" w:w="130"/>
              <w:bottom w:type="dxa" w:w="80"/>
              <w:right w:type="dxa" w:w="130"/>
            </w:tcMar>
          </w:tcPr>
          <w:p>
            <w:pPr>
              <w:spacing w:after="0" w:line="252"/>
            </w:pPr>
            <w:r>
              <w:rPr>
                <w:b/>
                <w:bCs/>
                <w:color w:val="FFFFFF"/>
              </w:rPr>
              <w:t xml:space="preserve">Key outputs</w:t>
            </w:r>
          </w:p>
        </w:tc>
        <w:tc>
          <w:tcPr>
            <w:tcW w:type="dxa" w:w="1726"/>
            <w:shd w:fill="1F3864" w:val="clear"/>
            <w:tcMar>
              <w:top w:type="dxa" w:w="80"/>
              <w:left w:type="dxa" w:w="130"/>
              <w:bottom w:type="dxa" w:w="80"/>
              <w:right w:type="dxa" w:w="130"/>
            </w:tcMar>
          </w:tcPr>
          <w:p>
            <w:pPr>
              <w:spacing w:after="0" w:line="252"/>
            </w:pPr>
            <w:r>
              <w:rPr>
                <w:b/>
                <w:bCs/>
                <w:color w:val="FFFFFF"/>
              </w:rPr>
              <w:t xml:space="preserve">Depends on</w:t>
            </w:r>
          </w:p>
        </w:tc>
      </w:tr>
      <w:tr>
        <w:tc>
          <w:tcPr>
            <w:tcW w:type="dxa" w:w="1500"/>
            <w:shd w:fill="DCE6F1" w:val="clear"/>
            <w:tcMar>
              <w:top w:type="dxa" w:w="80"/>
              <w:left w:type="dxa" w:w="130"/>
              <w:bottom w:type="dxa" w:w="80"/>
              <w:right w:type="dxa" w:w="130"/>
            </w:tcMar>
          </w:tcPr>
          <w:p>
            <w:pPr>
              <w:spacing w:after="0" w:line="252"/>
            </w:pPr>
            <w:r>
              <w:rPr>
                <w:b w:val="false"/>
                <w:bCs w:val="false"/>
              </w:rPr>
              <w:t xml:space="preserve">Member A</w:t>
            </w:r>
          </w:p>
        </w:tc>
        <w:tc>
          <w:tcPr>
            <w:tcW w:type="dxa" w:w="2900"/>
            <w:shd w:fill="DCE6F1" w:val="clear"/>
            <w:tcMar>
              <w:top w:type="dxa" w:w="80"/>
              <w:left w:type="dxa" w:w="130"/>
              <w:bottom w:type="dxa" w:w="80"/>
              <w:right w:type="dxa" w:w="130"/>
            </w:tcMar>
          </w:tcPr>
          <w:p>
            <w:pPr>
              <w:spacing w:after="0" w:line="252"/>
            </w:pPr>
            <w:r>
              <w:rPr>
                <w:b w:val="false"/>
                <w:bCs w:val="false"/>
              </w:rPr>
              <w:t xml:space="preserve">Ingestion &amp; multimodal extraction</w:t>
            </w:r>
          </w:p>
        </w:tc>
        <w:tc>
          <w:tcPr>
            <w:tcW w:type="dxa" w:w="2900"/>
            <w:shd w:fill="DCE6F1" w:val="clear"/>
            <w:tcMar>
              <w:top w:type="dxa" w:w="80"/>
              <w:left w:type="dxa" w:w="130"/>
              <w:bottom w:type="dxa" w:w="80"/>
              <w:right w:type="dxa" w:w="130"/>
            </w:tcMar>
          </w:tcPr>
          <w:p>
            <w:pPr>
              <w:spacing w:after="0" w:line="252"/>
            </w:pPr>
            <w:r>
              <w:rPr>
                <w:b w:val="false"/>
                <w:bCs w:val="false"/>
              </w:rPr>
              <w:t xml:space="preserve">PDF/slide parser; Whisper + keyframes; vision captioning; embeddings; vector store loaded</w:t>
            </w:r>
          </w:p>
        </w:tc>
        <w:tc>
          <w:tcPr>
            <w:tcW w:type="dxa" w:w="1726"/>
            <w:shd w:fill="DCE6F1" w:val="clear"/>
            <w:tcMar>
              <w:top w:type="dxa" w:w="80"/>
              <w:left w:type="dxa" w:w="130"/>
              <w:bottom w:type="dxa" w:w="80"/>
              <w:right w:type="dxa" w:w="130"/>
            </w:tcMar>
          </w:tcPr>
          <w:p>
            <w:pPr>
              <w:spacing w:after="0" w:line="252"/>
            </w:pPr>
            <w:r>
              <w:rPr>
                <w:b w:val="false"/>
                <w:bCs w:val="false"/>
              </w:rPr>
              <w:t xml:space="preserve">Schemas frozen</w:t>
            </w:r>
          </w:p>
        </w:tc>
      </w:tr>
      <w:tr>
        <w:tc>
          <w:tcPr>
            <w:tcW w:type="dxa" w:w="1500"/>
            <w:tcMar>
              <w:top w:type="dxa" w:w="80"/>
              <w:left w:type="dxa" w:w="130"/>
              <w:bottom w:type="dxa" w:w="80"/>
              <w:right w:type="dxa" w:w="130"/>
            </w:tcMar>
          </w:tcPr>
          <w:p>
            <w:pPr>
              <w:spacing w:after="0" w:line="252"/>
            </w:pPr>
            <w:r>
              <w:rPr>
                <w:b w:val="false"/>
                <w:bCs w:val="false"/>
              </w:rPr>
              <w:t xml:space="preserve">Member B</w:t>
            </w:r>
          </w:p>
        </w:tc>
        <w:tc>
          <w:tcPr>
            <w:tcW w:type="dxa" w:w="2900"/>
            <w:tcMar>
              <w:top w:type="dxa" w:w="80"/>
              <w:left w:type="dxa" w:w="130"/>
              <w:bottom w:type="dxa" w:w="80"/>
              <w:right w:type="dxa" w:w="130"/>
            </w:tcMar>
          </w:tcPr>
          <w:p>
            <w:pPr>
              <w:spacing w:after="0" w:line="252"/>
            </w:pPr>
            <w:r>
              <w:rPr>
                <w:b w:val="false"/>
                <w:bCs w:val="false"/>
              </w:rPr>
              <w:t xml:space="preserve">Concept graph, retrieval, grounding</w:t>
            </w:r>
          </w:p>
        </w:tc>
        <w:tc>
          <w:tcPr>
            <w:tcW w:type="dxa" w:w="2900"/>
            <w:tcMar>
              <w:top w:type="dxa" w:w="80"/>
              <w:left w:type="dxa" w:w="130"/>
              <w:bottom w:type="dxa" w:w="80"/>
              <w:right w:type="dxa" w:w="130"/>
            </w:tcMar>
          </w:tcPr>
          <w:p>
            <w:pPr>
              <w:spacing w:after="0" w:line="252"/>
            </w:pPr>
            <w:r>
              <w:rPr>
                <w:b w:val="false"/>
                <w:bCs w:val="false"/>
              </w:rPr>
              <w:t xml:space="preserve">Topic/concept/prerequisite extraction; hybrid search + reranker; citation chips; refusal threshold; claim-level attribution</w:t>
            </w:r>
          </w:p>
        </w:tc>
        <w:tc>
          <w:tcPr>
            <w:tcW w:type="dxa" w:w="1726"/>
            <w:tcMar>
              <w:top w:type="dxa" w:w="80"/>
              <w:left w:type="dxa" w:w="130"/>
              <w:bottom w:type="dxa" w:w="80"/>
              <w:right w:type="dxa" w:w="130"/>
            </w:tcMar>
          </w:tcPr>
          <w:p>
            <w:pPr>
              <w:spacing w:after="0" w:line="252"/>
            </w:pPr>
            <w:r>
              <w:rPr>
                <w:b w:val="false"/>
                <w:bCs w:val="false"/>
              </w:rPr>
              <w:t xml:space="preserve">Content Units from A</w:t>
            </w:r>
          </w:p>
        </w:tc>
      </w:tr>
      <w:tr>
        <w:tc>
          <w:tcPr>
            <w:tcW w:type="dxa" w:w="1500"/>
            <w:shd w:fill="DCE6F1" w:val="clear"/>
            <w:tcMar>
              <w:top w:type="dxa" w:w="80"/>
              <w:left w:type="dxa" w:w="130"/>
              <w:bottom w:type="dxa" w:w="80"/>
              <w:right w:type="dxa" w:w="130"/>
            </w:tcMar>
          </w:tcPr>
          <w:p>
            <w:pPr>
              <w:spacing w:after="0" w:line="252"/>
            </w:pPr>
            <w:r>
              <w:rPr>
                <w:b w:val="false"/>
                <w:bCs w:val="false"/>
              </w:rPr>
              <w:t xml:space="preserve">Member C</w:t>
            </w:r>
          </w:p>
        </w:tc>
        <w:tc>
          <w:tcPr>
            <w:tcW w:type="dxa" w:w="2900"/>
            <w:shd w:fill="DCE6F1" w:val="clear"/>
            <w:tcMar>
              <w:top w:type="dxa" w:w="80"/>
              <w:left w:type="dxa" w:w="130"/>
              <w:bottom w:type="dxa" w:w="80"/>
              <w:right w:type="dxa" w:w="130"/>
            </w:tcMar>
          </w:tcPr>
          <w:p>
            <w:pPr>
              <w:spacing w:after="0" w:line="252"/>
            </w:pPr>
            <w:r>
              <w:rPr>
                <w:b w:val="false"/>
                <w:bCs w:val="false"/>
              </w:rPr>
              <w:t xml:space="preserve">Assessment &amp; learner model</w:t>
            </w:r>
          </w:p>
        </w:tc>
        <w:tc>
          <w:tcPr>
            <w:tcW w:type="dxa" w:w="2900"/>
            <w:shd w:fill="DCE6F1" w:val="clear"/>
            <w:tcMar>
              <w:top w:type="dxa" w:w="80"/>
              <w:left w:type="dxa" w:w="130"/>
              <w:bottom w:type="dxa" w:w="80"/>
              <w:right w:type="dxa" w:w="130"/>
            </w:tcMar>
          </w:tcPr>
          <w:p>
            <w:pPr>
              <w:spacing w:after="0" w:line="252"/>
            </w:pPr>
            <w:r>
              <w:rPr>
                <w:b w:val="false"/>
                <w:bCs w:val="false"/>
              </w:rPr>
              <w:t xml:space="preserve">Quiz generator; verifier + Python check; de-dup; BKT engine; adaptive selector; misconception report</w:t>
            </w:r>
          </w:p>
        </w:tc>
        <w:tc>
          <w:tcPr>
            <w:tcW w:type="dxa" w:w="1726"/>
            <w:shd w:fill="DCE6F1" w:val="clear"/>
            <w:tcMar>
              <w:top w:type="dxa" w:w="80"/>
              <w:left w:type="dxa" w:w="130"/>
              <w:bottom w:type="dxa" w:w="80"/>
              <w:right w:type="dxa" w:w="130"/>
            </w:tcMar>
          </w:tcPr>
          <w:p>
            <w:pPr>
              <w:spacing w:after="0" w:line="252"/>
            </w:pPr>
            <w:r>
              <w:rPr>
                <w:b w:val="false"/>
                <w:bCs w:val="false"/>
              </w:rPr>
              <w:t xml:space="preserve">Concept Nodes from B</w:t>
            </w:r>
          </w:p>
        </w:tc>
      </w:tr>
      <w:tr>
        <w:tc>
          <w:tcPr>
            <w:tcW w:type="dxa" w:w="1500"/>
            <w:tcMar>
              <w:top w:type="dxa" w:w="80"/>
              <w:left w:type="dxa" w:w="130"/>
              <w:bottom w:type="dxa" w:w="80"/>
              <w:right w:type="dxa" w:w="130"/>
            </w:tcMar>
          </w:tcPr>
          <w:p>
            <w:pPr>
              <w:spacing w:after="0" w:line="252"/>
            </w:pPr>
            <w:r>
              <w:rPr>
                <w:b w:val="false"/>
                <w:bCs w:val="false"/>
              </w:rPr>
              <w:t xml:space="preserve">Member D</w:t>
            </w:r>
          </w:p>
        </w:tc>
        <w:tc>
          <w:tcPr>
            <w:tcW w:type="dxa" w:w="2900"/>
            <w:tcMar>
              <w:top w:type="dxa" w:w="80"/>
              <w:left w:type="dxa" w:w="130"/>
              <w:bottom w:type="dxa" w:w="80"/>
              <w:right w:type="dxa" w:w="130"/>
            </w:tcMar>
          </w:tcPr>
          <w:p>
            <w:pPr>
              <w:spacing w:after="0" w:line="252"/>
            </w:pPr>
            <w:r>
              <w:rPr>
                <w:b w:val="false"/>
                <w:bCs w:val="false"/>
              </w:rPr>
              <w:t xml:space="preserve">Frontend, evaluation, demo</w:t>
            </w:r>
          </w:p>
        </w:tc>
        <w:tc>
          <w:tcPr>
            <w:tcW w:type="dxa" w:w="2900"/>
            <w:tcMar>
              <w:top w:type="dxa" w:w="80"/>
              <w:left w:type="dxa" w:w="130"/>
              <w:bottom w:type="dxa" w:w="80"/>
              <w:right w:type="dxa" w:w="130"/>
            </w:tcMar>
          </w:tcPr>
          <w:p>
            <w:pPr>
              <w:spacing w:after="0" w:line="252"/>
            </w:pPr>
            <w:r>
              <w:rPr>
                <w:b w:val="false"/>
                <w:bCs w:val="false"/>
              </w:rPr>
              <w:t xml:space="preserve">Streamlit/Next.js UI; mastery dashboard; RAGAS harness; simulated students + baseline; demo video; integration</w:t>
            </w:r>
          </w:p>
        </w:tc>
        <w:tc>
          <w:tcPr>
            <w:tcW w:type="dxa" w:w="1726"/>
            <w:tcMar>
              <w:top w:type="dxa" w:w="80"/>
              <w:left w:type="dxa" w:w="130"/>
              <w:bottom w:type="dxa" w:w="80"/>
              <w:right w:type="dxa" w:w="130"/>
            </w:tcMar>
          </w:tcPr>
          <w:p>
            <w:pPr>
              <w:spacing w:after="0" w:line="252"/>
            </w:pPr>
            <w:r>
              <w:rPr>
                <w:b w:val="false"/>
                <w:bCs w:val="false"/>
              </w:rPr>
              <w:t xml:space="preserve">All pods</w:t>
            </w:r>
          </w:p>
        </w:tc>
      </w:tr>
    </w:tbl>
    <w:p>
      <w:pPr>
        <w:pStyle w:val="Heading2"/>
        <w:spacing w:after="120" w:before="240"/>
      </w:pPr>
      <w:r>
        <w:rPr>
          <w:color w:val="2E5496"/>
        </w:rPr>
        <w:t xml:space="preserve">3.3  Rules that keep us unblocked</w:t>
      </w:r>
    </w:p>
    <w:p>
      <w:pPr>
        <w:pStyle w:val="ListParagraph"/>
        <w:numPr>
          <w:ilvl w:val="0"/>
          <w:numId w:val="2"/>
        </w:numPr>
        <w:spacing w:after="60" w:line="264"/>
      </w:pPr>
      <w:r>
        <w:t xml:space="preserve">Freeze the three schemas in the first hour. Any change after that is announced in the group chat, never made silently.</w:t>
      </w:r>
    </w:p>
    <w:p>
      <w:pPr>
        <w:pStyle w:val="ListParagraph"/>
        <w:numPr>
          <w:ilvl w:val="0"/>
          <w:numId w:val="2"/>
        </w:numPr>
        <w:spacing w:after="60" w:line="264"/>
      </w:pPr>
      <w:r>
        <w:t xml:space="preserve">Everyone can start immediately using mock data: Pod D builds the UI against fake Content Units, Pod C builds BKT against fake questions, Pod B builds the graph against fake text. Real data slots in later.</w:t>
      </w:r>
    </w:p>
    <w:p>
      <w:pPr>
        <w:pStyle w:val="ListParagraph"/>
        <w:numPr>
          <w:ilvl w:val="0"/>
          <w:numId w:val="2"/>
        </w:numPr>
        <w:spacing w:after="60" w:line="264"/>
      </w:pPr>
      <w:r>
        <w:t xml:space="preserve">One shared repo, one branch per member, pull requests reviewed by the integration owner.</w:t>
      </w:r>
    </w:p>
    <w:p>
      <w:pPr>
        <w:pStyle w:val="ListParagraph"/>
        <w:numPr>
          <w:ilvl w:val="0"/>
          <w:numId w:val="2"/>
        </w:numPr>
        <w:spacing w:after="60" w:line="264"/>
      </w:pPr>
      <w:r>
        <w:t xml:space="preserve">Every pod writes one small test for its own piece before integration day, so we can tell whose part broke.</w:t>
      </w:r>
    </w:p>
    <w:p>
      <w:pPr>
        <w:pStyle w:val="Heading2"/>
        <w:spacing w:after="120" w:before="240"/>
      </w:pPr>
      <w:r>
        <w:rPr>
          <w:color w:val="2E5496"/>
        </w:rPr>
        <w:t xml:space="preserve">3.4  Suggested timeline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226"/>
      </w:tblGrid>
      <w:tr>
        <w:trPr>
          <w:tblHeader/>
        </w:trPr>
        <w:tc>
          <w:tcPr>
            <w:tcW w:type="dxa" w:w="1800"/>
            <w:shd w:fill="1F3864" w:val="clear"/>
            <w:tcMar>
              <w:top w:type="dxa" w:w="80"/>
              <w:left w:type="dxa" w:w="130"/>
              <w:bottom w:type="dxa" w:w="80"/>
              <w:right w:type="dxa" w:w="130"/>
            </w:tcMar>
          </w:tcPr>
          <w:p>
            <w:pPr>
              <w:spacing w:after="0" w:line="252"/>
            </w:pPr>
            <w:r>
              <w:rPr>
                <w:b/>
                <w:bCs/>
                <w:color w:val="FFFFFF"/>
              </w:rPr>
              <w:t xml:space="preserve">Phase</w:t>
            </w:r>
          </w:p>
        </w:tc>
        <w:tc>
          <w:tcPr>
            <w:tcW w:type="dxa" w:w="7226"/>
            <w:shd w:fill="1F3864" w:val="clear"/>
            <w:tcMar>
              <w:top w:type="dxa" w:w="80"/>
              <w:left w:type="dxa" w:w="130"/>
              <w:bottom w:type="dxa" w:w="80"/>
              <w:right w:type="dxa" w:w="130"/>
            </w:tcMar>
          </w:tcPr>
          <w:p>
            <w:pPr>
              <w:spacing w:after="0" w:line="252"/>
            </w:pPr>
            <w:r>
              <w:rPr>
                <w:b/>
                <w:bCs/>
                <w:color w:val="FFFFFF"/>
              </w:rPr>
              <w:t xml:space="preserve">What happens</w:t>
            </w:r>
          </w:p>
        </w:tc>
      </w:tr>
      <w:tr>
        <w:tc>
          <w:tcPr>
            <w:tcW w:type="dxa" w:w="1800"/>
            <w:shd w:fill="DCE6F1" w:val="clear"/>
            <w:tcMar>
              <w:top w:type="dxa" w:w="80"/>
              <w:left w:type="dxa" w:w="130"/>
              <w:bottom w:type="dxa" w:w="80"/>
              <w:right w:type="dxa" w:w="130"/>
            </w:tcMar>
          </w:tcPr>
          <w:p>
            <w:pPr>
              <w:spacing w:after="0" w:line="252"/>
            </w:pPr>
            <w:r>
              <w:rPr>
                <w:b w:val="false"/>
                <w:bCs w:val="false"/>
              </w:rPr>
              <w:t xml:space="preserve">Phase 0 (first 1–2 hrs)</w:t>
            </w:r>
          </w:p>
        </w:tc>
        <w:tc>
          <w:tcPr>
            <w:tcW w:type="dxa" w:w="7226"/>
            <w:shd w:fill="DCE6F1" w:val="clear"/>
            <w:tcMar>
              <w:top w:type="dxa" w:w="80"/>
              <w:left w:type="dxa" w:w="130"/>
              <w:bottom w:type="dxa" w:w="80"/>
              <w:right w:type="dxa" w:w="130"/>
            </w:tcMar>
          </w:tcPr>
          <w:p>
            <w:pPr>
              <w:spacing w:after="0" w:line="252"/>
            </w:pPr>
            <w:r>
              <w:rPr>
                <w:b w:val="false"/>
                <w:bCs w:val="false"/>
              </w:rPr>
              <w:t xml:space="preserve">Set up the repo and environment; freeze the three schemas; choose the course material; sketch the UI wireframe.</w:t>
            </w:r>
          </w:p>
        </w:tc>
      </w:tr>
      <w:tr>
        <w:tc>
          <w:tcPr>
            <w:tcW w:type="dxa" w:w="1800"/>
            <w:tcMar>
              <w:top w:type="dxa" w:w="80"/>
              <w:left w:type="dxa" w:w="130"/>
              <w:bottom w:type="dxa" w:w="80"/>
              <w:right w:type="dxa" w:w="130"/>
            </w:tcMar>
          </w:tcPr>
          <w:p>
            <w:pPr>
              <w:spacing w:after="0" w:line="252"/>
            </w:pPr>
            <w:r>
              <w:rPr>
                <w:b w:val="false"/>
                <w:bCs w:val="false"/>
              </w:rPr>
              <w:t xml:space="preserve">Phase 1</w:t>
            </w:r>
          </w:p>
        </w:tc>
        <w:tc>
          <w:tcPr>
            <w:tcW w:type="dxa" w:w="7226"/>
            <w:tcMar>
              <w:top w:type="dxa" w:w="80"/>
              <w:left w:type="dxa" w:w="130"/>
              <w:bottom w:type="dxa" w:w="80"/>
              <w:right w:type="dxa" w:w="130"/>
            </w:tcMar>
          </w:tcPr>
          <w:p>
            <w:pPr>
              <w:spacing w:after="0" w:line="252"/>
            </w:pPr>
            <w:r>
              <w:rPr>
                <w:b w:val="false"/>
                <w:bCs w:val="false"/>
              </w:rPr>
              <w:t xml:space="preserve">Each pod builds its core against mock data. First internal checkpoints.</w:t>
            </w:r>
          </w:p>
        </w:tc>
      </w:tr>
      <w:tr>
        <w:tc>
          <w:tcPr>
            <w:tcW w:type="dxa" w:w="1800"/>
            <w:shd w:fill="DCE6F1" w:val="clear"/>
            <w:tcMar>
              <w:top w:type="dxa" w:w="80"/>
              <w:left w:type="dxa" w:w="130"/>
              <w:bottom w:type="dxa" w:w="80"/>
              <w:right w:type="dxa" w:w="130"/>
            </w:tcMar>
          </w:tcPr>
          <w:p>
            <w:pPr>
              <w:spacing w:after="0" w:line="252"/>
            </w:pPr>
            <w:r>
              <w:rPr>
                <w:b w:val="false"/>
                <w:bCs w:val="false"/>
              </w:rPr>
              <w:t xml:space="preserve">Phase 2</w:t>
            </w:r>
          </w:p>
        </w:tc>
        <w:tc>
          <w:tcPr>
            <w:tcW w:type="dxa" w:w="7226"/>
            <w:shd w:fill="DCE6F1" w:val="clear"/>
            <w:tcMar>
              <w:top w:type="dxa" w:w="80"/>
              <w:left w:type="dxa" w:w="130"/>
              <w:bottom w:type="dxa" w:w="80"/>
              <w:right w:type="dxa" w:w="130"/>
            </w:tcMar>
          </w:tcPr>
          <w:p>
            <w:pPr>
              <w:spacing w:after="0" w:line="252"/>
            </w:pPr>
            <w:r>
              <w:rPr>
                <w:b w:val="false"/>
                <w:bCs w:val="false"/>
              </w:rPr>
              <w:t xml:space="preserve">Integrate on real material; get the first end-to-end path working: upload → ask → cited answer.</w:t>
            </w:r>
          </w:p>
        </w:tc>
      </w:tr>
      <w:tr>
        <w:tc>
          <w:tcPr>
            <w:tcW w:type="dxa" w:w="1800"/>
            <w:tcMar>
              <w:top w:type="dxa" w:w="80"/>
              <w:left w:type="dxa" w:w="130"/>
              <w:bottom w:type="dxa" w:w="80"/>
              <w:right w:type="dxa" w:w="130"/>
            </w:tcMar>
          </w:tcPr>
          <w:p>
            <w:pPr>
              <w:spacing w:after="0" w:line="252"/>
            </w:pPr>
            <w:r>
              <w:rPr>
                <w:b w:val="false"/>
                <w:bCs w:val="false"/>
              </w:rPr>
              <w:t xml:space="preserve">Phase 3</w:t>
            </w:r>
          </w:p>
        </w:tc>
        <w:tc>
          <w:tcPr>
            <w:tcW w:type="dxa" w:w="7226"/>
            <w:tcMar>
              <w:top w:type="dxa" w:w="80"/>
              <w:left w:type="dxa" w:w="130"/>
              <w:bottom w:type="dxa" w:w="80"/>
              <w:right w:type="dxa" w:w="130"/>
            </w:tcMar>
          </w:tcPr>
          <w:p>
            <w:pPr>
              <w:spacing w:after="0" w:line="252"/>
            </w:pPr>
            <w:r>
              <w:rPr>
                <w:b w:val="false"/>
                <w:bCs w:val="false"/>
              </w:rPr>
              <w:t xml:space="preserve">Wire in assessment, the learner model, the dashboard, and the evaluation harness. Run simulated students.</w:t>
            </w:r>
          </w:p>
        </w:tc>
      </w:tr>
      <w:tr>
        <w:tc>
          <w:tcPr>
            <w:tcW w:type="dxa" w:w="1800"/>
            <w:shd w:fill="DCE6F1" w:val="clear"/>
            <w:tcMar>
              <w:top w:type="dxa" w:w="80"/>
              <w:left w:type="dxa" w:w="130"/>
              <w:bottom w:type="dxa" w:w="80"/>
              <w:right w:type="dxa" w:w="130"/>
            </w:tcMar>
          </w:tcPr>
          <w:p>
            <w:pPr>
              <w:spacing w:after="0" w:line="252"/>
            </w:pPr>
            <w:r>
              <w:rPr>
                <w:b w:val="false"/>
                <w:bCs w:val="false"/>
              </w:rPr>
              <w:t xml:space="preserve">Phase 4</w:t>
            </w:r>
          </w:p>
        </w:tc>
        <w:tc>
          <w:tcPr>
            <w:tcW w:type="dxa" w:w="7226"/>
            <w:shd w:fill="DCE6F1" w:val="clear"/>
            <w:tcMar>
              <w:top w:type="dxa" w:w="80"/>
              <w:left w:type="dxa" w:w="130"/>
              <w:bottom w:type="dxa" w:w="80"/>
              <w:right w:type="dxa" w:w="130"/>
            </w:tcMar>
          </w:tcPr>
          <w:p>
            <w:pPr>
              <w:spacing w:after="0" w:line="252"/>
            </w:pPr>
            <w:r>
              <w:rPr>
                <w:b w:val="false"/>
                <w:bCs w:val="false"/>
              </w:rPr>
              <w:t xml:space="preserve">Hard feature freeze. Record the demo video, write the documentation, tidy the architecture diagram.</w:t>
            </w:r>
          </w:p>
        </w:tc>
      </w:tr>
    </w:tbl>
    <w:p>
      <w:pPr>
        <w:spacing w:after="120" w:line="276"/>
      </w:pPr>
      <w:r>
        <w:rPr>
          <w:i/>
          <w:iCs/>
        </w:rPr>
        <w:t xml:space="preserve">Hard rule: freeze features before recording. Live demos break; we record a fallback run so the video is never at the mercy of the network.</w:t>
      </w:r>
    </w:p>
    <w:p>
      <w:pPr>
        <w:pStyle w:val="Heading2"/>
        <w:spacing w:after="120" w:before="240"/>
      </w:pPr>
      <w:r>
        <w:rPr>
          <w:color w:val="2E5496"/>
        </w:rPr>
        <w:t xml:space="preserve">3.5  Demo-video ownership</w:t>
      </w:r>
    </w:p>
    <w:p>
      <w:pPr>
        <w:spacing w:after="120" w:line="276"/>
      </w:pPr>
      <w:r>
        <w:t xml:space="preserve">Each member narrates the part they built — it sounds authentic and spreads the workload. One person (Pod D) edits and uploads. The running order follows section 2.21: build the graph on screen, click a citation, trigger a refusal, take the diagnostic, show mastery, generate a verified quiz, then show the adaptive-vs-random chart and the architecture diagram.</w:t>
      </w:r>
    </w:p>
    <w:p>
      <w:pPr>
        <w:pStyle w:val="Heading1"/>
        <w:spacing w:after="160" w:before="320"/>
      </w:pPr>
      <w:r>
        <w:rPr>
          <w:color w:val="1F3864"/>
        </w:rPr>
        <w:t xml:space="preserve">Part 4 — Tools &amp; Stack</w:t>
      </w:r>
    </w:p>
    <w:p>
      <w:pPr>
        <w:spacing w:after="120" w:line="276"/>
      </w:pPr>
      <w:r>
        <w:rPr>
          <w:sz w:val="22"/>
          <w:szCs w:val="22"/>
        </w:rPr>
        <w:t xml:space="preserve">Choices are biased toward fast setup and toward things that already work in a hackathon sandbox. Where two options are given, the first is the faster one.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800"/>
        <w:gridCol w:w="3326"/>
      </w:tblGrid>
      <w:tr>
        <w:trPr>
          <w:tblHeader/>
        </w:trPr>
        <w:tc>
          <w:tcPr>
            <w:tcW w:type="dxa" w:w="1900"/>
            <w:shd w:fill="1F3864" w:val="clear"/>
            <w:tcMar>
              <w:top w:type="dxa" w:w="80"/>
              <w:left w:type="dxa" w:w="130"/>
              <w:bottom w:type="dxa" w:w="80"/>
              <w:right w:type="dxa" w:w="130"/>
            </w:tcMar>
          </w:tcPr>
          <w:p>
            <w:pPr>
              <w:spacing w:after="0" w:line="252"/>
            </w:pPr>
            <w:r>
              <w:rPr>
                <w:b/>
                <w:bCs/>
                <w:color w:val="FFFFFF"/>
              </w:rPr>
              <w:t xml:space="preserve">Layer</w:t>
            </w:r>
          </w:p>
        </w:tc>
        <w:tc>
          <w:tcPr>
            <w:tcW w:type="dxa" w:w="3800"/>
            <w:shd w:fill="1F3864" w:val="clear"/>
            <w:tcMar>
              <w:top w:type="dxa" w:w="80"/>
              <w:left w:type="dxa" w:w="130"/>
              <w:bottom w:type="dxa" w:w="80"/>
              <w:right w:type="dxa" w:w="130"/>
            </w:tcMar>
          </w:tcPr>
          <w:p>
            <w:pPr>
              <w:spacing w:after="0" w:line="252"/>
            </w:pPr>
            <w:r>
              <w:rPr>
                <w:b/>
                <w:bCs/>
                <w:color w:val="FFFFFF"/>
              </w:rPr>
              <w:t xml:space="preserve">Choice</w:t>
            </w:r>
          </w:p>
        </w:tc>
        <w:tc>
          <w:tcPr>
            <w:tcW w:type="dxa" w:w="3326"/>
            <w:shd w:fill="1F3864" w:val="clear"/>
            <w:tcMar>
              <w:top w:type="dxa" w:w="80"/>
              <w:left w:type="dxa" w:w="130"/>
              <w:bottom w:type="dxa" w:w="80"/>
              <w:right w:type="dxa" w:w="130"/>
            </w:tcMar>
          </w:tcPr>
          <w:p>
            <w:pPr>
              <w:spacing w:after="0" w:line="252"/>
            </w:pPr>
            <w:r>
              <w:rPr>
                <w:b/>
                <w:bCs/>
                <w:color w:val="FFFFFF"/>
              </w:rPr>
              <w:t xml:space="preserve">Why</w:t>
            </w:r>
          </w:p>
        </w:tc>
      </w:tr>
      <w:tr>
        <w:tc>
          <w:tcPr>
            <w:tcW w:type="dxa" w:w="1900"/>
            <w:shd w:fill="DCE6F1" w:val="clear"/>
            <w:tcMar>
              <w:top w:type="dxa" w:w="80"/>
              <w:left w:type="dxa" w:w="130"/>
              <w:bottom w:type="dxa" w:w="80"/>
              <w:right w:type="dxa" w:w="130"/>
            </w:tcMar>
          </w:tcPr>
          <w:p>
            <w:pPr>
              <w:spacing w:after="0" w:line="252"/>
            </w:pPr>
            <w:r>
              <w:rPr>
                <w:b w:val="false"/>
                <w:bCs w:val="false"/>
              </w:rPr>
              <w:t xml:space="preserve">Frontend</w:t>
            </w:r>
          </w:p>
        </w:tc>
        <w:tc>
          <w:tcPr>
            <w:tcW w:type="dxa" w:w="3800"/>
            <w:shd w:fill="DCE6F1" w:val="clear"/>
            <w:tcMar>
              <w:top w:type="dxa" w:w="80"/>
              <w:left w:type="dxa" w:w="130"/>
              <w:bottom w:type="dxa" w:w="80"/>
              <w:right w:type="dxa" w:w="130"/>
            </w:tcMar>
          </w:tcPr>
          <w:p>
            <w:pPr>
              <w:spacing w:after="0" w:line="252"/>
            </w:pPr>
            <w:r>
              <w:rPr>
                <w:b w:val="false"/>
                <w:bCs w:val="false"/>
              </w:rPr>
              <w:t xml:space="preserve">Streamlit (fast) or Next.js</w:t>
            </w:r>
          </w:p>
        </w:tc>
        <w:tc>
          <w:tcPr>
            <w:tcW w:type="dxa" w:w="3326"/>
            <w:shd w:fill="DCE6F1" w:val="clear"/>
            <w:tcMar>
              <w:top w:type="dxa" w:w="80"/>
              <w:left w:type="dxa" w:w="130"/>
              <w:bottom w:type="dxa" w:w="80"/>
              <w:right w:type="dxa" w:w="130"/>
            </w:tcMar>
          </w:tcPr>
          <w:p>
            <w:pPr>
              <w:spacing w:after="0" w:line="252"/>
            </w:pPr>
            <w:r>
              <w:rPr>
                <w:b w:val="false"/>
                <w:bCs w:val="false"/>
              </w:rPr>
              <w:t xml:space="preserve">Streamlit gets a usable dashboard in hours; Next.js if we want polish.</w:t>
            </w:r>
          </w:p>
        </w:tc>
      </w:tr>
      <w:tr>
        <w:tc>
          <w:tcPr>
            <w:tcW w:type="dxa" w:w="1900"/>
            <w:tcMar>
              <w:top w:type="dxa" w:w="80"/>
              <w:left w:type="dxa" w:w="130"/>
              <w:bottom w:type="dxa" w:w="80"/>
              <w:right w:type="dxa" w:w="130"/>
            </w:tcMar>
          </w:tcPr>
          <w:p>
            <w:pPr>
              <w:spacing w:after="0" w:line="252"/>
            </w:pPr>
            <w:r>
              <w:rPr>
                <w:b w:val="false"/>
                <w:bCs w:val="false"/>
              </w:rPr>
              <w:t xml:space="preserve">Backend</w:t>
            </w:r>
          </w:p>
        </w:tc>
        <w:tc>
          <w:tcPr>
            <w:tcW w:type="dxa" w:w="3800"/>
            <w:tcMar>
              <w:top w:type="dxa" w:w="80"/>
              <w:left w:type="dxa" w:w="130"/>
              <w:bottom w:type="dxa" w:w="80"/>
              <w:right w:type="dxa" w:w="130"/>
            </w:tcMar>
          </w:tcPr>
          <w:p>
            <w:pPr>
              <w:spacing w:after="0" w:line="252"/>
            </w:pPr>
            <w:r>
              <w:rPr>
                <w:b w:val="false"/>
                <w:bCs w:val="false"/>
              </w:rPr>
              <w:t xml:space="preserve">FastAPI</w:t>
            </w:r>
          </w:p>
        </w:tc>
        <w:tc>
          <w:tcPr>
            <w:tcW w:type="dxa" w:w="3326"/>
            <w:tcMar>
              <w:top w:type="dxa" w:w="80"/>
              <w:left w:type="dxa" w:w="130"/>
              <w:bottom w:type="dxa" w:w="80"/>
              <w:right w:type="dxa" w:w="130"/>
            </w:tcMar>
          </w:tcPr>
          <w:p>
            <w:pPr>
              <w:spacing w:after="0" w:line="252"/>
            </w:pPr>
            <w:r>
              <w:rPr>
                <w:b w:val="false"/>
                <w:bCs w:val="false"/>
              </w:rPr>
              <w:t xml:space="preserve">Lightweight Python API; plays well with every model library.</w:t>
            </w:r>
          </w:p>
        </w:tc>
      </w:tr>
      <w:tr>
        <w:tc>
          <w:tcPr>
            <w:tcW w:type="dxa" w:w="1900"/>
            <w:shd w:fill="DCE6F1" w:val="clear"/>
            <w:tcMar>
              <w:top w:type="dxa" w:w="80"/>
              <w:left w:type="dxa" w:w="130"/>
              <w:bottom w:type="dxa" w:w="80"/>
              <w:right w:type="dxa" w:w="130"/>
            </w:tcMar>
          </w:tcPr>
          <w:p>
            <w:pPr>
              <w:spacing w:after="0" w:line="252"/>
            </w:pPr>
            <w:r>
              <w:rPr>
                <w:b w:val="false"/>
                <w:bCs w:val="false"/>
              </w:rPr>
              <w:t xml:space="preserve">Vector store</w:t>
            </w:r>
          </w:p>
        </w:tc>
        <w:tc>
          <w:tcPr>
            <w:tcW w:type="dxa" w:w="3800"/>
            <w:shd w:fill="DCE6F1" w:val="clear"/>
            <w:tcMar>
              <w:top w:type="dxa" w:w="80"/>
              <w:left w:type="dxa" w:w="130"/>
              <w:bottom w:type="dxa" w:w="80"/>
              <w:right w:type="dxa" w:w="130"/>
            </w:tcMar>
          </w:tcPr>
          <w:p>
            <w:pPr>
              <w:spacing w:after="0" w:line="252"/>
            </w:pPr>
            <w:r>
              <w:rPr>
                <w:b w:val="false"/>
                <w:bCs w:val="false"/>
              </w:rPr>
              <w:t xml:space="preserve">Chroma (fast) or Qdrant</w:t>
            </w:r>
          </w:p>
        </w:tc>
        <w:tc>
          <w:tcPr>
            <w:tcW w:type="dxa" w:w="3326"/>
            <w:shd w:fill="DCE6F1" w:val="clear"/>
            <w:tcMar>
              <w:top w:type="dxa" w:w="80"/>
              <w:left w:type="dxa" w:w="130"/>
              <w:bottom w:type="dxa" w:w="80"/>
              <w:right w:type="dxa" w:w="130"/>
            </w:tcMar>
          </w:tcPr>
          <w:p>
            <w:pPr>
              <w:spacing w:after="0" w:line="252"/>
            </w:pPr>
            <w:r>
              <w:rPr>
                <w:b w:val="false"/>
                <w:bCs w:val="false"/>
              </w:rPr>
              <w:t xml:space="preserve">Hybrid search = BM25 + embeddings, then a cross-encoder reranker.</w:t>
            </w:r>
          </w:p>
        </w:tc>
      </w:tr>
      <w:tr>
        <w:tc>
          <w:tcPr>
            <w:tcW w:type="dxa" w:w="1900"/>
            <w:tcMar>
              <w:top w:type="dxa" w:w="80"/>
              <w:left w:type="dxa" w:w="130"/>
              <w:bottom w:type="dxa" w:w="80"/>
              <w:right w:type="dxa" w:w="130"/>
            </w:tcMar>
          </w:tcPr>
          <w:p>
            <w:pPr>
              <w:spacing w:after="0" w:line="252"/>
            </w:pPr>
            <w:r>
              <w:rPr>
                <w:b w:val="false"/>
                <w:bCs w:val="false"/>
              </w:rPr>
              <w:t xml:space="preserve">Graph</w:t>
            </w:r>
          </w:p>
        </w:tc>
        <w:tc>
          <w:tcPr>
            <w:tcW w:type="dxa" w:w="3800"/>
            <w:tcMar>
              <w:top w:type="dxa" w:w="80"/>
              <w:left w:type="dxa" w:w="130"/>
              <w:bottom w:type="dxa" w:w="80"/>
              <w:right w:type="dxa" w:w="130"/>
            </w:tcMar>
          </w:tcPr>
          <w:p>
            <w:pPr>
              <w:spacing w:after="0" w:line="252"/>
            </w:pPr>
            <w:r>
              <w:rPr>
                <w:b w:val="false"/>
                <w:bCs w:val="false"/>
              </w:rPr>
              <w:t xml:space="preserve">NetworkX, drawn with D3 or Cytoscape</w:t>
            </w:r>
          </w:p>
        </w:tc>
        <w:tc>
          <w:tcPr>
            <w:tcW w:type="dxa" w:w="3326"/>
            <w:tcMar>
              <w:top w:type="dxa" w:w="80"/>
              <w:left w:type="dxa" w:w="130"/>
              <w:bottom w:type="dxa" w:w="80"/>
              <w:right w:type="dxa" w:w="130"/>
            </w:tcMar>
          </w:tcPr>
          <w:p>
            <w:pPr>
              <w:spacing w:after="0" w:line="252"/>
            </w:pPr>
            <w:r>
              <w:rPr>
                <w:b w:val="false"/>
                <w:bCs w:val="false"/>
              </w:rPr>
              <w:t xml:space="preserve">Simple to build, easy to render as the course flow map.</w:t>
            </w:r>
          </w:p>
        </w:tc>
      </w:tr>
      <w:tr>
        <w:tc>
          <w:tcPr>
            <w:tcW w:type="dxa" w:w="1900"/>
            <w:shd w:fill="DCE6F1" w:val="clear"/>
            <w:tcMar>
              <w:top w:type="dxa" w:w="80"/>
              <w:left w:type="dxa" w:w="130"/>
              <w:bottom w:type="dxa" w:w="80"/>
              <w:right w:type="dxa" w:w="130"/>
            </w:tcMar>
          </w:tcPr>
          <w:p>
            <w:pPr>
              <w:spacing w:after="0" w:line="252"/>
            </w:pPr>
            <w:r>
              <w:rPr>
                <w:b w:val="false"/>
                <w:bCs w:val="false"/>
              </w:rPr>
              <w:t xml:space="preserve">Transcription</w:t>
            </w:r>
          </w:p>
        </w:tc>
        <w:tc>
          <w:tcPr>
            <w:tcW w:type="dxa" w:w="3800"/>
            <w:shd w:fill="DCE6F1" w:val="clear"/>
            <w:tcMar>
              <w:top w:type="dxa" w:w="80"/>
              <w:left w:type="dxa" w:w="130"/>
              <w:bottom w:type="dxa" w:w="80"/>
              <w:right w:type="dxa" w:w="130"/>
            </w:tcMar>
          </w:tcPr>
          <w:p>
            <w:pPr>
              <w:spacing w:after="0" w:line="252"/>
            </w:pPr>
            <w:r>
              <w:rPr>
                <w:b w:val="false"/>
                <w:bCs w:val="false"/>
              </w:rPr>
              <w:t xml:space="preserve">Whisper (or faster-whisper)</w:t>
            </w:r>
          </w:p>
        </w:tc>
        <w:tc>
          <w:tcPr>
            <w:tcW w:type="dxa" w:w="3326"/>
            <w:shd w:fill="DCE6F1" w:val="clear"/>
            <w:tcMar>
              <w:top w:type="dxa" w:w="80"/>
              <w:left w:type="dxa" w:w="130"/>
              <w:bottom w:type="dxa" w:w="80"/>
              <w:right w:type="dxa" w:w="130"/>
            </w:tcMar>
          </w:tcPr>
          <w:p>
            <w:pPr>
              <w:spacing w:after="0" w:line="252"/>
            </w:pPr>
            <w:r>
              <w:rPr>
                <w:b w:val="false"/>
                <w:bCs w:val="false"/>
              </w:rPr>
              <w:t xml:space="preserve">Timestamps for video citations.</w:t>
            </w:r>
          </w:p>
        </w:tc>
      </w:tr>
      <w:tr>
        <w:tc>
          <w:tcPr>
            <w:tcW w:type="dxa" w:w="1900"/>
            <w:tcMar>
              <w:top w:type="dxa" w:w="80"/>
              <w:left w:type="dxa" w:w="130"/>
              <w:bottom w:type="dxa" w:w="80"/>
              <w:right w:type="dxa" w:w="130"/>
            </w:tcMar>
          </w:tcPr>
          <w:p>
            <w:pPr>
              <w:spacing w:after="0" w:line="252"/>
            </w:pPr>
            <w:r>
              <w:rPr>
                <w:b w:val="false"/>
                <w:bCs w:val="false"/>
              </w:rPr>
              <w:t xml:space="preserve">Vision</w:t>
            </w:r>
          </w:p>
        </w:tc>
        <w:tc>
          <w:tcPr>
            <w:tcW w:type="dxa" w:w="3800"/>
            <w:tcMar>
              <w:top w:type="dxa" w:w="80"/>
              <w:left w:type="dxa" w:w="130"/>
              <w:bottom w:type="dxa" w:w="80"/>
              <w:right w:type="dxa" w:w="130"/>
            </w:tcMar>
          </w:tcPr>
          <w:p>
            <w:pPr>
              <w:spacing w:after="0" w:line="252"/>
            </w:pPr>
            <w:r>
              <w:rPr>
                <w:b w:val="false"/>
                <w:bCs w:val="false"/>
              </w:rPr>
              <w:t xml:space="preserve">Gemini or GPT-4o-class model</w:t>
            </w:r>
          </w:p>
        </w:tc>
        <w:tc>
          <w:tcPr>
            <w:tcW w:type="dxa" w:w="3326"/>
            <w:tcMar>
              <w:top w:type="dxa" w:w="80"/>
              <w:left w:type="dxa" w:w="130"/>
              <w:bottom w:type="dxa" w:w="80"/>
              <w:right w:type="dxa" w:w="130"/>
            </w:tcMar>
          </w:tcPr>
          <w:p>
            <w:pPr>
              <w:spacing w:after="0" w:line="252"/>
            </w:pPr>
            <w:r>
              <w:rPr>
                <w:b w:val="false"/>
                <w:bCs w:val="false"/>
              </w:rPr>
              <w:t xml:space="preserve">Captions and structured descriptions of diagrams and figures.</w:t>
            </w:r>
          </w:p>
        </w:tc>
      </w:tr>
      <w:tr>
        <w:tc>
          <w:tcPr>
            <w:tcW w:type="dxa" w:w="1900"/>
            <w:shd w:fill="DCE6F1" w:val="clear"/>
            <w:tcMar>
              <w:top w:type="dxa" w:w="80"/>
              <w:left w:type="dxa" w:w="130"/>
              <w:bottom w:type="dxa" w:w="80"/>
              <w:right w:type="dxa" w:w="130"/>
            </w:tcMar>
          </w:tcPr>
          <w:p>
            <w:pPr>
              <w:spacing w:after="0" w:line="252"/>
            </w:pPr>
            <w:r>
              <w:rPr>
                <w:b w:val="false"/>
                <w:bCs w:val="false"/>
              </w:rPr>
              <w:t xml:space="preserve">LLMs</w:t>
            </w:r>
          </w:p>
        </w:tc>
        <w:tc>
          <w:tcPr>
            <w:tcW w:type="dxa" w:w="3800"/>
            <w:shd w:fill="DCE6F1" w:val="clear"/>
            <w:tcMar>
              <w:top w:type="dxa" w:w="80"/>
              <w:left w:type="dxa" w:w="130"/>
              <w:bottom w:type="dxa" w:w="80"/>
              <w:right w:type="dxa" w:w="130"/>
            </w:tcMar>
          </w:tcPr>
          <w:p>
            <w:pPr>
              <w:spacing w:after="0" w:line="252"/>
            </w:pPr>
            <w:r>
              <w:rPr>
                <w:b w:val="false"/>
                <w:bCs w:val="false"/>
              </w:rPr>
              <w:t xml:space="preserve">One for generation, a different one for verification</w:t>
            </w:r>
          </w:p>
        </w:tc>
        <w:tc>
          <w:tcPr>
            <w:tcW w:type="dxa" w:w="3326"/>
            <w:shd w:fill="DCE6F1" w:val="clear"/>
            <w:tcMar>
              <w:top w:type="dxa" w:w="80"/>
              <w:left w:type="dxa" w:w="130"/>
              <w:bottom w:type="dxa" w:w="80"/>
              <w:right w:type="dxa" w:w="130"/>
            </w:tcMar>
          </w:tcPr>
          <w:p>
            <w:pPr>
              <w:spacing w:after="0" w:line="252"/>
            </w:pPr>
            <w:r>
              <w:rPr>
                <w:b w:val="false"/>
                <w:bCs w:val="false"/>
              </w:rPr>
              <w:t xml:space="preserve">Two models must not share the same blind spot.</w:t>
            </w:r>
          </w:p>
        </w:tc>
      </w:tr>
      <w:tr>
        <w:tc>
          <w:tcPr>
            <w:tcW w:type="dxa" w:w="1900"/>
            <w:tcMar>
              <w:top w:type="dxa" w:w="80"/>
              <w:left w:type="dxa" w:w="130"/>
              <w:bottom w:type="dxa" w:w="80"/>
              <w:right w:type="dxa" w:w="130"/>
            </w:tcMar>
          </w:tcPr>
          <w:p>
            <w:pPr>
              <w:spacing w:after="0" w:line="252"/>
            </w:pPr>
            <w:r>
              <w:rPr>
                <w:b w:val="false"/>
                <w:bCs w:val="false"/>
              </w:rPr>
              <w:t xml:space="preserve">Numerical check</w:t>
            </w:r>
          </w:p>
        </w:tc>
        <w:tc>
          <w:tcPr>
            <w:tcW w:type="dxa" w:w="3800"/>
            <w:tcMar>
              <w:top w:type="dxa" w:w="80"/>
              <w:left w:type="dxa" w:w="130"/>
              <w:bottom w:type="dxa" w:w="80"/>
              <w:right w:type="dxa" w:w="130"/>
            </w:tcMar>
          </w:tcPr>
          <w:p>
            <w:pPr>
              <w:spacing w:after="0" w:line="252"/>
            </w:pPr>
            <w:r>
              <w:rPr>
                <w:b w:val="false"/>
                <w:bCs w:val="false"/>
              </w:rPr>
              <w:t xml:space="preserve">Python + SymPy</w:t>
            </w:r>
          </w:p>
        </w:tc>
        <w:tc>
          <w:tcPr>
            <w:tcW w:type="dxa" w:w="3326"/>
            <w:tcMar>
              <w:top w:type="dxa" w:w="80"/>
              <w:left w:type="dxa" w:w="130"/>
              <w:bottom w:type="dxa" w:w="80"/>
              <w:right w:type="dxa" w:w="130"/>
            </w:tcMar>
          </w:tcPr>
          <w:p>
            <w:pPr>
              <w:spacing w:after="0" w:line="252"/>
            </w:pPr>
            <w:r>
              <w:rPr>
                <w:b w:val="false"/>
                <w:bCs w:val="false"/>
              </w:rPr>
              <w:t xml:space="preserve">Executes numeric answers so the answer key is provably correct.</w:t>
            </w:r>
          </w:p>
        </w:tc>
      </w:tr>
      <w:tr>
        <w:tc>
          <w:tcPr>
            <w:tcW w:type="dxa" w:w="1900"/>
            <w:shd w:fill="DCE6F1" w:val="clear"/>
            <w:tcMar>
              <w:top w:type="dxa" w:w="80"/>
              <w:left w:type="dxa" w:w="130"/>
              <w:bottom w:type="dxa" w:w="80"/>
              <w:right w:type="dxa" w:w="130"/>
            </w:tcMar>
          </w:tcPr>
          <w:p>
            <w:pPr>
              <w:spacing w:after="0" w:line="252"/>
            </w:pPr>
            <w:r>
              <w:rPr>
                <w:b w:val="false"/>
                <w:bCs w:val="false"/>
              </w:rPr>
              <w:t xml:space="preserve">Embeddings</w:t>
            </w:r>
          </w:p>
        </w:tc>
        <w:tc>
          <w:tcPr>
            <w:tcW w:type="dxa" w:w="3800"/>
            <w:shd w:fill="DCE6F1" w:val="clear"/>
            <w:tcMar>
              <w:top w:type="dxa" w:w="80"/>
              <w:left w:type="dxa" w:w="130"/>
              <w:bottom w:type="dxa" w:w="80"/>
              <w:right w:type="dxa" w:w="130"/>
            </w:tcMar>
          </w:tcPr>
          <w:p>
            <w:pPr>
              <w:spacing w:after="0" w:line="252"/>
            </w:pPr>
            <w:r>
              <w:rPr>
                <w:b w:val="false"/>
                <w:bCs w:val="false"/>
              </w:rPr>
              <w:t xml:space="preserve">sentence-transformers</w:t>
            </w:r>
          </w:p>
        </w:tc>
        <w:tc>
          <w:tcPr>
            <w:tcW w:type="dxa" w:w="3326"/>
            <w:shd w:fill="DCE6F1" w:val="clear"/>
            <w:tcMar>
              <w:top w:type="dxa" w:w="80"/>
              <w:left w:type="dxa" w:w="130"/>
              <w:bottom w:type="dxa" w:w="80"/>
              <w:right w:type="dxa" w:w="130"/>
            </w:tcMar>
          </w:tcPr>
          <w:p>
            <w:pPr>
              <w:spacing w:after="0" w:line="252"/>
            </w:pPr>
            <w:r>
              <w:rPr>
                <w:b w:val="false"/>
                <w:bCs w:val="false"/>
              </w:rPr>
              <w:t xml:space="preserve">Local, free, good enough for retrieval and de-duplication.</w:t>
            </w:r>
          </w:p>
        </w:tc>
      </w:tr>
      <w:tr>
        <w:tc>
          <w:tcPr>
            <w:tcW w:type="dxa" w:w="1900"/>
            <w:tcMar>
              <w:top w:type="dxa" w:w="80"/>
              <w:left w:type="dxa" w:w="130"/>
              <w:bottom w:type="dxa" w:w="80"/>
              <w:right w:type="dxa" w:w="130"/>
            </w:tcMar>
          </w:tcPr>
          <w:p>
            <w:pPr>
              <w:spacing w:after="0" w:line="252"/>
            </w:pPr>
            <w:r>
              <w:rPr>
                <w:b w:val="false"/>
                <w:bCs w:val="false"/>
              </w:rPr>
              <w:t xml:space="preserve">Evaluation</w:t>
            </w:r>
          </w:p>
        </w:tc>
        <w:tc>
          <w:tcPr>
            <w:tcW w:type="dxa" w:w="3800"/>
            <w:tcMar>
              <w:top w:type="dxa" w:w="80"/>
              <w:left w:type="dxa" w:w="130"/>
              <w:bottom w:type="dxa" w:w="80"/>
              <w:right w:type="dxa" w:w="130"/>
            </w:tcMar>
          </w:tcPr>
          <w:p>
            <w:pPr>
              <w:spacing w:after="0" w:line="252"/>
            </w:pPr>
            <w:r>
              <w:rPr>
                <w:b w:val="false"/>
                <w:bCs w:val="false"/>
              </w:rPr>
              <w:t xml:space="preserve">RAGAS (DeepEval/TruLens as backup)</w:t>
            </w:r>
          </w:p>
        </w:tc>
        <w:tc>
          <w:tcPr>
            <w:tcW w:type="dxa" w:w="3326"/>
            <w:tcMar>
              <w:top w:type="dxa" w:w="80"/>
              <w:left w:type="dxa" w:w="130"/>
              <w:bottom w:type="dxa" w:w="80"/>
              <w:right w:type="dxa" w:w="130"/>
            </w:tcMar>
          </w:tcPr>
          <w:p>
            <w:pPr>
              <w:spacing w:after="0" w:line="252"/>
            </w:pPr>
            <w:r>
              <w:rPr>
                <w:b w:val="false"/>
                <w:bCs w:val="false"/>
              </w:rPr>
              <w:t xml:space="preserve">Faithfulness, answer relevancy, context precision/recall out of the box.</w:t>
            </w:r>
          </w:p>
        </w:tc>
      </w:tr>
      <w:tr>
        <w:tc>
          <w:tcPr>
            <w:tcW w:type="dxa" w:w="1900"/>
            <w:shd w:fill="DCE6F1" w:val="clear"/>
            <w:tcMar>
              <w:top w:type="dxa" w:w="80"/>
              <w:left w:type="dxa" w:w="130"/>
              <w:bottom w:type="dxa" w:w="80"/>
              <w:right w:type="dxa" w:w="130"/>
            </w:tcMar>
          </w:tcPr>
          <w:p>
            <w:pPr>
              <w:spacing w:after="0" w:line="252"/>
            </w:pPr>
            <w:r>
              <w:rPr>
                <w:b w:val="false"/>
                <w:bCs w:val="false"/>
              </w:rPr>
              <w:t xml:space="preserve">Indian-language mode</w:t>
            </w:r>
          </w:p>
        </w:tc>
        <w:tc>
          <w:tcPr>
            <w:tcW w:type="dxa" w:w="3800"/>
            <w:shd w:fill="DCE6F1" w:val="clear"/>
            <w:tcMar>
              <w:top w:type="dxa" w:w="80"/>
              <w:left w:type="dxa" w:w="130"/>
              <w:bottom w:type="dxa" w:w="80"/>
              <w:right w:type="dxa" w:w="130"/>
            </w:tcMar>
          </w:tcPr>
          <w:p>
            <w:pPr>
              <w:spacing w:after="0" w:line="252"/>
            </w:pPr>
            <w:r>
              <w:rPr>
                <w:b w:val="false"/>
                <w:bCs w:val="false"/>
              </w:rPr>
              <w:t xml:space="preserve">Sarvam APIs (optional extra)</w:t>
            </w:r>
          </w:p>
        </w:tc>
        <w:tc>
          <w:tcPr>
            <w:tcW w:type="dxa" w:w="3326"/>
            <w:shd w:fill="DCE6F1" w:val="clear"/>
            <w:tcMar>
              <w:top w:type="dxa" w:w="80"/>
              <w:left w:type="dxa" w:w="130"/>
              <w:bottom w:type="dxa" w:w="80"/>
              <w:right w:type="dxa" w:w="130"/>
            </w:tcMar>
          </w:tcPr>
          <w:p>
            <w:pPr>
              <w:spacing w:after="0" w:line="252"/>
            </w:pPr>
            <w:r>
              <w:rPr>
                <w:b w:val="false"/>
                <w:bCs w:val="false"/>
              </w:rPr>
              <w:t xml:space="preserve">Cheap Hindi explanations for English lectures — fits an Indian hackathon.</w:t>
            </w:r>
          </w:p>
        </w:tc>
      </w:tr>
    </w:tbl>
    <w:p>
      <w:pPr>
        <w:pStyle w:val="Heading2"/>
        <w:spacing w:after="120" w:before="240"/>
      </w:pPr>
      <w:r>
        <w:rPr>
          <w:color w:val="2E5496"/>
        </w:rPr>
        <w:t xml:space="preserve">4.1  What to avoid</w:t>
      </w:r>
    </w:p>
    <w:p>
      <w:pPr>
        <w:pStyle w:val="ListParagraph"/>
        <w:numPr>
          <w:ilvl w:val="0"/>
          <w:numId w:val="2"/>
        </w:numPr>
        <w:spacing w:after="60" w:line="264"/>
      </w:pPr>
      <w:r>
        <w:t xml:space="preserve">Trying every optional feature. Depth on grounding + assessment + personalization (55% of the score) beats breadth.</w:t>
      </w:r>
    </w:p>
    <w:p>
      <w:pPr>
        <w:pStyle w:val="ListParagraph"/>
        <w:numPr>
          <w:ilvl w:val="0"/>
          <w:numId w:val="2"/>
        </w:numPr>
        <w:spacing w:after="60" w:line="264"/>
      </w:pPr>
      <w:r>
        <w:t xml:space="preserve">Unverified quiz questions. One wrong answer key damages both the learner model and the judges' trust.</w:t>
      </w:r>
    </w:p>
    <w:p>
      <w:pPr>
        <w:pStyle w:val="ListParagraph"/>
        <w:numPr>
          <w:ilvl w:val="0"/>
          <w:numId w:val="2"/>
        </w:numPr>
        <w:spacing w:after="60" w:line="264"/>
      </w:pPr>
      <w:r>
        <w:t xml:space="preserve">Showing only good results. Include the cases where retrieval failed and say what we did about it — the rubric explicitly rewards honesty.</w:t>
      </w:r>
    </w:p>
    <w:p>
      <w:pPr>
        <w:pStyle w:val="ListParagraph"/>
        <w:numPr>
          <w:ilvl w:val="0"/>
          <w:numId w:val="2"/>
        </w:numPr>
        <w:spacing w:after="60" w:line="264"/>
      </w:pPr>
      <w:r>
        <w:t xml:space="preserve">Leaving integration to the last minute. The end-to-end path is the deliverable; build it early and grow it.</w:t>
      </w:r>
    </w:p>
    <w:p>
      <w:pPr>
        <w:spacing w:after="120" w:line="276"/>
      </w:pPr>
      <w:r>
        <w:rPr>
          <w:i/>
          <w:iCs/>
          <w:color w:val="808080"/>
          <w:sz w:val="18"/>
          <w:szCs w:val="18"/>
        </w:rPr>
        <w:t xml:space="preserve">Source: requirements and evaluation criteria restated from the hackathon's Track D problem statement document.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80"/>
      </w:pPr>
    </w:lvl>
  </w:abstractNum>
  <w:abstractNum w:abstractNumId="3" w15:restartNumberingAfterBreak="0">
    <w:multiLevelType w:val="hybridMultilevel"/>
    <w:lvl w:ilvl="0" w: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2026-10-07T10:33:44.738Z</dcterms:created>
  <dcterms:modified xsi:type="dcterms:W3CDTF">2026-10-07T10:33:44.739Z</dcterms:modified>
</cp:coreProperties>
</file>

<file path=docProps/custom.xml><?xml version="1.0" encoding="utf-8"?>
<Properties xmlns="http://schemas.openxmlformats.org/officeDocument/2006/custom-properties" xmlns:vt="http://schemas.openxmlformats.org/officeDocument/2006/docPropsVTypes"/>
</file>