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768A" w14:textId="34D1F12F" w:rsidR="00E4211F" w:rsidRPr="00E4211F" w:rsidRDefault="00E4211F" w:rsidP="00E4211F">
      <w:pPr>
        <w:rPr>
          <w:rFonts w:ascii="Cambria" w:hAnsi="Cambria"/>
          <w:b/>
          <w:bCs/>
        </w:rPr>
      </w:pPr>
      <w:r w:rsidRPr="00E4211F">
        <w:rPr>
          <w:rFonts w:ascii="Cambria" w:hAnsi="Cambria"/>
          <w:b/>
          <w:bCs/>
        </w:rPr>
        <w:t>Create Application Screen</w:t>
      </w:r>
      <w:r w:rsidR="000249AE">
        <w:rPr>
          <w:rFonts w:ascii="Cambria" w:hAnsi="Cambria"/>
          <w:b/>
          <w:bCs/>
        </w:rPr>
        <w:tab/>
      </w:r>
      <w:r w:rsidR="000249AE">
        <w:rPr>
          <w:rFonts w:ascii="Cambria" w:hAnsi="Cambria"/>
          <w:b/>
          <w:bCs/>
        </w:rPr>
        <w:tab/>
      </w:r>
      <w:r w:rsidR="000249AE">
        <w:rPr>
          <w:rFonts w:ascii="Cambria" w:hAnsi="Cambria"/>
          <w:b/>
          <w:bCs/>
        </w:rPr>
        <w:tab/>
      </w:r>
      <w:r w:rsidR="000249AE">
        <w:rPr>
          <w:rFonts w:ascii="Cambria" w:hAnsi="Cambria"/>
          <w:b/>
          <w:bCs/>
        </w:rPr>
        <w:tab/>
      </w:r>
      <w:r w:rsidR="000249AE">
        <w:rPr>
          <w:rFonts w:ascii="Cambria" w:hAnsi="Cambria"/>
          <w:b/>
          <w:bCs/>
        </w:rPr>
        <w:tab/>
      </w:r>
      <w:r w:rsidR="000249AE">
        <w:rPr>
          <w:rFonts w:ascii="Cambria" w:hAnsi="Cambria"/>
          <w:b/>
          <w:bCs/>
        </w:rPr>
        <w:tab/>
      </w:r>
    </w:p>
    <w:p w14:paraId="70904CB8" w14:textId="77777777" w:rsidR="00E4211F" w:rsidRPr="00E4211F" w:rsidRDefault="00E4211F" w:rsidP="00E4211F">
      <w:pPr>
        <w:rPr>
          <w:rFonts w:ascii="Cambria" w:hAnsi="Cambria"/>
          <w:b/>
          <w:bCs/>
        </w:rPr>
      </w:pPr>
      <w:r w:rsidRPr="00E4211F">
        <w:rPr>
          <w:rFonts w:ascii="Cambria" w:hAnsi="Cambria"/>
          <w:b/>
          <w:bCs/>
        </w:rPr>
        <w:t>Navigation:</w:t>
      </w:r>
    </w:p>
    <w:p w14:paraId="6ADC1EB6" w14:textId="77777777" w:rsidR="00E4211F" w:rsidRPr="00E4211F" w:rsidRDefault="00E4211F" w:rsidP="00E4211F">
      <w:pPr>
        <w:numPr>
          <w:ilvl w:val="0"/>
          <w:numId w:val="13"/>
        </w:numPr>
        <w:rPr>
          <w:rFonts w:ascii="Cambria" w:hAnsi="Cambria"/>
        </w:rPr>
      </w:pPr>
      <w:r w:rsidRPr="00E4211F">
        <w:rPr>
          <w:rFonts w:ascii="Cambria" w:hAnsi="Cambria"/>
        </w:rPr>
        <w:t xml:space="preserve">The user will navigate to the </w:t>
      </w:r>
      <w:r w:rsidRPr="00E4211F">
        <w:rPr>
          <w:rFonts w:ascii="Cambria" w:hAnsi="Cambria"/>
          <w:b/>
          <w:bCs/>
        </w:rPr>
        <w:t>Create Application</w:t>
      </w:r>
      <w:r w:rsidRPr="00E4211F">
        <w:rPr>
          <w:rFonts w:ascii="Cambria" w:hAnsi="Cambria"/>
        </w:rPr>
        <w:t xml:space="preserve"> screen by selecting the appropriate option from the </w:t>
      </w:r>
      <w:r w:rsidRPr="00E4211F">
        <w:rPr>
          <w:rFonts w:ascii="Cambria" w:hAnsi="Cambria"/>
          <w:b/>
          <w:bCs/>
        </w:rPr>
        <w:t>left panel menu</w:t>
      </w:r>
      <w:r w:rsidRPr="00E4211F">
        <w:rPr>
          <w:rFonts w:ascii="Cambria" w:hAnsi="Cambria"/>
        </w:rPr>
        <w:t>.</w:t>
      </w:r>
    </w:p>
    <w:p w14:paraId="19930D4D" w14:textId="5D167069" w:rsidR="00E4211F" w:rsidRPr="00E4211F" w:rsidRDefault="00E4211F" w:rsidP="00E4211F">
      <w:pPr>
        <w:rPr>
          <w:rFonts w:ascii="Cambria" w:hAnsi="Cambria"/>
        </w:rPr>
      </w:pPr>
    </w:p>
    <w:p w14:paraId="39720D14" w14:textId="77777777" w:rsidR="00E4211F" w:rsidRPr="00E4211F" w:rsidRDefault="00E4211F" w:rsidP="00E4211F">
      <w:pPr>
        <w:rPr>
          <w:rFonts w:ascii="Cambria" w:hAnsi="Cambria"/>
          <w:b/>
          <w:bCs/>
        </w:rPr>
      </w:pPr>
      <w:r w:rsidRPr="00E4211F">
        <w:rPr>
          <w:rFonts w:ascii="Cambria" w:hAnsi="Cambria"/>
          <w:b/>
          <w:bCs/>
        </w:rPr>
        <w:t>Screen Layout:</w:t>
      </w:r>
    </w:p>
    <w:p w14:paraId="676C8464" w14:textId="77777777" w:rsidR="00E4211F" w:rsidRPr="00E4211F" w:rsidRDefault="00E4211F" w:rsidP="00E4211F">
      <w:pPr>
        <w:rPr>
          <w:rFonts w:ascii="Cambria" w:hAnsi="Cambria"/>
        </w:rPr>
      </w:pPr>
      <w:r w:rsidRPr="00E4211F">
        <w:rPr>
          <w:rFonts w:ascii="Cambria" w:hAnsi="Cambria"/>
        </w:rPr>
        <w:t xml:space="preserve">The Create Application screen is divided into </w:t>
      </w:r>
      <w:r w:rsidRPr="00E4211F">
        <w:rPr>
          <w:rFonts w:ascii="Cambria" w:hAnsi="Cambria"/>
          <w:b/>
          <w:bCs/>
        </w:rPr>
        <w:t>three key sections</w:t>
      </w:r>
      <w:r w:rsidRPr="00E4211F">
        <w:rPr>
          <w:rFonts w:ascii="Cambria" w:hAnsi="Cambria"/>
        </w:rPr>
        <w:t>:</w:t>
      </w:r>
    </w:p>
    <w:p w14:paraId="491FDF26" w14:textId="77777777" w:rsidR="00E4211F" w:rsidRPr="00E4211F" w:rsidRDefault="00E4211F" w:rsidP="00E4211F">
      <w:pPr>
        <w:numPr>
          <w:ilvl w:val="0"/>
          <w:numId w:val="14"/>
        </w:numPr>
        <w:rPr>
          <w:rFonts w:ascii="Cambria" w:hAnsi="Cambria"/>
        </w:rPr>
      </w:pPr>
      <w:r w:rsidRPr="00E4211F">
        <w:rPr>
          <w:rFonts w:ascii="Cambria" w:hAnsi="Cambria"/>
          <w:b/>
          <w:bCs/>
        </w:rPr>
        <w:t>Sourcing Details Section</w:t>
      </w:r>
    </w:p>
    <w:p w14:paraId="0224D906" w14:textId="37ACEF16" w:rsidR="00E4211F" w:rsidRPr="00B7106B" w:rsidRDefault="00E4211F" w:rsidP="00E4211F">
      <w:pPr>
        <w:numPr>
          <w:ilvl w:val="0"/>
          <w:numId w:val="14"/>
        </w:numPr>
        <w:rPr>
          <w:rFonts w:ascii="Cambria" w:hAnsi="Cambria"/>
        </w:rPr>
      </w:pPr>
      <w:r w:rsidRPr="00E4211F">
        <w:rPr>
          <w:rFonts w:ascii="Cambria" w:hAnsi="Cambria"/>
          <w:b/>
          <w:bCs/>
        </w:rPr>
        <w:t>Facilities Section</w:t>
      </w:r>
      <w:r w:rsidR="00332B31" w:rsidRPr="00B7106B">
        <w:rPr>
          <w:rFonts w:ascii="Cambria" w:hAnsi="Cambria"/>
          <w:b/>
          <w:bCs/>
        </w:rPr>
        <w:t xml:space="preserve"> </w:t>
      </w:r>
    </w:p>
    <w:p w14:paraId="06647BDA" w14:textId="3D7B08DF" w:rsidR="00332B31" w:rsidRPr="00B7106B" w:rsidRDefault="00332B31" w:rsidP="00332B31">
      <w:pPr>
        <w:numPr>
          <w:ilvl w:val="1"/>
          <w:numId w:val="14"/>
        </w:numPr>
        <w:rPr>
          <w:rFonts w:ascii="Cambria" w:hAnsi="Cambria"/>
        </w:rPr>
      </w:pPr>
      <w:r w:rsidRPr="00B7106B">
        <w:rPr>
          <w:rFonts w:ascii="Cambria" w:hAnsi="Cambria"/>
        </w:rPr>
        <w:t>Existing Facilities Section</w:t>
      </w:r>
      <w:r w:rsidRPr="00760640">
        <w:rPr>
          <w:rFonts w:ascii="Cambria" w:hAnsi="Cambria"/>
          <w:u w:val="single"/>
        </w:rPr>
        <w:t xml:space="preserve">- Which only caters </w:t>
      </w:r>
      <w:r w:rsidR="00FE7874" w:rsidRPr="00760640">
        <w:rPr>
          <w:rFonts w:ascii="Cambria" w:hAnsi="Cambria"/>
          <w:u w:val="single"/>
        </w:rPr>
        <w:t>Existing loan facilities of the applicant</w:t>
      </w:r>
    </w:p>
    <w:p w14:paraId="27F7644D" w14:textId="5810157F" w:rsidR="009C4D07" w:rsidRPr="00B7106B" w:rsidRDefault="00005E92" w:rsidP="00400AC5">
      <w:pPr>
        <w:numPr>
          <w:ilvl w:val="1"/>
          <w:numId w:val="14"/>
        </w:numPr>
        <w:rPr>
          <w:rFonts w:ascii="Cambria" w:hAnsi="Cambria"/>
        </w:rPr>
      </w:pPr>
      <w:r w:rsidRPr="00B7106B">
        <w:rPr>
          <w:rFonts w:ascii="Cambria" w:hAnsi="Cambria"/>
        </w:rPr>
        <w:t>Proposed Facilities Section- This section enables user to capture the facilities which is getting proposed.</w:t>
      </w:r>
      <w:r w:rsidR="009C4D07" w:rsidRPr="00B7106B">
        <w:rPr>
          <w:rFonts w:ascii="Cambria" w:hAnsi="Cambria"/>
        </w:rPr>
        <w:t xml:space="preserve"> </w:t>
      </w:r>
      <w:proofErr w:type="gramStart"/>
      <w:r w:rsidR="00B36BB1" w:rsidRPr="00B36BB1">
        <w:rPr>
          <w:rFonts w:ascii="Cambria" w:hAnsi="Cambria"/>
          <w:b/>
          <w:bCs/>
          <w:u w:val="single"/>
        </w:rPr>
        <w:t>( for</w:t>
      </w:r>
      <w:proofErr w:type="gramEnd"/>
      <w:r w:rsidR="00B36BB1" w:rsidRPr="00B36BB1">
        <w:rPr>
          <w:rFonts w:ascii="Cambria" w:hAnsi="Cambria"/>
          <w:b/>
          <w:bCs/>
          <w:u w:val="single"/>
        </w:rPr>
        <w:t xml:space="preserve"> which underwriting is required)</w:t>
      </w:r>
    </w:p>
    <w:p w14:paraId="59BE7607" w14:textId="6628D9D5" w:rsidR="00901710" w:rsidRPr="00E4211F" w:rsidRDefault="00901710" w:rsidP="00901710">
      <w:pPr>
        <w:numPr>
          <w:ilvl w:val="0"/>
          <w:numId w:val="14"/>
        </w:numPr>
        <w:rPr>
          <w:rFonts w:ascii="Cambria" w:hAnsi="Cambria"/>
        </w:rPr>
      </w:pPr>
      <w:r w:rsidRPr="00E4211F">
        <w:rPr>
          <w:rFonts w:ascii="Cambria" w:hAnsi="Cambria"/>
          <w:b/>
          <w:bCs/>
        </w:rPr>
        <w:t>Customer Details Section</w:t>
      </w:r>
      <w:r w:rsidR="003B3E11">
        <w:rPr>
          <w:rFonts w:ascii="Cambria" w:hAnsi="Cambria"/>
          <w:b/>
          <w:bCs/>
        </w:rPr>
        <w:t>- This Section user needs to capture the Details which are not fetched from the CIF fetch</w:t>
      </w:r>
      <w:r w:rsidR="0062266C">
        <w:rPr>
          <w:rFonts w:ascii="Cambria" w:hAnsi="Cambria"/>
          <w:b/>
          <w:bCs/>
        </w:rPr>
        <w:t xml:space="preserve"> and Along to this CRM ID </w:t>
      </w:r>
      <w:proofErr w:type="gramStart"/>
      <w:r w:rsidR="0062266C">
        <w:rPr>
          <w:rFonts w:ascii="Cambria" w:hAnsi="Cambria"/>
          <w:b/>
          <w:bCs/>
        </w:rPr>
        <w:t>dedupe</w:t>
      </w:r>
      <w:r w:rsidR="00760640">
        <w:rPr>
          <w:rFonts w:ascii="Cambria" w:hAnsi="Cambria"/>
          <w:b/>
          <w:bCs/>
        </w:rPr>
        <w:t>( Refer</w:t>
      </w:r>
      <w:proofErr w:type="gramEnd"/>
      <w:r w:rsidR="00760640">
        <w:rPr>
          <w:rFonts w:ascii="Cambria" w:hAnsi="Cambria"/>
          <w:b/>
          <w:bCs/>
        </w:rPr>
        <w:t xml:space="preserve"> to the field listing)</w:t>
      </w:r>
    </w:p>
    <w:p w14:paraId="5AA67F37" w14:textId="40E35F62" w:rsidR="00E4211F" w:rsidRPr="00E4211F" w:rsidRDefault="00E4211F" w:rsidP="00E4211F">
      <w:pPr>
        <w:rPr>
          <w:rFonts w:ascii="Cambria" w:hAnsi="Cambria"/>
        </w:rPr>
      </w:pPr>
    </w:p>
    <w:p w14:paraId="406B3820" w14:textId="77777777" w:rsidR="00E4211F" w:rsidRPr="00E4211F" w:rsidRDefault="00E4211F" w:rsidP="00E4211F">
      <w:pPr>
        <w:rPr>
          <w:rFonts w:ascii="Cambria" w:hAnsi="Cambria"/>
          <w:b/>
          <w:bCs/>
        </w:rPr>
      </w:pPr>
      <w:r w:rsidRPr="00E4211F">
        <w:rPr>
          <w:rFonts w:ascii="Cambria" w:hAnsi="Cambria"/>
          <w:b/>
          <w:bCs/>
        </w:rPr>
        <w:t>1. Sourcing Details Section:</w:t>
      </w:r>
    </w:p>
    <w:p w14:paraId="6C54F79E" w14:textId="77777777" w:rsidR="00E4211F" w:rsidRPr="00E4211F" w:rsidRDefault="00E4211F" w:rsidP="00E4211F">
      <w:pPr>
        <w:numPr>
          <w:ilvl w:val="0"/>
          <w:numId w:val="15"/>
        </w:numPr>
        <w:rPr>
          <w:rFonts w:ascii="Cambria" w:hAnsi="Cambria"/>
        </w:rPr>
      </w:pPr>
      <w:r w:rsidRPr="00E4211F">
        <w:rPr>
          <w:rFonts w:ascii="Cambria" w:hAnsi="Cambria"/>
        </w:rPr>
        <w:t xml:space="preserve">This section allows the user to </w:t>
      </w:r>
      <w:r w:rsidRPr="00E4211F">
        <w:rPr>
          <w:rFonts w:ascii="Cambria" w:hAnsi="Cambria"/>
          <w:b/>
          <w:bCs/>
        </w:rPr>
        <w:t>capture sourcing-related inputs</w:t>
      </w:r>
      <w:r w:rsidRPr="00E4211F">
        <w:rPr>
          <w:rFonts w:ascii="Cambria" w:hAnsi="Cambria"/>
        </w:rPr>
        <w:t xml:space="preserve">, which are required for </w:t>
      </w:r>
      <w:r w:rsidRPr="00E4211F">
        <w:rPr>
          <w:rFonts w:ascii="Cambria" w:hAnsi="Cambria"/>
          <w:b/>
          <w:bCs/>
        </w:rPr>
        <w:t>MIS and tracking purposes</w:t>
      </w:r>
      <w:r w:rsidRPr="00E4211F">
        <w:rPr>
          <w:rFonts w:ascii="Cambria" w:hAnsi="Cambria"/>
        </w:rPr>
        <w:t>.</w:t>
      </w:r>
    </w:p>
    <w:p w14:paraId="790526D5" w14:textId="61E59762" w:rsidR="00E4211F" w:rsidRPr="00E4211F" w:rsidRDefault="00E4211F" w:rsidP="008B6348">
      <w:pPr>
        <w:numPr>
          <w:ilvl w:val="0"/>
          <w:numId w:val="15"/>
        </w:numPr>
        <w:rPr>
          <w:rFonts w:ascii="Cambria" w:hAnsi="Cambria"/>
        </w:rPr>
      </w:pPr>
      <w:r w:rsidRPr="00E4211F">
        <w:rPr>
          <w:rFonts w:ascii="Cambria" w:hAnsi="Cambria"/>
        </w:rPr>
        <w:t xml:space="preserve">Fields may </w:t>
      </w:r>
      <w:r w:rsidR="00FF16F1" w:rsidRPr="00E4211F">
        <w:rPr>
          <w:rFonts w:ascii="Cambria" w:hAnsi="Cambria"/>
        </w:rPr>
        <w:t>include</w:t>
      </w:r>
      <w:r w:rsidRPr="00E4211F">
        <w:rPr>
          <w:rFonts w:ascii="Cambria" w:hAnsi="Cambria"/>
        </w:rPr>
        <w:t xml:space="preserve"> Sourcing Channel, Employee Code, Branch Code, Sourcing Date, etc. </w:t>
      </w:r>
    </w:p>
    <w:p w14:paraId="55AFB71C" w14:textId="77777777" w:rsidR="00E4211F" w:rsidRPr="00E4211F" w:rsidRDefault="00E4211F" w:rsidP="00E4211F">
      <w:pPr>
        <w:rPr>
          <w:rFonts w:ascii="Cambria" w:hAnsi="Cambria"/>
          <w:b/>
          <w:bCs/>
        </w:rPr>
      </w:pPr>
      <w:r w:rsidRPr="00E4211F">
        <w:rPr>
          <w:rFonts w:ascii="Cambria" w:hAnsi="Cambria"/>
          <w:b/>
          <w:bCs/>
        </w:rPr>
        <w:t>2. Customer Details Section:</w:t>
      </w:r>
    </w:p>
    <w:p w14:paraId="51107F38" w14:textId="77777777" w:rsidR="00E4211F" w:rsidRPr="00E4211F" w:rsidRDefault="00E4211F" w:rsidP="00E4211F">
      <w:pPr>
        <w:numPr>
          <w:ilvl w:val="0"/>
          <w:numId w:val="16"/>
        </w:numPr>
        <w:rPr>
          <w:rFonts w:ascii="Cambria" w:hAnsi="Cambria"/>
        </w:rPr>
      </w:pPr>
      <w:r w:rsidRPr="00E4211F">
        <w:rPr>
          <w:rFonts w:ascii="Cambria" w:hAnsi="Cambria"/>
        </w:rPr>
        <w:t xml:space="preserve">The user can add a customer by clicking on the </w:t>
      </w:r>
      <w:r w:rsidRPr="00E4211F">
        <w:rPr>
          <w:rFonts w:ascii="Cambria" w:hAnsi="Cambria"/>
          <w:b/>
          <w:bCs/>
        </w:rPr>
        <w:t>"Add New Customer"</w:t>
      </w:r>
      <w:r w:rsidRPr="00E4211F">
        <w:rPr>
          <w:rFonts w:ascii="Cambria" w:hAnsi="Cambria"/>
        </w:rPr>
        <w:t xml:space="preserve"> button.</w:t>
      </w:r>
    </w:p>
    <w:p w14:paraId="00ED5D37" w14:textId="77777777" w:rsidR="00E4211F" w:rsidRPr="00B7106B" w:rsidRDefault="00E4211F" w:rsidP="00E4211F">
      <w:pPr>
        <w:numPr>
          <w:ilvl w:val="0"/>
          <w:numId w:val="16"/>
        </w:numPr>
        <w:rPr>
          <w:rFonts w:ascii="Cambria" w:hAnsi="Cambria"/>
        </w:rPr>
      </w:pPr>
      <w:r w:rsidRPr="00E4211F">
        <w:rPr>
          <w:rFonts w:ascii="Cambria" w:hAnsi="Cambria"/>
        </w:rPr>
        <w:t xml:space="preserve">On click, a </w:t>
      </w:r>
      <w:r w:rsidRPr="00E4211F">
        <w:rPr>
          <w:rFonts w:ascii="Cambria" w:hAnsi="Cambria"/>
          <w:b/>
          <w:bCs/>
        </w:rPr>
        <w:t>popup window</w:t>
      </w:r>
      <w:r w:rsidRPr="00E4211F">
        <w:rPr>
          <w:rFonts w:ascii="Cambria" w:hAnsi="Cambria"/>
        </w:rPr>
        <w:t xml:space="preserve"> will be displayed to capture customer details.</w:t>
      </w:r>
    </w:p>
    <w:p w14:paraId="6588E5E3" w14:textId="77777777" w:rsidR="00E4211F" w:rsidRPr="00B7106B" w:rsidRDefault="00E4211F" w:rsidP="00E4211F">
      <w:pPr>
        <w:rPr>
          <w:rFonts w:ascii="Cambria" w:hAnsi="Cambria"/>
        </w:rPr>
      </w:pPr>
    </w:p>
    <w:p w14:paraId="7CCA9901" w14:textId="0CCD8937" w:rsidR="00E4211F" w:rsidRPr="00E4211F" w:rsidRDefault="00103A09" w:rsidP="00E4211F">
      <w:pPr>
        <w:rPr>
          <w:rFonts w:ascii="Cambria" w:hAnsi="Cambria"/>
        </w:rPr>
      </w:pPr>
      <w:r w:rsidRPr="00103A09">
        <w:rPr>
          <w:rFonts w:ascii="Cambria" w:hAnsi="Cambria"/>
          <w:noProof/>
        </w:rPr>
        <w:drawing>
          <wp:inline distT="0" distB="0" distL="0" distR="0" wp14:anchorId="4415CCDC" wp14:editId="1F69F059">
            <wp:extent cx="5731510" cy="2601595"/>
            <wp:effectExtent l="0" t="0" r="2540" b="8255"/>
            <wp:docPr id="11730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38139" name=""/>
                    <pic:cNvPicPr/>
                  </pic:nvPicPr>
                  <pic:blipFill>
                    <a:blip r:embed="rId5"/>
                    <a:stretch>
                      <a:fillRect/>
                    </a:stretch>
                  </pic:blipFill>
                  <pic:spPr>
                    <a:xfrm>
                      <a:off x="0" y="0"/>
                      <a:ext cx="5731510" cy="2601595"/>
                    </a:xfrm>
                    <a:prstGeom prst="rect">
                      <a:avLst/>
                    </a:prstGeom>
                  </pic:spPr>
                </pic:pic>
              </a:graphicData>
            </a:graphic>
          </wp:inline>
        </w:drawing>
      </w:r>
    </w:p>
    <w:p w14:paraId="2D1DC09A" w14:textId="77777777" w:rsidR="00E4211F" w:rsidRPr="00E4211F" w:rsidRDefault="00E4211F" w:rsidP="00E4211F">
      <w:pPr>
        <w:rPr>
          <w:rFonts w:ascii="Cambria" w:hAnsi="Cambria"/>
          <w:b/>
          <w:bCs/>
        </w:rPr>
      </w:pPr>
      <w:r w:rsidRPr="00E4211F">
        <w:rPr>
          <w:rFonts w:ascii="Cambria" w:hAnsi="Cambria"/>
          <w:b/>
          <w:bCs/>
        </w:rPr>
        <w:t>Customer Fetch Flow:</w:t>
      </w:r>
    </w:p>
    <w:p w14:paraId="6972A192" w14:textId="77777777" w:rsidR="00E4211F" w:rsidRPr="00E4211F" w:rsidRDefault="00E4211F" w:rsidP="00E4211F">
      <w:pPr>
        <w:numPr>
          <w:ilvl w:val="0"/>
          <w:numId w:val="17"/>
        </w:numPr>
        <w:rPr>
          <w:rFonts w:ascii="Cambria" w:hAnsi="Cambria"/>
        </w:rPr>
      </w:pPr>
      <w:r w:rsidRPr="00E4211F">
        <w:rPr>
          <w:rFonts w:ascii="Cambria" w:hAnsi="Cambria"/>
        </w:rPr>
        <w:t xml:space="preserve">The user must enter the </w:t>
      </w:r>
      <w:r w:rsidRPr="00E4211F">
        <w:rPr>
          <w:rFonts w:ascii="Cambria" w:hAnsi="Cambria"/>
          <w:b/>
          <w:bCs/>
        </w:rPr>
        <w:t>Customer ID</w:t>
      </w:r>
      <w:r w:rsidRPr="00E4211F">
        <w:rPr>
          <w:rFonts w:ascii="Cambria" w:hAnsi="Cambria"/>
        </w:rPr>
        <w:t xml:space="preserve"> in the popup screen.</w:t>
      </w:r>
    </w:p>
    <w:p w14:paraId="6DAD4A45" w14:textId="77777777" w:rsidR="00E4211F" w:rsidRPr="00E4211F" w:rsidRDefault="00E4211F" w:rsidP="00E4211F">
      <w:pPr>
        <w:numPr>
          <w:ilvl w:val="0"/>
          <w:numId w:val="17"/>
        </w:numPr>
        <w:rPr>
          <w:rFonts w:ascii="Cambria" w:hAnsi="Cambria"/>
        </w:rPr>
      </w:pPr>
      <w:r w:rsidRPr="00E4211F">
        <w:rPr>
          <w:rFonts w:ascii="Cambria" w:hAnsi="Cambria"/>
        </w:rPr>
        <w:t xml:space="preserve">On clicking </w:t>
      </w:r>
      <w:r w:rsidRPr="00E4211F">
        <w:rPr>
          <w:rFonts w:ascii="Cambria" w:hAnsi="Cambria"/>
          <w:b/>
          <w:bCs/>
        </w:rPr>
        <w:t>“Fetch”</w:t>
      </w:r>
      <w:r w:rsidRPr="00E4211F">
        <w:rPr>
          <w:rFonts w:ascii="Cambria" w:hAnsi="Cambria"/>
        </w:rPr>
        <w:t xml:space="preserve">, an </w:t>
      </w:r>
      <w:r w:rsidRPr="00E4211F">
        <w:rPr>
          <w:rFonts w:ascii="Cambria" w:hAnsi="Cambria"/>
          <w:b/>
          <w:bCs/>
        </w:rPr>
        <w:t>API call to CBS</w:t>
      </w:r>
      <w:r w:rsidRPr="00E4211F">
        <w:rPr>
          <w:rFonts w:ascii="Cambria" w:hAnsi="Cambria"/>
        </w:rPr>
        <w:t xml:space="preserve"> will be triggered to retrieve the customer’s master data.</w:t>
      </w:r>
    </w:p>
    <w:p w14:paraId="2C0734B3" w14:textId="2CDFC2FE" w:rsidR="00E4211F" w:rsidRPr="00E4211F" w:rsidRDefault="00E4211F" w:rsidP="00E4211F">
      <w:pPr>
        <w:numPr>
          <w:ilvl w:val="0"/>
          <w:numId w:val="17"/>
        </w:numPr>
        <w:rPr>
          <w:rFonts w:ascii="Cambria" w:hAnsi="Cambria"/>
        </w:rPr>
      </w:pPr>
      <w:r w:rsidRPr="00E4211F">
        <w:rPr>
          <w:rFonts w:ascii="Cambria" w:hAnsi="Cambria"/>
        </w:rPr>
        <w:t xml:space="preserve">A </w:t>
      </w:r>
      <w:r w:rsidR="001D6CAD">
        <w:rPr>
          <w:rFonts w:ascii="Cambria" w:hAnsi="Cambria"/>
          <w:b/>
          <w:bCs/>
        </w:rPr>
        <w:t>Bundled</w:t>
      </w:r>
      <w:r w:rsidRPr="00E4211F">
        <w:rPr>
          <w:rFonts w:ascii="Cambria" w:hAnsi="Cambria"/>
          <w:b/>
          <w:bCs/>
        </w:rPr>
        <w:t xml:space="preserve"> API</w:t>
      </w:r>
      <w:r w:rsidRPr="00E4211F">
        <w:rPr>
          <w:rFonts w:ascii="Cambria" w:hAnsi="Cambria"/>
        </w:rPr>
        <w:t xml:space="preserve"> call will be further triggered to </w:t>
      </w:r>
      <w:r w:rsidRPr="00E4211F">
        <w:rPr>
          <w:rFonts w:ascii="Cambria" w:hAnsi="Cambria"/>
          <w:b/>
          <w:bCs/>
        </w:rPr>
        <w:t>fetch the liability details</w:t>
      </w:r>
      <w:r w:rsidRPr="00E4211F">
        <w:rPr>
          <w:rFonts w:ascii="Cambria" w:hAnsi="Cambria"/>
        </w:rPr>
        <w:t xml:space="preserve"> from CBS.</w:t>
      </w:r>
    </w:p>
    <w:p w14:paraId="7748EAE2" w14:textId="77777777" w:rsidR="00616C1D" w:rsidRPr="00246DF9" w:rsidRDefault="00616C1D" w:rsidP="00616C1D">
      <w:pPr>
        <w:rPr>
          <w:rFonts w:ascii="Cambria" w:hAnsi="Cambria"/>
          <w:b/>
          <w:bCs/>
        </w:rPr>
      </w:pPr>
      <w:r w:rsidRPr="00246DF9">
        <w:rPr>
          <w:rFonts w:ascii="Cambria" w:hAnsi="Cambria"/>
          <w:b/>
          <w:bCs/>
        </w:rPr>
        <w:t>API Integration Flow:</w:t>
      </w:r>
    </w:p>
    <w:p w14:paraId="4367EA92" w14:textId="77777777" w:rsidR="00616C1D" w:rsidRPr="00246DF9" w:rsidRDefault="00616C1D" w:rsidP="00616C1D">
      <w:pPr>
        <w:numPr>
          <w:ilvl w:val="0"/>
          <w:numId w:val="20"/>
        </w:numPr>
        <w:rPr>
          <w:rFonts w:ascii="Cambria" w:hAnsi="Cambria"/>
        </w:rPr>
      </w:pPr>
      <w:r w:rsidRPr="00246DF9">
        <w:rPr>
          <w:rFonts w:ascii="Cambria" w:hAnsi="Cambria"/>
          <w:b/>
          <w:bCs/>
        </w:rPr>
        <w:t>Step 1: Fetch Customer Data</w:t>
      </w:r>
    </w:p>
    <w:p w14:paraId="049EB04B" w14:textId="77777777" w:rsidR="00616C1D" w:rsidRPr="00246DF9" w:rsidRDefault="00616C1D" w:rsidP="00616C1D">
      <w:pPr>
        <w:numPr>
          <w:ilvl w:val="1"/>
          <w:numId w:val="20"/>
        </w:numPr>
        <w:rPr>
          <w:rFonts w:ascii="Cambria" w:hAnsi="Cambria"/>
        </w:rPr>
      </w:pPr>
      <w:r w:rsidRPr="00246DF9">
        <w:rPr>
          <w:rFonts w:ascii="Cambria" w:hAnsi="Cambria"/>
        </w:rPr>
        <w:t xml:space="preserve">Triggered when the user enters </w:t>
      </w:r>
      <w:r w:rsidRPr="00246DF9">
        <w:rPr>
          <w:rFonts w:ascii="Cambria" w:hAnsi="Cambria"/>
          <w:b/>
          <w:bCs/>
        </w:rPr>
        <w:t>Customer ID</w:t>
      </w:r>
      <w:r w:rsidRPr="00246DF9">
        <w:rPr>
          <w:rFonts w:ascii="Cambria" w:hAnsi="Cambria"/>
        </w:rPr>
        <w:t xml:space="preserve"> and clicks </w:t>
      </w:r>
      <w:r w:rsidRPr="00246DF9">
        <w:rPr>
          <w:rFonts w:ascii="Cambria" w:hAnsi="Cambria"/>
          <w:b/>
          <w:bCs/>
        </w:rPr>
        <w:t>“Fetch”</w:t>
      </w:r>
      <w:r w:rsidRPr="00246DF9">
        <w:rPr>
          <w:rFonts w:ascii="Cambria" w:hAnsi="Cambria"/>
        </w:rPr>
        <w:t xml:space="preserve"> in the Customer Details popup.</w:t>
      </w:r>
    </w:p>
    <w:p w14:paraId="56DDEB23" w14:textId="4369AF35" w:rsidR="00616C1D" w:rsidRPr="00246DF9" w:rsidRDefault="00616C1D" w:rsidP="00616C1D">
      <w:pPr>
        <w:numPr>
          <w:ilvl w:val="1"/>
          <w:numId w:val="20"/>
        </w:numPr>
        <w:rPr>
          <w:rFonts w:ascii="Cambria" w:hAnsi="Cambria"/>
        </w:rPr>
      </w:pPr>
      <w:r w:rsidRPr="00246DF9">
        <w:rPr>
          <w:rFonts w:ascii="Cambria" w:hAnsi="Cambria"/>
        </w:rPr>
        <w:t xml:space="preserve">API Call: </w:t>
      </w:r>
      <w:r w:rsidR="00255D4D">
        <w:rPr>
          <w:rFonts w:ascii="Cambria" w:hAnsi="Cambria"/>
          <w:b/>
          <w:bCs/>
        </w:rPr>
        <w:t xml:space="preserve">To fetch the </w:t>
      </w:r>
      <w:r w:rsidR="0050219C">
        <w:rPr>
          <w:rFonts w:ascii="Cambria" w:hAnsi="Cambria"/>
          <w:b/>
          <w:bCs/>
        </w:rPr>
        <w:t xml:space="preserve">customer (Profiled)related data </w:t>
      </w:r>
    </w:p>
    <w:p w14:paraId="1A9278E8" w14:textId="5FA50E6A" w:rsidR="00616C1D" w:rsidRPr="00246DF9" w:rsidRDefault="00616C1D" w:rsidP="00616C1D">
      <w:pPr>
        <w:numPr>
          <w:ilvl w:val="0"/>
          <w:numId w:val="20"/>
        </w:numPr>
        <w:rPr>
          <w:rFonts w:ascii="Cambria" w:hAnsi="Cambria"/>
        </w:rPr>
      </w:pPr>
      <w:r w:rsidRPr="00246DF9">
        <w:rPr>
          <w:rFonts w:ascii="Cambria" w:hAnsi="Cambria"/>
          <w:b/>
          <w:bCs/>
        </w:rPr>
        <w:t>Step 2: Fetch Liability Data (</w:t>
      </w:r>
      <w:r w:rsidR="002B4A55">
        <w:rPr>
          <w:rFonts w:ascii="Cambria" w:hAnsi="Cambria"/>
          <w:b/>
          <w:bCs/>
        </w:rPr>
        <w:t>Bundled</w:t>
      </w:r>
      <w:r w:rsidRPr="00246DF9">
        <w:rPr>
          <w:rFonts w:ascii="Cambria" w:hAnsi="Cambria"/>
          <w:b/>
          <w:bCs/>
        </w:rPr>
        <w:t xml:space="preserve"> API)</w:t>
      </w:r>
    </w:p>
    <w:p w14:paraId="003511EF" w14:textId="77777777" w:rsidR="00616C1D" w:rsidRPr="00246DF9" w:rsidRDefault="00616C1D" w:rsidP="00616C1D">
      <w:pPr>
        <w:numPr>
          <w:ilvl w:val="1"/>
          <w:numId w:val="20"/>
        </w:numPr>
        <w:rPr>
          <w:rFonts w:ascii="Cambria" w:hAnsi="Cambria"/>
        </w:rPr>
      </w:pPr>
      <w:r w:rsidRPr="00246DF9">
        <w:rPr>
          <w:rFonts w:ascii="Cambria" w:hAnsi="Cambria"/>
        </w:rPr>
        <w:t xml:space="preserve">Triggered </w:t>
      </w:r>
      <w:r w:rsidRPr="00246DF9">
        <w:rPr>
          <w:rFonts w:ascii="Cambria" w:hAnsi="Cambria"/>
          <w:b/>
          <w:bCs/>
        </w:rPr>
        <w:t>only if Step 1 is successful</w:t>
      </w:r>
      <w:r w:rsidRPr="00246DF9">
        <w:rPr>
          <w:rFonts w:ascii="Cambria" w:hAnsi="Cambria"/>
        </w:rPr>
        <w:t>.</w:t>
      </w:r>
    </w:p>
    <w:p w14:paraId="0EFDB367" w14:textId="77777777" w:rsidR="00616C1D" w:rsidRPr="00246DF9" w:rsidRDefault="00616C1D" w:rsidP="00616C1D">
      <w:pPr>
        <w:numPr>
          <w:ilvl w:val="1"/>
          <w:numId w:val="20"/>
        </w:numPr>
        <w:rPr>
          <w:rFonts w:ascii="Cambria" w:hAnsi="Cambria"/>
        </w:rPr>
      </w:pPr>
      <w:r w:rsidRPr="00246DF9">
        <w:rPr>
          <w:rFonts w:ascii="Cambria" w:hAnsi="Cambria"/>
        </w:rPr>
        <w:t xml:space="preserve">API Call: </w:t>
      </w:r>
      <w:r w:rsidRPr="00246DF9">
        <w:rPr>
          <w:rFonts w:ascii="Cambria" w:hAnsi="Cambria"/>
          <w:b/>
          <w:bCs/>
        </w:rPr>
        <w:t>Limit &amp; Liability Fetch API</w:t>
      </w:r>
      <w:r w:rsidRPr="00246DF9">
        <w:rPr>
          <w:rFonts w:ascii="Cambria" w:hAnsi="Cambria"/>
        </w:rPr>
        <w:t xml:space="preserve"> from CBS.</w:t>
      </w:r>
    </w:p>
    <w:p w14:paraId="35D82507" w14:textId="72F58FD9" w:rsidR="00616C1D" w:rsidRPr="00246DF9" w:rsidRDefault="00616C1D" w:rsidP="00616C1D">
      <w:pPr>
        <w:numPr>
          <w:ilvl w:val="1"/>
          <w:numId w:val="20"/>
        </w:numPr>
        <w:rPr>
          <w:rFonts w:ascii="Cambria" w:hAnsi="Cambria"/>
        </w:rPr>
      </w:pPr>
      <w:r w:rsidRPr="00246DF9">
        <w:rPr>
          <w:rFonts w:ascii="Cambria" w:hAnsi="Cambria"/>
        </w:rPr>
        <w:t xml:space="preserve">On success, </w:t>
      </w:r>
      <w:r w:rsidRPr="00246DF9">
        <w:rPr>
          <w:rFonts w:ascii="Cambria" w:hAnsi="Cambria"/>
          <w:b/>
          <w:bCs/>
        </w:rPr>
        <w:t>Facilities Section</w:t>
      </w:r>
      <w:r w:rsidRPr="00246DF9">
        <w:rPr>
          <w:rFonts w:ascii="Cambria" w:hAnsi="Cambria"/>
        </w:rPr>
        <w:t xml:space="preserve"> is </w:t>
      </w:r>
      <w:r w:rsidR="00C41475" w:rsidRPr="00B7106B">
        <w:rPr>
          <w:rFonts w:ascii="Cambria" w:hAnsi="Cambria"/>
        </w:rPr>
        <w:t>auto populated</w:t>
      </w:r>
      <w:r w:rsidRPr="00246DF9">
        <w:rPr>
          <w:rFonts w:ascii="Cambria" w:hAnsi="Cambria"/>
        </w:rPr>
        <w:t xml:space="preserve"> with the liability data.</w:t>
      </w:r>
    </w:p>
    <w:p w14:paraId="40113EA3" w14:textId="77777777" w:rsidR="00616C1D" w:rsidRPr="00246DF9" w:rsidRDefault="00616C1D" w:rsidP="00616C1D">
      <w:pPr>
        <w:rPr>
          <w:rFonts w:ascii="Cambria" w:hAnsi="Cambria"/>
        </w:rPr>
      </w:pPr>
    </w:p>
    <w:p w14:paraId="709CCF00" w14:textId="77777777" w:rsidR="00616C1D" w:rsidRPr="00246DF9" w:rsidRDefault="00616C1D" w:rsidP="00616C1D">
      <w:pPr>
        <w:rPr>
          <w:rFonts w:ascii="Cambria" w:hAnsi="Cambria"/>
          <w:b/>
          <w:bCs/>
        </w:rPr>
      </w:pPr>
      <w:r w:rsidRPr="00246DF9">
        <w:rPr>
          <w:rFonts w:ascii="Cambria" w:hAnsi="Cambria"/>
          <w:b/>
          <w:bCs/>
        </w:rPr>
        <w:t xml:space="preserve">Scenarios &amp; System </w:t>
      </w:r>
      <w:r w:rsidRPr="00B7106B">
        <w:rPr>
          <w:rFonts w:ascii="Cambria" w:hAnsi="Cambria"/>
          <w:b/>
          <w:bCs/>
        </w:rPr>
        <w:t>Behaviour</w:t>
      </w:r>
      <w:r w:rsidRPr="00246DF9">
        <w:rPr>
          <w:rFonts w:ascii="Cambria" w:hAnsi="Cambria"/>
          <w:b/>
          <w:bCs/>
        </w:rPr>
        <w:t>:</w:t>
      </w:r>
    </w:p>
    <w:tbl>
      <w:tblPr>
        <w:tblW w:w="8376" w:type="dxa"/>
        <w:tblLook w:val="04A0" w:firstRow="1" w:lastRow="0" w:firstColumn="1" w:lastColumn="0" w:noHBand="0" w:noVBand="1"/>
      </w:tblPr>
      <w:tblGrid>
        <w:gridCol w:w="4188"/>
        <w:gridCol w:w="4188"/>
      </w:tblGrid>
      <w:tr w:rsidR="00616C1D" w:rsidRPr="00616C1D" w14:paraId="09BA5226" w14:textId="77777777" w:rsidTr="001D5673">
        <w:trPr>
          <w:trHeight w:val="300"/>
        </w:trPr>
        <w:tc>
          <w:tcPr>
            <w:tcW w:w="4188" w:type="dxa"/>
            <w:tcBorders>
              <w:top w:val="single" w:sz="4" w:space="0" w:color="auto"/>
              <w:left w:val="single" w:sz="4" w:space="0" w:color="auto"/>
              <w:bottom w:val="single" w:sz="4" w:space="0" w:color="auto"/>
              <w:right w:val="single" w:sz="4" w:space="0" w:color="auto"/>
            </w:tcBorders>
            <w:vAlign w:val="center"/>
            <w:hideMark/>
          </w:tcPr>
          <w:p w14:paraId="4ABE2065"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r w:rsidRPr="00616C1D">
              <w:rPr>
                <w:rFonts w:ascii="Cambria" w:eastAsia="Times New Roman" w:hAnsi="Cambria" w:cs="Times New Roman"/>
                <w:b/>
                <w:bCs/>
                <w:color w:val="000000"/>
                <w:kern w:val="0"/>
                <w:lang w:eastAsia="en-IN"/>
                <w14:ligatures w14:val="none"/>
              </w:rPr>
              <w:t>Scenario</w:t>
            </w:r>
          </w:p>
        </w:tc>
        <w:tc>
          <w:tcPr>
            <w:tcW w:w="4188" w:type="dxa"/>
            <w:tcBorders>
              <w:top w:val="single" w:sz="4" w:space="0" w:color="auto"/>
              <w:left w:val="nil"/>
              <w:bottom w:val="single" w:sz="4" w:space="0" w:color="auto"/>
              <w:right w:val="single" w:sz="4" w:space="0" w:color="auto"/>
            </w:tcBorders>
            <w:vAlign w:val="center"/>
            <w:hideMark/>
          </w:tcPr>
          <w:p w14:paraId="7AEDA405"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r w:rsidRPr="00616C1D">
              <w:rPr>
                <w:rFonts w:ascii="Cambria" w:eastAsia="Times New Roman" w:hAnsi="Cambria" w:cs="Times New Roman"/>
                <w:b/>
                <w:bCs/>
                <w:color w:val="000000"/>
                <w:kern w:val="0"/>
                <w:lang w:eastAsia="en-IN"/>
                <w14:ligatures w14:val="none"/>
              </w:rPr>
              <w:t>System Behaviour</w:t>
            </w:r>
          </w:p>
        </w:tc>
      </w:tr>
      <w:tr w:rsidR="00616C1D" w:rsidRPr="00616C1D" w14:paraId="1EACC66A" w14:textId="77777777" w:rsidTr="001D5673">
        <w:trPr>
          <w:trHeight w:val="600"/>
        </w:trPr>
        <w:tc>
          <w:tcPr>
            <w:tcW w:w="4188" w:type="dxa"/>
            <w:vMerge w:val="restart"/>
            <w:tcBorders>
              <w:top w:val="nil"/>
              <w:left w:val="single" w:sz="4" w:space="0" w:color="auto"/>
              <w:bottom w:val="single" w:sz="4" w:space="0" w:color="auto"/>
              <w:right w:val="single" w:sz="4" w:space="0" w:color="auto"/>
            </w:tcBorders>
            <w:vAlign w:val="center"/>
            <w:hideMark/>
          </w:tcPr>
          <w:p w14:paraId="4BEE38DF"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r w:rsidRPr="00616C1D">
              <w:rPr>
                <w:rFonts w:ascii="Cambria" w:eastAsia="Times New Roman" w:hAnsi="Cambria" w:cs="Times New Roman"/>
                <w:b/>
                <w:bCs/>
                <w:color w:val="000000"/>
                <w:kern w:val="0"/>
                <w:lang w:eastAsia="en-IN"/>
                <w14:ligatures w14:val="none"/>
              </w:rPr>
              <w:t>1. Customer Master API fails</w:t>
            </w:r>
          </w:p>
        </w:tc>
        <w:tc>
          <w:tcPr>
            <w:tcW w:w="4188" w:type="dxa"/>
            <w:tcBorders>
              <w:top w:val="nil"/>
              <w:left w:val="nil"/>
              <w:bottom w:val="single" w:sz="4" w:space="0" w:color="auto"/>
              <w:right w:val="single" w:sz="4" w:space="0" w:color="auto"/>
            </w:tcBorders>
            <w:vAlign w:val="center"/>
            <w:hideMark/>
          </w:tcPr>
          <w:p w14:paraId="0D089E47" w14:textId="77777777" w:rsidR="00616C1D" w:rsidRPr="00616C1D" w:rsidRDefault="00616C1D" w:rsidP="001D5673">
            <w:pPr>
              <w:spacing w:after="0" w:line="240" w:lineRule="auto"/>
              <w:rPr>
                <w:rFonts w:ascii="Cambria" w:eastAsia="Times New Roman" w:hAnsi="Cambria" w:cs="Times New Roman"/>
                <w:color w:val="000000"/>
                <w:kern w:val="0"/>
                <w:lang w:eastAsia="en-IN"/>
                <w14:ligatures w14:val="none"/>
              </w:rPr>
            </w:pPr>
            <w:r w:rsidRPr="00616C1D">
              <w:rPr>
                <w:rFonts w:ascii="Cambria" w:eastAsia="Times New Roman" w:hAnsi="Cambria" w:cs="Times New Roman"/>
                <w:color w:val="000000"/>
                <w:kern w:val="0"/>
                <w:lang w:eastAsia="en-IN"/>
                <w14:ligatures w14:val="none"/>
              </w:rPr>
              <w:t>- Error message is displayed to the user (e.g., "Customer not found in CBS").</w:t>
            </w:r>
          </w:p>
        </w:tc>
      </w:tr>
      <w:tr w:rsidR="00616C1D" w:rsidRPr="00616C1D" w14:paraId="31A80EB0" w14:textId="77777777" w:rsidTr="001D5673">
        <w:trPr>
          <w:trHeight w:val="300"/>
        </w:trPr>
        <w:tc>
          <w:tcPr>
            <w:tcW w:w="4188" w:type="dxa"/>
            <w:vMerge/>
            <w:tcBorders>
              <w:top w:val="nil"/>
              <w:left w:val="single" w:sz="4" w:space="0" w:color="auto"/>
              <w:bottom w:val="single" w:sz="4" w:space="0" w:color="auto"/>
              <w:right w:val="single" w:sz="4" w:space="0" w:color="auto"/>
            </w:tcBorders>
            <w:vAlign w:val="center"/>
            <w:hideMark/>
          </w:tcPr>
          <w:p w14:paraId="654481F5"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p>
        </w:tc>
        <w:tc>
          <w:tcPr>
            <w:tcW w:w="4188" w:type="dxa"/>
            <w:tcBorders>
              <w:top w:val="nil"/>
              <w:left w:val="nil"/>
              <w:bottom w:val="single" w:sz="4" w:space="0" w:color="auto"/>
              <w:right w:val="single" w:sz="4" w:space="0" w:color="auto"/>
            </w:tcBorders>
            <w:vAlign w:val="center"/>
            <w:hideMark/>
          </w:tcPr>
          <w:p w14:paraId="103A8FB7" w14:textId="77777777" w:rsidR="00616C1D" w:rsidRPr="00616C1D" w:rsidRDefault="00616C1D" w:rsidP="001D5673">
            <w:pPr>
              <w:spacing w:after="0" w:line="240" w:lineRule="auto"/>
              <w:rPr>
                <w:rFonts w:ascii="Cambria" w:eastAsia="Times New Roman" w:hAnsi="Cambria" w:cs="Times New Roman"/>
                <w:color w:val="000000"/>
                <w:kern w:val="0"/>
                <w:lang w:eastAsia="en-IN"/>
                <w14:ligatures w14:val="none"/>
              </w:rPr>
            </w:pPr>
            <w:r w:rsidRPr="00616C1D">
              <w:rPr>
                <w:rFonts w:ascii="Cambria" w:eastAsia="Times New Roman" w:hAnsi="Cambria" w:cs="Times New Roman"/>
                <w:color w:val="000000"/>
                <w:kern w:val="0"/>
                <w:lang w:eastAsia="en-IN"/>
                <w14:ligatures w14:val="none"/>
              </w:rPr>
              <w:t xml:space="preserve">- </w:t>
            </w:r>
            <w:r w:rsidRPr="00616C1D">
              <w:rPr>
                <w:rFonts w:ascii="Cambria" w:eastAsia="Times New Roman" w:hAnsi="Cambria" w:cs="Times New Roman"/>
                <w:b/>
                <w:bCs/>
                <w:color w:val="000000"/>
                <w:kern w:val="0"/>
                <w:lang w:eastAsia="en-IN"/>
                <w14:ligatures w14:val="none"/>
              </w:rPr>
              <w:t>Limit &amp; Liability API will NOT be triggered.</w:t>
            </w:r>
          </w:p>
        </w:tc>
      </w:tr>
      <w:tr w:rsidR="00616C1D" w:rsidRPr="00616C1D" w14:paraId="7D3626D3" w14:textId="77777777" w:rsidTr="001D5673">
        <w:trPr>
          <w:trHeight w:val="600"/>
        </w:trPr>
        <w:tc>
          <w:tcPr>
            <w:tcW w:w="4188" w:type="dxa"/>
            <w:vMerge w:val="restart"/>
            <w:tcBorders>
              <w:top w:val="nil"/>
              <w:left w:val="single" w:sz="4" w:space="0" w:color="auto"/>
              <w:bottom w:val="single" w:sz="4" w:space="0" w:color="auto"/>
              <w:right w:val="single" w:sz="4" w:space="0" w:color="auto"/>
            </w:tcBorders>
            <w:vAlign w:val="center"/>
            <w:hideMark/>
          </w:tcPr>
          <w:p w14:paraId="17483A0D"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r w:rsidRPr="00616C1D">
              <w:rPr>
                <w:rFonts w:ascii="Cambria" w:eastAsia="Times New Roman" w:hAnsi="Cambria" w:cs="Times New Roman"/>
                <w:b/>
                <w:bCs/>
                <w:color w:val="000000"/>
                <w:kern w:val="0"/>
                <w:lang w:eastAsia="en-IN"/>
                <w14:ligatures w14:val="none"/>
              </w:rPr>
              <w:t>2. Limit &amp; Liability API fails</w:t>
            </w:r>
          </w:p>
        </w:tc>
        <w:tc>
          <w:tcPr>
            <w:tcW w:w="4188" w:type="dxa"/>
            <w:tcBorders>
              <w:top w:val="nil"/>
              <w:left w:val="nil"/>
              <w:bottom w:val="single" w:sz="4" w:space="0" w:color="auto"/>
              <w:right w:val="single" w:sz="4" w:space="0" w:color="auto"/>
            </w:tcBorders>
            <w:vAlign w:val="center"/>
            <w:hideMark/>
          </w:tcPr>
          <w:p w14:paraId="48E7BC78" w14:textId="77777777" w:rsidR="00616C1D" w:rsidRPr="00616C1D" w:rsidRDefault="00616C1D" w:rsidP="001D5673">
            <w:pPr>
              <w:spacing w:after="0" w:line="240" w:lineRule="auto"/>
              <w:rPr>
                <w:rFonts w:ascii="Cambria" w:eastAsia="Times New Roman" w:hAnsi="Cambria" w:cs="Times New Roman"/>
                <w:color w:val="000000"/>
                <w:kern w:val="0"/>
                <w:lang w:eastAsia="en-IN"/>
                <w14:ligatures w14:val="none"/>
              </w:rPr>
            </w:pPr>
            <w:r w:rsidRPr="00616C1D">
              <w:rPr>
                <w:rFonts w:ascii="Cambria" w:eastAsia="Times New Roman" w:hAnsi="Cambria" w:cs="Times New Roman"/>
                <w:color w:val="000000"/>
                <w:kern w:val="0"/>
                <w:lang w:eastAsia="en-IN"/>
                <w14:ligatures w14:val="none"/>
              </w:rPr>
              <w:t>- The system displays an error message to the user (e.g., "Unable to fetch liabilities. Please try again.")</w:t>
            </w:r>
          </w:p>
        </w:tc>
      </w:tr>
      <w:tr w:rsidR="00616C1D" w:rsidRPr="00616C1D" w14:paraId="4253E91C" w14:textId="77777777" w:rsidTr="001D5673">
        <w:trPr>
          <w:trHeight w:val="600"/>
        </w:trPr>
        <w:tc>
          <w:tcPr>
            <w:tcW w:w="4188" w:type="dxa"/>
            <w:vMerge/>
            <w:tcBorders>
              <w:top w:val="nil"/>
              <w:left w:val="single" w:sz="4" w:space="0" w:color="auto"/>
              <w:bottom w:val="single" w:sz="4" w:space="0" w:color="auto"/>
              <w:right w:val="single" w:sz="4" w:space="0" w:color="auto"/>
            </w:tcBorders>
            <w:vAlign w:val="center"/>
            <w:hideMark/>
          </w:tcPr>
          <w:p w14:paraId="217C67B0"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p>
        </w:tc>
        <w:tc>
          <w:tcPr>
            <w:tcW w:w="4188" w:type="dxa"/>
            <w:tcBorders>
              <w:top w:val="nil"/>
              <w:left w:val="nil"/>
              <w:bottom w:val="single" w:sz="4" w:space="0" w:color="auto"/>
              <w:right w:val="single" w:sz="4" w:space="0" w:color="auto"/>
            </w:tcBorders>
            <w:vAlign w:val="center"/>
            <w:hideMark/>
          </w:tcPr>
          <w:p w14:paraId="3CA2884E" w14:textId="77777777" w:rsidR="00616C1D" w:rsidRPr="00616C1D" w:rsidRDefault="00616C1D" w:rsidP="001D5673">
            <w:pPr>
              <w:spacing w:after="0" w:line="240" w:lineRule="auto"/>
              <w:rPr>
                <w:rFonts w:ascii="Cambria" w:eastAsia="Times New Roman" w:hAnsi="Cambria" w:cs="Times New Roman"/>
                <w:color w:val="000000"/>
                <w:kern w:val="0"/>
                <w:lang w:eastAsia="en-IN"/>
                <w14:ligatures w14:val="none"/>
              </w:rPr>
            </w:pPr>
            <w:r w:rsidRPr="00616C1D">
              <w:rPr>
                <w:rFonts w:ascii="Cambria" w:eastAsia="Times New Roman" w:hAnsi="Cambria" w:cs="Times New Roman"/>
                <w:color w:val="000000"/>
                <w:kern w:val="0"/>
                <w:lang w:eastAsia="en-IN"/>
                <w14:ligatures w14:val="none"/>
              </w:rPr>
              <w:t xml:space="preserve">- The user is provided with a </w:t>
            </w:r>
            <w:r w:rsidRPr="00616C1D">
              <w:rPr>
                <w:rFonts w:ascii="Cambria" w:eastAsia="Times New Roman" w:hAnsi="Cambria" w:cs="Times New Roman"/>
                <w:b/>
                <w:bCs/>
                <w:color w:val="000000"/>
                <w:kern w:val="0"/>
                <w:lang w:eastAsia="en-IN"/>
                <w14:ligatures w14:val="none"/>
              </w:rPr>
              <w:t>“Fetch Liability”</w:t>
            </w:r>
            <w:r w:rsidRPr="00616C1D">
              <w:rPr>
                <w:rFonts w:ascii="Cambria" w:eastAsia="Times New Roman" w:hAnsi="Cambria" w:cs="Times New Roman"/>
                <w:color w:val="000000"/>
                <w:kern w:val="0"/>
                <w:lang w:eastAsia="en-IN"/>
                <w14:ligatures w14:val="none"/>
              </w:rPr>
              <w:t xml:space="preserve"> button on the screen to retry the liability fetch.</w:t>
            </w:r>
          </w:p>
        </w:tc>
      </w:tr>
      <w:tr w:rsidR="00616C1D" w:rsidRPr="00616C1D" w14:paraId="5F0935F1" w14:textId="77777777" w:rsidTr="001D5673">
        <w:trPr>
          <w:trHeight w:val="600"/>
        </w:trPr>
        <w:tc>
          <w:tcPr>
            <w:tcW w:w="4188" w:type="dxa"/>
            <w:tcBorders>
              <w:top w:val="nil"/>
              <w:left w:val="single" w:sz="4" w:space="0" w:color="auto"/>
              <w:bottom w:val="single" w:sz="4" w:space="0" w:color="auto"/>
              <w:right w:val="single" w:sz="4" w:space="0" w:color="auto"/>
            </w:tcBorders>
            <w:vAlign w:val="center"/>
            <w:hideMark/>
          </w:tcPr>
          <w:p w14:paraId="2822A9AB" w14:textId="77777777" w:rsidR="00616C1D" w:rsidRPr="00616C1D" w:rsidRDefault="00616C1D" w:rsidP="001D5673">
            <w:pPr>
              <w:spacing w:after="0" w:line="240" w:lineRule="auto"/>
              <w:rPr>
                <w:rFonts w:ascii="Cambria" w:eastAsia="Times New Roman" w:hAnsi="Cambria" w:cs="Times New Roman"/>
                <w:b/>
                <w:bCs/>
                <w:color w:val="000000"/>
                <w:kern w:val="0"/>
                <w:lang w:eastAsia="en-IN"/>
                <w14:ligatures w14:val="none"/>
              </w:rPr>
            </w:pPr>
            <w:r w:rsidRPr="00616C1D">
              <w:rPr>
                <w:rFonts w:ascii="Cambria" w:eastAsia="Times New Roman" w:hAnsi="Cambria" w:cs="Times New Roman"/>
                <w:b/>
                <w:bCs/>
                <w:color w:val="000000"/>
                <w:kern w:val="0"/>
                <w:lang w:eastAsia="en-IN"/>
                <w14:ligatures w14:val="none"/>
              </w:rPr>
              <w:t>3. Both APIs succeed</w:t>
            </w:r>
          </w:p>
        </w:tc>
        <w:tc>
          <w:tcPr>
            <w:tcW w:w="4188" w:type="dxa"/>
            <w:tcBorders>
              <w:top w:val="nil"/>
              <w:left w:val="nil"/>
              <w:bottom w:val="single" w:sz="4" w:space="0" w:color="auto"/>
              <w:right w:val="single" w:sz="4" w:space="0" w:color="auto"/>
            </w:tcBorders>
            <w:vAlign w:val="center"/>
            <w:hideMark/>
          </w:tcPr>
          <w:p w14:paraId="54D3DE6F" w14:textId="77777777" w:rsidR="00616C1D" w:rsidRPr="00616C1D" w:rsidRDefault="00616C1D" w:rsidP="001D5673">
            <w:pPr>
              <w:spacing w:after="0" w:line="240" w:lineRule="auto"/>
              <w:rPr>
                <w:rFonts w:ascii="Cambria" w:eastAsia="Times New Roman" w:hAnsi="Cambria" w:cs="Times New Roman"/>
                <w:color w:val="000000"/>
                <w:kern w:val="0"/>
                <w:lang w:eastAsia="en-IN"/>
                <w14:ligatures w14:val="none"/>
              </w:rPr>
            </w:pPr>
            <w:r w:rsidRPr="00616C1D">
              <w:rPr>
                <w:rFonts w:ascii="Cambria" w:eastAsia="Times New Roman" w:hAnsi="Cambria" w:cs="Times New Roman"/>
                <w:color w:val="000000"/>
                <w:kern w:val="0"/>
                <w:lang w:eastAsia="en-IN"/>
                <w14:ligatures w14:val="none"/>
              </w:rPr>
              <w:t>- Customer details and liability details are fetched and displayed automatically in their respective sections.</w:t>
            </w:r>
          </w:p>
        </w:tc>
      </w:tr>
    </w:tbl>
    <w:p w14:paraId="7F6754C9" w14:textId="77777777" w:rsidR="00616C1D" w:rsidRPr="00246DF9" w:rsidRDefault="00616C1D" w:rsidP="00616C1D">
      <w:pPr>
        <w:rPr>
          <w:rFonts w:ascii="Cambria" w:hAnsi="Cambria"/>
        </w:rPr>
      </w:pPr>
    </w:p>
    <w:p w14:paraId="3A2C94FC" w14:textId="77777777" w:rsidR="00616C1D" w:rsidRPr="00246DF9" w:rsidRDefault="00616C1D" w:rsidP="00616C1D">
      <w:pPr>
        <w:rPr>
          <w:rFonts w:ascii="Cambria" w:hAnsi="Cambria"/>
          <w:b/>
          <w:bCs/>
        </w:rPr>
      </w:pPr>
      <w:r w:rsidRPr="00246DF9">
        <w:rPr>
          <w:rFonts w:ascii="Cambria" w:hAnsi="Cambria"/>
          <w:b/>
          <w:bCs/>
        </w:rPr>
        <w:t>User Actions:</w:t>
      </w:r>
    </w:p>
    <w:p w14:paraId="5B5C6C06" w14:textId="77777777" w:rsidR="00616C1D" w:rsidRPr="00246DF9" w:rsidRDefault="00616C1D" w:rsidP="00616C1D">
      <w:pPr>
        <w:numPr>
          <w:ilvl w:val="0"/>
          <w:numId w:val="21"/>
        </w:numPr>
        <w:rPr>
          <w:rFonts w:ascii="Cambria" w:hAnsi="Cambria"/>
        </w:rPr>
      </w:pPr>
      <w:r w:rsidRPr="00246DF9">
        <w:rPr>
          <w:rFonts w:ascii="Cambria" w:hAnsi="Cambria"/>
          <w:b/>
          <w:bCs/>
        </w:rPr>
        <w:t>Fetch Liability Button</w:t>
      </w:r>
      <w:r w:rsidRPr="00246DF9">
        <w:rPr>
          <w:rFonts w:ascii="Cambria" w:hAnsi="Cambria"/>
        </w:rPr>
        <w:t>:</w:t>
      </w:r>
    </w:p>
    <w:p w14:paraId="03A91247" w14:textId="77777777" w:rsidR="00616C1D" w:rsidRPr="00246DF9" w:rsidRDefault="00616C1D" w:rsidP="00616C1D">
      <w:pPr>
        <w:numPr>
          <w:ilvl w:val="1"/>
          <w:numId w:val="21"/>
        </w:numPr>
        <w:rPr>
          <w:rFonts w:ascii="Cambria" w:hAnsi="Cambria"/>
        </w:rPr>
      </w:pPr>
      <w:r w:rsidRPr="00246DF9">
        <w:rPr>
          <w:rFonts w:ascii="Cambria" w:hAnsi="Cambria"/>
        </w:rPr>
        <w:t xml:space="preserve">This button appears/enabled </w:t>
      </w:r>
      <w:r w:rsidRPr="00246DF9">
        <w:rPr>
          <w:rFonts w:ascii="Cambria" w:hAnsi="Cambria"/>
          <w:b/>
          <w:bCs/>
        </w:rPr>
        <w:t>only if the liability API fails</w:t>
      </w:r>
      <w:r w:rsidRPr="00246DF9">
        <w:rPr>
          <w:rFonts w:ascii="Cambria" w:hAnsi="Cambria"/>
        </w:rPr>
        <w:t>.</w:t>
      </w:r>
    </w:p>
    <w:p w14:paraId="082ED715" w14:textId="77777777" w:rsidR="00616C1D" w:rsidRPr="00B7106B" w:rsidRDefault="00616C1D" w:rsidP="00616C1D">
      <w:pPr>
        <w:numPr>
          <w:ilvl w:val="1"/>
          <w:numId w:val="21"/>
        </w:numPr>
        <w:rPr>
          <w:rFonts w:ascii="Cambria" w:hAnsi="Cambria"/>
        </w:rPr>
      </w:pPr>
      <w:r w:rsidRPr="00246DF9">
        <w:rPr>
          <w:rFonts w:ascii="Cambria" w:hAnsi="Cambria"/>
        </w:rPr>
        <w:t xml:space="preserve">Allows the user to </w:t>
      </w:r>
      <w:r w:rsidRPr="00246DF9">
        <w:rPr>
          <w:rFonts w:ascii="Cambria" w:hAnsi="Cambria"/>
          <w:b/>
          <w:bCs/>
        </w:rPr>
        <w:t>manually retry</w:t>
      </w:r>
      <w:r w:rsidRPr="00246DF9">
        <w:rPr>
          <w:rFonts w:ascii="Cambria" w:hAnsi="Cambria"/>
        </w:rPr>
        <w:t xml:space="preserve"> the liability data fetch from CBS.</w:t>
      </w:r>
    </w:p>
    <w:p w14:paraId="0083C359" w14:textId="77777777" w:rsidR="00E4750B" w:rsidRPr="00B7106B" w:rsidRDefault="00E4750B" w:rsidP="00E4750B">
      <w:pPr>
        <w:rPr>
          <w:rFonts w:ascii="Cambria" w:hAnsi="Cambria"/>
        </w:rPr>
      </w:pPr>
    </w:p>
    <w:p w14:paraId="7E7E9E8E" w14:textId="6B2673DF" w:rsidR="00E4750B" w:rsidRPr="00B7106B" w:rsidRDefault="00E4750B" w:rsidP="00E4750B">
      <w:pPr>
        <w:rPr>
          <w:rFonts w:ascii="Cambria" w:hAnsi="Cambria"/>
          <w:b/>
          <w:bCs/>
          <w:u w:val="single"/>
        </w:rPr>
      </w:pPr>
      <w:r w:rsidRPr="00B7106B">
        <w:rPr>
          <w:rFonts w:ascii="Cambria" w:hAnsi="Cambria"/>
          <w:b/>
          <w:bCs/>
          <w:u w:val="single"/>
        </w:rPr>
        <w:t>Functionalities for the Existing Exposure details</w:t>
      </w:r>
    </w:p>
    <w:p w14:paraId="416257C2" w14:textId="48FBD080" w:rsidR="001E1B7D" w:rsidRPr="00B7106B" w:rsidRDefault="001E1B7D" w:rsidP="00210B21">
      <w:pPr>
        <w:pStyle w:val="ListParagraph"/>
        <w:numPr>
          <w:ilvl w:val="0"/>
          <w:numId w:val="23"/>
        </w:numPr>
        <w:rPr>
          <w:rFonts w:ascii="Cambria" w:hAnsi="Cambria"/>
        </w:rPr>
      </w:pPr>
      <w:r w:rsidRPr="00B7106B">
        <w:rPr>
          <w:rFonts w:ascii="Cambria" w:hAnsi="Cambria"/>
        </w:rPr>
        <w:t>All exposures fetched from the CBS will be displayed in the section, categorized business vertical-wise</w:t>
      </w:r>
      <w:r w:rsidR="00066768">
        <w:rPr>
          <w:rFonts w:ascii="Cambria" w:hAnsi="Cambria"/>
        </w:rPr>
        <w:t xml:space="preserve"> like MSME/Agri/Retail/Corporate.</w:t>
      </w:r>
    </w:p>
    <w:p w14:paraId="79CFA91C" w14:textId="119D76C7" w:rsidR="007F5D10" w:rsidRPr="00887029" w:rsidRDefault="0056079F" w:rsidP="0056079F">
      <w:pPr>
        <w:pStyle w:val="ListParagraph"/>
        <w:numPr>
          <w:ilvl w:val="0"/>
          <w:numId w:val="23"/>
        </w:numPr>
        <w:rPr>
          <w:rFonts w:ascii="Cambria" w:hAnsi="Cambria"/>
          <w:b/>
          <w:bCs/>
          <w:i/>
          <w:iCs/>
          <w:u w:val="single"/>
        </w:rPr>
      </w:pPr>
      <w:r w:rsidRPr="0056079F">
        <w:rPr>
          <w:rFonts w:ascii="Cambria" w:hAnsi="Cambria"/>
        </w:rPr>
        <w:t xml:space="preserve">The user will be able to select exposures for approval using the radio button. The system will validate the selection before allowing it for consideration. If the product code is not available, the system will display an alert stating </w:t>
      </w:r>
      <w:r w:rsidRPr="00887029">
        <w:rPr>
          <w:rFonts w:ascii="Cambria" w:hAnsi="Cambria"/>
          <w:b/>
          <w:bCs/>
          <w:i/>
          <w:iCs/>
          <w:u w:val="single"/>
        </w:rPr>
        <w:t>"Product code not available in Lendperfec</w:t>
      </w:r>
      <w:r w:rsidR="00887029" w:rsidRPr="00887029">
        <w:rPr>
          <w:rFonts w:ascii="Cambria" w:hAnsi="Cambria"/>
          <w:b/>
          <w:bCs/>
          <w:i/>
          <w:iCs/>
          <w:u w:val="single"/>
        </w:rPr>
        <w:t>t”</w:t>
      </w:r>
    </w:p>
    <w:p w14:paraId="4EF4BCBB" w14:textId="58BB635C" w:rsidR="007F5D10" w:rsidRPr="007F5D10" w:rsidRDefault="00887029" w:rsidP="007F5D10">
      <w:pPr>
        <w:rPr>
          <w:rFonts w:ascii="Cambria" w:hAnsi="Cambria"/>
          <w:i/>
          <w:iCs/>
        </w:rPr>
      </w:pPr>
      <w:r>
        <w:rPr>
          <w:rFonts w:ascii="Cambria" w:hAnsi="Cambria"/>
          <w:i/>
          <w:iCs/>
          <w:noProof/>
        </w:rPr>
        <w:drawing>
          <wp:inline distT="0" distB="0" distL="0" distR="0" wp14:anchorId="6C40BA77" wp14:editId="001C4CCF">
            <wp:extent cx="5724525" cy="2140585"/>
            <wp:effectExtent l="0" t="0" r="9525" b="0"/>
            <wp:docPr id="94228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2140585"/>
                    </a:xfrm>
                    <a:prstGeom prst="rect">
                      <a:avLst/>
                    </a:prstGeom>
                    <a:noFill/>
                    <a:ln>
                      <a:noFill/>
                    </a:ln>
                  </pic:spPr>
                </pic:pic>
              </a:graphicData>
            </a:graphic>
          </wp:inline>
        </w:drawing>
      </w:r>
    </w:p>
    <w:p w14:paraId="2C6734DF" w14:textId="3775E30D" w:rsidR="008A5E66" w:rsidRDefault="008A5E66" w:rsidP="00210B21">
      <w:pPr>
        <w:pStyle w:val="ListParagraph"/>
        <w:numPr>
          <w:ilvl w:val="0"/>
          <w:numId w:val="23"/>
        </w:numPr>
        <w:rPr>
          <w:rFonts w:ascii="Cambria" w:hAnsi="Cambria"/>
          <w:i/>
          <w:iCs/>
        </w:rPr>
      </w:pPr>
      <w:r w:rsidRPr="00B7106B">
        <w:rPr>
          <w:rFonts w:ascii="Cambria" w:hAnsi="Cambria"/>
          <w:i/>
          <w:iCs/>
        </w:rPr>
        <w:t xml:space="preserve">If the validation is </w:t>
      </w:r>
      <w:proofErr w:type="gramStart"/>
      <w:r w:rsidRPr="00B7106B">
        <w:rPr>
          <w:rFonts w:ascii="Cambria" w:hAnsi="Cambria"/>
          <w:i/>
          <w:iCs/>
        </w:rPr>
        <w:t>successful</w:t>
      </w:r>
      <w:proofErr w:type="gramEnd"/>
      <w:r w:rsidRPr="00B7106B">
        <w:rPr>
          <w:rFonts w:ascii="Cambria" w:hAnsi="Cambria"/>
          <w:i/>
          <w:iCs/>
        </w:rPr>
        <w:t xml:space="preserve"> then the same facilities will be listed down in the proposed exposure section on the same Screen.</w:t>
      </w:r>
    </w:p>
    <w:p w14:paraId="15F2936C" w14:textId="77777777" w:rsidR="007F5D10" w:rsidRPr="007F5D10" w:rsidRDefault="007F5D10" w:rsidP="007F5D10">
      <w:pPr>
        <w:rPr>
          <w:rFonts w:ascii="Cambria" w:hAnsi="Cambria"/>
          <w:i/>
          <w:iCs/>
        </w:rPr>
      </w:pPr>
    </w:p>
    <w:p w14:paraId="36169945" w14:textId="77777777" w:rsidR="001E1B7D" w:rsidRPr="00B7106B" w:rsidRDefault="001E1B7D" w:rsidP="001E1B7D">
      <w:pPr>
        <w:rPr>
          <w:rFonts w:ascii="Cambria" w:hAnsi="Cambria"/>
          <w:i/>
          <w:iCs/>
        </w:rPr>
      </w:pPr>
    </w:p>
    <w:p w14:paraId="620365BE" w14:textId="5612E517" w:rsidR="001E1B7D" w:rsidRPr="001E1B7D" w:rsidRDefault="00420C42" w:rsidP="001E1B7D">
      <w:pPr>
        <w:rPr>
          <w:rFonts w:ascii="Cambria" w:hAnsi="Cambria"/>
        </w:rPr>
      </w:pPr>
      <w:r w:rsidRPr="00420C42">
        <w:rPr>
          <w:rFonts w:ascii="Cambria" w:hAnsi="Cambria"/>
          <w:noProof/>
        </w:rPr>
        <w:drawing>
          <wp:inline distT="0" distB="0" distL="0" distR="0" wp14:anchorId="2DEB7999" wp14:editId="071F08CA">
            <wp:extent cx="5731510" cy="874395"/>
            <wp:effectExtent l="0" t="0" r="2540" b="1905"/>
            <wp:docPr id="56184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7103" name=""/>
                    <pic:cNvPicPr/>
                  </pic:nvPicPr>
                  <pic:blipFill>
                    <a:blip r:embed="rId7"/>
                    <a:stretch>
                      <a:fillRect/>
                    </a:stretch>
                  </pic:blipFill>
                  <pic:spPr>
                    <a:xfrm>
                      <a:off x="0" y="0"/>
                      <a:ext cx="5731510" cy="874395"/>
                    </a:xfrm>
                    <a:prstGeom prst="rect">
                      <a:avLst/>
                    </a:prstGeom>
                  </pic:spPr>
                </pic:pic>
              </a:graphicData>
            </a:graphic>
          </wp:inline>
        </w:drawing>
      </w:r>
    </w:p>
    <w:p w14:paraId="08BF2347" w14:textId="792EF592" w:rsidR="001E1B7D" w:rsidRDefault="001E1B7D" w:rsidP="00210B21">
      <w:pPr>
        <w:pStyle w:val="ListParagraph"/>
        <w:numPr>
          <w:ilvl w:val="0"/>
          <w:numId w:val="24"/>
        </w:numPr>
        <w:rPr>
          <w:rFonts w:ascii="Cambria" w:hAnsi="Cambria"/>
        </w:rPr>
      </w:pPr>
      <w:r w:rsidRPr="00B7106B">
        <w:rPr>
          <w:rFonts w:ascii="Cambria" w:hAnsi="Cambria"/>
        </w:rPr>
        <w:t xml:space="preserve">On selecting </w:t>
      </w:r>
      <w:r w:rsidRPr="00B7106B">
        <w:rPr>
          <w:rFonts w:ascii="Cambria" w:hAnsi="Cambria"/>
          <w:b/>
          <w:bCs/>
        </w:rPr>
        <w:t>Show as Yes</w:t>
      </w:r>
      <w:r w:rsidRPr="00B7106B">
        <w:rPr>
          <w:rFonts w:ascii="Cambria" w:hAnsi="Cambria"/>
        </w:rPr>
        <w:t>, the system will validate the selection. The selected exposures will then be used for limit calculation under the applicable ES Note(s), and the DOP (Delegation of Power) will be determined based on the customer's overall limit.</w:t>
      </w:r>
    </w:p>
    <w:p w14:paraId="17AAEC5F" w14:textId="77777777" w:rsidR="006216C2" w:rsidRDefault="006216C2" w:rsidP="006216C2">
      <w:pPr>
        <w:rPr>
          <w:rFonts w:ascii="Cambria" w:hAnsi="Cambria"/>
        </w:rPr>
      </w:pPr>
    </w:p>
    <w:p w14:paraId="400327C9" w14:textId="6FF9165D" w:rsidR="006216C2" w:rsidRDefault="006216C2" w:rsidP="006216C2">
      <w:pPr>
        <w:rPr>
          <w:rFonts w:ascii="Cambria" w:hAnsi="Cambria"/>
        </w:rPr>
      </w:pPr>
      <w:r w:rsidRPr="004F60CE">
        <w:rPr>
          <w:rFonts w:ascii="Cambria" w:hAnsi="Cambria"/>
          <w:b/>
          <w:bCs/>
          <w:u w:val="single"/>
        </w:rPr>
        <w:t>Functionalities for Proposed Exposure</w:t>
      </w:r>
      <w:r>
        <w:rPr>
          <w:rFonts w:ascii="Cambria" w:hAnsi="Cambria"/>
        </w:rPr>
        <w:t>.</w:t>
      </w:r>
    </w:p>
    <w:p w14:paraId="55F4154B" w14:textId="7FAB4779" w:rsidR="006216C2" w:rsidRDefault="006216C2" w:rsidP="006216C2">
      <w:pPr>
        <w:rPr>
          <w:rFonts w:ascii="Cambria" w:hAnsi="Cambria"/>
        </w:rPr>
      </w:pPr>
      <w:r>
        <w:rPr>
          <w:rFonts w:ascii="Cambria" w:hAnsi="Cambria"/>
        </w:rPr>
        <w:t xml:space="preserve">This section will allow the user to capture the proposed facilities. </w:t>
      </w:r>
    </w:p>
    <w:p w14:paraId="3B654774" w14:textId="7A71214F" w:rsidR="006216C2" w:rsidRPr="002A53CD" w:rsidRDefault="006216C2" w:rsidP="006216C2">
      <w:pPr>
        <w:rPr>
          <w:rFonts w:ascii="Cambria" w:hAnsi="Cambria"/>
          <w:b/>
          <w:bCs/>
          <w:u w:val="single"/>
        </w:rPr>
      </w:pPr>
      <w:r w:rsidRPr="002A53CD">
        <w:rPr>
          <w:rFonts w:ascii="Cambria" w:hAnsi="Cambria"/>
          <w:b/>
          <w:bCs/>
          <w:u w:val="single"/>
        </w:rPr>
        <w:t xml:space="preserve">There are 2 scenarios </w:t>
      </w:r>
    </w:p>
    <w:p w14:paraId="66A55F37" w14:textId="4A7F684F" w:rsidR="006216C2" w:rsidRDefault="006216C2" w:rsidP="006216C2">
      <w:pPr>
        <w:pStyle w:val="ListParagraph"/>
        <w:numPr>
          <w:ilvl w:val="0"/>
          <w:numId w:val="25"/>
        </w:numPr>
        <w:rPr>
          <w:rFonts w:ascii="Cambria" w:hAnsi="Cambria"/>
        </w:rPr>
      </w:pPr>
      <w:r w:rsidRPr="00066768">
        <w:rPr>
          <w:rFonts w:ascii="Cambria" w:hAnsi="Cambria"/>
          <w:b/>
          <w:bCs/>
        </w:rPr>
        <w:t xml:space="preserve">Existing exposures </w:t>
      </w:r>
      <w:r>
        <w:rPr>
          <w:rFonts w:ascii="Cambria" w:hAnsi="Cambria"/>
        </w:rPr>
        <w:t>which are considered for approval will be auto populated here.</w:t>
      </w:r>
    </w:p>
    <w:p w14:paraId="2CC1B52F" w14:textId="3B1B089D" w:rsidR="006216C2" w:rsidRDefault="006216C2" w:rsidP="006216C2">
      <w:pPr>
        <w:pStyle w:val="ListParagraph"/>
        <w:numPr>
          <w:ilvl w:val="0"/>
          <w:numId w:val="25"/>
        </w:numPr>
        <w:rPr>
          <w:rFonts w:ascii="Cambria" w:hAnsi="Cambria"/>
        </w:rPr>
      </w:pPr>
      <w:r>
        <w:rPr>
          <w:rFonts w:ascii="Cambria" w:hAnsi="Cambria"/>
        </w:rPr>
        <w:t>If User requires to propose</w:t>
      </w:r>
      <w:r w:rsidR="00AA3450">
        <w:rPr>
          <w:rFonts w:ascii="Cambria" w:hAnsi="Cambria"/>
        </w:rPr>
        <w:t xml:space="preserve"> other </w:t>
      </w:r>
      <w:r w:rsidR="006D4C90">
        <w:rPr>
          <w:rFonts w:ascii="Cambria" w:hAnsi="Cambria"/>
        </w:rPr>
        <w:t>facilities,</w:t>
      </w:r>
      <w:r w:rsidR="00AA3450">
        <w:rPr>
          <w:rFonts w:ascii="Cambria" w:hAnsi="Cambria"/>
        </w:rPr>
        <w:t xml:space="preserve"> he/she</w:t>
      </w:r>
      <w:r>
        <w:rPr>
          <w:rFonts w:ascii="Cambria" w:hAnsi="Cambria"/>
        </w:rPr>
        <w:t xml:space="preserve"> will be able add new entry </w:t>
      </w:r>
      <w:r w:rsidR="00AA3450">
        <w:rPr>
          <w:rFonts w:ascii="Cambria" w:hAnsi="Cambria"/>
        </w:rPr>
        <w:t xml:space="preserve">in </w:t>
      </w:r>
      <w:r>
        <w:rPr>
          <w:rFonts w:ascii="Cambria" w:hAnsi="Cambria"/>
        </w:rPr>
        <w:t>this section.</w:t>
      </w:r>
    </w:p>
    <w:p w14:paraId="18041C9C" w14:textId="19FA0256" w:rsidR="006216C2" w:rsidRDefault="006216C2" w:rsidP="006216C2">
      <w:pPr>
        <w:pStyle w:val="ListParagraph"/>
        <w:numPr>
          <w:ilvl w:val="0"/>
          <w:numId w:val="25"/>
        </w:numPr>
        <w:rPr>
          <w:rFonts w:ascii="Cambria" w:hAnsi="Cambria"/>
        </w:rPr>
      </w:pPr>
      <w:r w:rsidRPr="00066768">
        <w:rPr>
          <w:rFonts w:ascii="Cambria" w:hAnsi="Cambria"/>
          <w:b/>
          <w:bCs/>
        </w:rPr>
        <w:t>Existing and Proposed loan</w:t>
      </w:r>
      <w:r>
        <w:rPr>
          <w:rFonts w:ascii="Cambria" w:hAnsi="Cambria"/>
        </w:rPr>
        <w:t xml:space="preserve"> details will be </w:t>
      </w:r>
      <w:r w:rsidR="00226F0F">
        <w:rPr>
          <w:rFonts w:ascii="Cambria" w:hAnsi="Cambria"/>
        </w:rPr>
        <w:t>auto placed in the associated pages in the application level.</w:t>
      </w:r>
    </w:p>
    <w:p w14:paraId="4FAEC1F6" w14:textId="77777777" w:rsidR="002A53CD" w:rsidRDefault="002A53CD" w:rsidP="002A53CD">
      <w:pPr>
        <w:rPr>
          <w:rFonts w:ascii="Cambria" w:hAnsi="Cambria"/>
        </w:rPr>
      </w:pPr>
    </w:p>
    <w:p w14:paraId="34599899" w14:textId="0E4ABA16" w:rsidR="006216C2" w:rsidRDefault="004F60CE" w:rsidP="006216C2">
      <w:pPr>
        <w:rPr>
          <w:rFonts w:ascii="Cambria" w:hAnsi="Cambria"/>
        </w:rPr>
      </w:pPr>
      <w:r>
        <w:rPr>
          <w:rFonts w:ascii="Cambria" w:hAnsi="Cambria"/>
        </w:rPr>
        <w:t>Customer Detail section</w:t>
      </w:r>
    </w:p>
    <w:p w14:paraId="788A487D" w14:textId="6DEDE4DF" w:rsidR="004F60CE" w:rsidRDefault="004F60CE" w:rsidP="006216C2">
      <w:pPr>
        <w:rPr>
          <w:rFonts w:ascii="Cambria" w:hAnsi="Cambria"/>
        </w:rPr>
      </w:pPr>
      <w:r>
        <w:rPr>
          <w:rFonts w:ascii="Cambria" w:hAnsi="Cambria"/>
        </w:rPr>
        <w:t xml:space="preserve">This Section will be auto fetched from the </w:t>
      </w:r>
      <w:r w:rsidRPr="00066768">
        <w:rPr>
          <w:rFonts w:ascii="Cambria" w:hAnsi="Cambria"/>
          <w:b/>
          <w:bCs/>
        </w:rPr>
        <w:t>CIF Fetch</w:t>
      </w:r>
      <w:r>
        <w:rPr>
          <w:rFonts w:ascii="Cambria" w:hAnsi="Cambria"/>
        </w:rPr>
        <w:t xml:space="preserve"> will be auto populated here. </w:t>
      </w:r>
    </w:p>
    <w:p w14:paraId="68D3B6A0" w14:textId="1A2140FC" w:rsidR="004F60CE" w:rsidRDefault="004F60CE" w:rsidP="006216C2">
      <w:pPr>
        <w:rPr>
          <w:rFonts w:ascii="Cambria" w:hAnsi="Cambria"/>
        </w:rPr>
      </w:pPr>
      <w:r>
        <w:rPr>
          <w:rFonts w:ascii="Cambria" w:hAnsi="Cambria"/>
        </w:rPr>
        <w:t xml:space="preserve">CRM </w:t>
      </w:r>
      <w:proofErr w:type="gramStart"/>
      <w:r>
        <w:rPr>
          <w:rFonts w:ascii="Cambria" w:hAnsi="Cambria"/>
        </w:rPr>
        <w:t>Lead</w:t>
      </w:r>
      <w:proofErr w:type="gramEnd"/>
      <w:r>
        <w:rPr>
          <w:rFonts w:ascii="Cambria" w:hAnsi="Cambria"/>
        </w:rPr>
        <w:t xml:space="preserve"> Id Tagging with </w:t>
      </w:r>
      <w:r w:rsidR="00F74038">
        <w:rPr>
          <w:rFonts w:ascii="Cambria" w:hAnsi="Cambria"/>
        </w:rPr>
        <w:t>the application</w:t>
      </w:r>
      <w:r w:rsidR="00DD6928">
        <w:rPr>
          <w:rFonts w:ascii="Cambria" w:hAnsi="Cambria"/>
        </w:rPr>
        <w:t xml:space="preserve"> will </w:t>
      </w:r>
      <w:r w:rsidR="00A45A3F">
        <w:rPr>
          <w:rFonts w:ascii="Cambria" w:hAnsi="Cambria"/>
        </w:rPr>
        <w:t>tag</w:t>
      </w:r>
      <w:r w:rsidR="00DD6928">
        <w:rPr>
          <w:rFonts w:ascii="Cambria" w:hAnsi="Cambria"/>
        </w:rPr>
        <w:t xml:space="preserve"> once the application is created.</w:t>
      </w:r>
    </w:p>
    <w:p w14:paraId="22ACEA2F" w14:textId="1FC00A0D" w:rsidR="00A617F9" w:rsidRDefault="00324EFE" w:rsidP="00A14D63">
      <w:pPr>
        <w:rPr>
          <w:rFonts w:ascii="Cambria" w:hAnsi="Cambria"/>
        </w:rPr>
      </w:pPr>
      <w:r>
        <w:rPr>
          <w:rFonts w:ascii="Cambria" w:hAnsi="Cambria"/>
        </w:rPr>
        <w:t>On Click on the CMR Dedupe</w:t>
      </w:r>
      <w:r w:rsidR="00A14D63">
        <w:rPr>
          <w:rFonts w:ascii="Cambria" w:hAnsi="Cambria"/>
        </w:rPr>
        <w:t xml:space="preserve"> API will be triggered to the CRM</w:t>
      </w:r>
      <w:r>
        <w:rPr>
          <w:rFonts w:ascii="Cambria" w:hAnsi="Cambria"/>
        </w:rPr>
        <w:t>.</w:t>
      </w:r>
    </w:p>
    <w:p w14:paraId="33AD7CB5" w14:textId="77777777" w:rsidR="00A45A3F" w:rsidRDefault="00A45A3F" w:rsidP="00A14D63">
      <w:pPr>
        <w:rPr>
          <w:rFonts w:ascii="Cambria" w:hAnsi="Cambria"/>
        </w:rPr>
      </w:pPr>
    </w:p>
    <w:p w14:paraId="61D43243" w14:textId="24991260" w:rsidR="00A45A3F" w:rsidRDefault="00A45A3F" w:rsidP="00A14D63">
      <w:pPr>
        <w:rPr>
          <w:rFonts w:ascii="Cambria" w:hAnsi="Cambria"/>
        </w:rPr>
      </w:pPr>
      <w:r>
        <w:rPr>
          <w:rFonts w:ascii="Cambria" w:hAnsi="Cambria"/>
          <w:noProof/>
        </w:rPr>
        <w:drawing>
          <wp:inline distT="0" distB="0" distL="0" distR="0" wp14:anchorId="1F62C525" wp14:editId="1DA39C51">
            <wp:extent cx="5731510" cy="1250315"/>
            <wp:effectExtent l="0" t="0" r="2540" b="6985"/>
            <wp:docPr id="73356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7C8C1CFA" w14:textId="54D36A51" w:rsidR="00A14D63" w:rsidRPr="00312D9D" w:rsidRDefault="00A14D63" w:rsidP="00312D9D">
      <w:pPr>
        <w:pStyle w:val="ListParagraph"/>
        <w:numPr>
          <w:ilvl w:val="0"/>
          <w:numId w:val="28"/>
        </w:numPr>
        <w:rPr>
          <w:rFonts w:ascii="Cambria" w:hAnsi="Cambria"/>
        </w:rPr>
      </w:pPr>
      <w:r w:rsidRPr="00312D9D">
        <w:rPr>
          <w:rFonts w:ascii="Cambria" w:hAnsi="Cambria"/>
          <w:b/>
          <w:bCs/>
        </w:rPr>
        <w:t>If the CRM ID is available for the same customer but not for the selected loan:</w:t>
      </w:r>
      <w:r w:rsidRPr="00312D9D">
        <w:rPr>
          <w:rFonts w:ascii="Cambria" w:hAnsi="Cambria"/>
        </w:rPr>
        <w:br/>
        <w:t>The system will allow the user to create the application by tagging the available CRM ID, which will be shown in the search results.</w:t>
      </w:r>
    </w:p>
    <w:p w14:paraId="0F1254C4" w14:textId="77777777" w:rsidR="00350F25" w:rsidRPr="00A45A3F" w:rsidRDefault="00A14D63" w:rsidP="00312D9D">
      <w:pPr>
        <w:pStyle w:val="ListParagraph"/>
        <w:numPr>
          <w:ilvl w:val="0"/>
          <w:numId w:val="28"/>
        </w:numPr>
        <w:rPr>
          <w:rFonts w:ascii="Cambria" w:hAnsi="Cambria"/>
        </w:rPr>
      </w:pPr>
      <w:r w:rsidRPr="00312D9D">
        <w:rPr>
          <w:rFonts w:ascii="Cambria" w:hAnsi="Cambria"/>
          <w:b/>
          <w:bCs/>
        </w:rPr>
        <w:t>If the CRM ID is available for the same customer and for the same loan being proposed:</w:t>
      </w:r>
      <w:r w:rsidRPr="00312D9D">
        <w:rPr>
          <w:rFonts w:ascii="Cambria" w:hAnsi="Cambria"/>
        </w:rPr>
        <w:br/>
        <w:t xml:space="preserve">The system will </w:t>
      </w:r>
      <w:r w:rsidRPr="00312D9D">
        <w:rPr>
          <w:rFonts w:ascii="Cambria" w:hAnsi="Cambria"/>
          <w:b/>
          <w:bCs/>
        </w:rPr>
        <w:t>not</w:t>
      </w:r>
      <w:r w:rsidRPr="00312D9D">
        <w:rPr>
          <w:rFonts w:ascii="Cambria" w:hAnsi="Cambria"/>
        </w:rPr>
        <w:t xml:space="preserve"> allow the user to create the application. Instead, the attempted application will be saved in the </w:t>
      </w:r>
      <w:r w:rsidRPr="00312D9D">
        <w:rPr>
          <w:rFonts w:ascii="Cambria" w:hAnsi="Cambria"/>
          <w:i/>
          <w:iCs/>
        </w:rPr>
        <w:t>Draft Application</w:t>
      </w:r>
      <w:r w:rsidRPr="00312D9D">
        <w:rPr>
          <w:rFonts w:ascii="Cambria" w:hAnsi="Cambria"/>
        </w:rPr>
        <w:t xml:space="preserve"> inbox for further processing. The user will need to follow the process mentioned in the above section.</w:t>
      </w:r>
      <w:r w:rsidR="009D0DAF" w:rsidRPr="00312D9D">
        <w:rPr>
          <w:rFonts w:ascii="Cambria" w:hAnsi="Cambria"/>
          <w:i/>
          <w:iCs/>
        </w:rPr>
        <w:t xml:space="preserve"> </w:t>
      </w:r>
      <w:r w:rsidR="00350F25" w:rsidRPr="00312D9D">
        <w:rPr>
          <w:rFonts w:ascii="Cambria" w:hAnsi="Cambria"/>
        </w:rPr>
        <w:t xml:space="preserve">The system will </w:t>
      </w:r>
      <w:r w:rsidR="00350F25" w:rsidRPr="00312D9D">
        <w:rPr>
          <w:rFonts w:ascii="Cambria" w:hAnsi="Cambria"/>
          <w:b/>
          <w:bCs/>
        </w:rPr>
        <w:t>display an alert</w:t>
      </w:r>
      <w:r w:rsidR="00350F25" w:rsidRPr="00312D9D">
        <w:rPr>
          <w:rFonts w:ascii="Cambria" w:hAnsi="Cambria"/>
        </w:rPr>
        <w:t>:</w:t>
      </w:r>
      <w:r w:rsidR="00350F25" w:rsidRPr="00312D9D">
        <w:rPr>
          <w:rFonts w:ascii="Cambria" w:hAnsi="Cambria"/>
        </w:rPr>
        <w:br/>
      </w:r>
      <w:r w:rsidR="00350F25" w:rsidRPr="00312D9D">
        <w:rPr>
          <w:rFonts w:ascii="Cambria" w:hAnsi="Cambria"/>
          <w:i/>
          <w:iCs/>
        </w:rPr>
        <w:t>"Application cannot be created. Please contact the branch where the existing application is under process."</w:t>
      </w:r>
    </w:p>
    <w:p w14:paraId="44C8F152" w14:textId="13C47CFF" w:rsidR="00A45A3F" w:rsidRPr="00A45A3F" w:rsidRDefault="00A45A3F" w:rsidP="00A45A3F">
      <w:pPr>
        <w:rPr>
          <w:rFonts w:ascii="Cambria" w:hAnsi="Cambria"/>
        </w:rPr>
      </w:pPr>
      <w:r w:rsidRPr="00F67A9E">
        <w:rPr>
          <w:rFonts w:ascii="Cambria" w:hAnsi="Cambria"/>
          <w:noProof/>
        </w:rPr>
        <w:drawing>
          <wp:inline distT="0" distB="0" distL="0" distR="0" wp14:anchorId="73FC041F" wp14:editId="58B3663E">
            <wp:extent cx="5731510" cy="855345"/>
            <wp:effectExtent l="0" t="0" r="2540" b="1905"/>
            <wp:docPr id="111764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5678" name=""/>
                    <pic:cNvPicPr/>
                  </pic:nvPicPr>
                  <pic:blipFill>
                    <a:blip r:embed="rId9"/>
                    <a:stretch>
                      <a:fillRect/>
                    </a:stretch>
                  </pic:blipFill>
                  <pic:spPr>
                    <a:xfrm>
                      <a:off x="0" y="0"/>
                      <a:ext cx="5731510" cy="855345"/>
                    </a:xfrm>
                    <a:prstGeom prst="rect">
                      <a:avLst/>
                    </a:prstGeom>
                  </pic:spPr>
                </pic:pic>
              </a:graphicData>
            </a:graphic>
          </wp:inline>
        </w:drawing>
      </w:r>
    </w:p>
    <w:p w14:paraId="1875F208" w14:textId="4D4AA9A3" w:rsidR="00A14D63" w:rsidRDefault="00A14D63" w:rsidP="00312D9D">
      <w:pPr>
        <w:pStyle w:val="ListParagraph"/>
        <w:numPr>
          <w:ilvl w:val="0"/>
          <w:numId w:val="28"/>
        </w:numPr>
        <w:rPr>
          <w:rFonts w:ascii="Cambria" w:hAnsi="Cambria"/>
        </w:rPr>
      </w:pPr>
      <w:r w:rsidRPr="00312D9D">
        <w:rPr>
          <w:rFonts w:ascii="Cambria" w:hAnsi="Cambria"/>
          <w:b/>
          <w:bCs/>
        </w:rPr>
        <w:t>If the CRM ID is not available:</w:t>
      </w:r>
      <w:r w:rsidRPr="00312D9D">
        <w:rPr>
          <w:rFonts w:ascii="Cambria" w:hAnsi="Cambria"/>
        </w:rPr>
        <w:br/>
        <w:t xml:space="preserve">A new CRM ID will be created when the user clicks the </w:t>
      </w:r>
      <w:r w:rsidRPr="00312D9D">
        <w:rPr>
          <w:rFonts w:ascii="Cambria" w:hAnsi="Cambria"/>
          <w:i/>
          <w:iCs/>
        </w:rPr>
        <w:t>Create Application</w:t>
      </w:r>
      <w:r w:rsidRPr="00312D9D">
        <w:rPr>
          <w:rFonts w:ascii="Cambria" w:hAnsi="Cambria"/>
        </w:rPr>
        <w:t xml:space="preserve"> button</w:t>
      </w:r>
    </w:p>
    <w:p w14:paraId="05E4A931" w14:textId="77777777" w:rsidR="00A45A3F" w:rsidRDefault="00A45A3F" w:rsidP="00F34B8E">
      <w:pPr>
        <w:numPr>
          <w:ilvl w:val="1"/>
          <w:numId w:val="28"/>
        </w:numPr>
        <w:rPr>
          <w:rFonts w:ascii="Cambria" w:hAnsi="Cambria"/>
        </w:rPr>
      </w:pPr>
      <w:r w:rsidRPr="00111203">
        <w:rPr>
          <w:rFonts w:ascii="Cambria" w:hAnsi="Cambria"/>
        </w:rPr>
        <w:t>A new application will be created successfully.</w:t>
      </w:r>
    </w:p>
    <w:p w14:paraId="303B71DB" w14:textId="77777777" w:rsidR="00A45A3F" w:rsidRPr="00B514BA" w:rsidRDefault="00A45A3F" w:rsidP="00F34B8E">
      <w:pPr>
        <w:numPr>
          <w:ilvl w:val="1"/>
          <w:numId w:val="28"/>
        </w:numPr>
        <w:rPr>
          <w:rFonts w:ascii="Cambria" w:hAnsi="Cambria"/>
          <w:b/>
          <w:bCs/>
          <w:u w:val="single"/>
        </w:rPr>
      </w:pPr>
      <w:r w:rsidRPr="00B514BA">
        <w:rPr>
          <w:rFonts w:ascii="Cambria" w:hAnsi="Cambria"/>
          <w:b/>
          <w:bCs/>
          <w:u w:val="single"/>
        </w:rPr>
        <w:t xml:space="preserve">Note once the application is created the system will locks the </w:t>
      </w:r>
      <w:r>
        <w:rPr>
          <w:rFonts w:ascii="Cambria" w:hAnsi="Cambria"/>
          <w:b/>
          <w:bCs/>
          <w:u w:val="single"/>
        </w:rPr>
        <w:t xml:space="preserve">ES </w:t>
      </w:r>
      <w:r w:rsidRPr="00B514BA">
        <w:rPr>
          <w:rFonts w:ascii="Cambria" w:hAnsi="Cambria"/>
          <w:b/>
          <w:bCs/>
          <w:u w:val="single"/>
        </w:rPr>
        <w:t>note and loads the associated page and user cannot be able to modify. If required user needs to reject the application and start the fresh entry</w:t>
      </w:r>
      <w:r>
        <w:rPr>
          <w:rFonts w:ascii="Cambria" w:hAnsi="Cambria"/>
          <w:b/>
          <w:bCs/>
          <w:u w:val="single"/>
        </w:rPr>
        <w:t>.</w:t>
      </w:r>
    </w:p>
    <w:p w14:paraId="738B99BD" w14:textId="77777777" w:rsidR="00A45A3F" w:rsidRPr="00111203" w:rsidRDefault="00A45A3F" w:rsidP="0073012B">
      <w:pPr>
        <w:numPr>
          <w:ilvl w:val="1"/>
          <w:numId w:val="28"/>
        </w:numPr>
        <w:rPr>
          <w:rFonts w:ascii="Cambria" w:hAnsi="Cambria"/>
        </w:rPr>
      </w:pPr>
      <w:r w:rsidRPr="005B590A">
        <w:rPr>
          <w:rFonts w:ascii="Cambria" w:hAnsi="Cambria"/>
        </w:rPr>
        <w:t xml:space="preserve">The user will be routed through the </w:t>
      </w:r>
      <w:r w:rsidRPr="005B590A">
        <w:rPr>
          <w:rFonts w:ascii="Cambria" w:hAnsi="Cambria"/>
          <w:b/>
          <w:bCs/>
        </w:rPr>
        <w:t>MO Application Flow</w:t>
      </w:r>
      <w:r w:rsidRPr="005B590A">
        <w:rPr>
          <w:rFonts w:ascii="Cambria" w:hAnsi="Cambria"/>
        </w:rPr>
        <w:t xml:space="preserve"> and </w:t>
      </w:r>
      <w:r w:rsidRPr="005B590A">
        <w:rPr>
          <w:rFonts w:ascii="Cambria" w:hAnsi="Cambria"/>
          <w:b/>
          <w:bCs/>
        </w:rPr>
        <w:t>Branch Officer Flow</w:t>
      </w:r>
      <w:r w:rsidRPr="005B590A">
        <w:rPr>
          <w:rFonts w:ascii="Cambria" w:hAnsi="Cambria"/>
        </w:rPr>
        <w:t>, depending on the user role and configuration.</w:t>
      </w:r>
    </w:p>
    <w:sectPr w:rsidR="00A45A3F" w:rsidRPr="00111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AFB"/>
    <w:multiLevelType w:val="hybridMultilevel"/>
    <w:tmpl w:val="9EDCE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06A32"/>
    <w:multiLevelType w:val="multilevel"/>
    <w:tmpl w:val="A0CEA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C549C"/>
    <w:multiLevelType w:val="multilevel"/>
    <w:tmpl w:val="5DE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F06C5"/>
    <w:multiLevelType w:val="multilevel"/>
    <w:tmpl w:val="B91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965E5"/>
    <w:multiLevelType w:val="multilevel"/>
    <w:tmpl w:val="B0A4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A3F09"/>
    <w:multiLevelType w:val="multilevel"/>
    <w:tmpl w:val="142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43796"/>
    <w:multiLevelType w:val="multilevel"/>
    <w:tmpl w:val="8650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A148C"/>
    <w:multiLevelType w:val="multilevel"/>
    <w:tmpl w:val="C8C81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F34FD"/>
    <w:multiLevelType w:val="multilevel"/>
    <w:tmpl w:val="0E3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612C6"/>
    <w:multiLevelType w:val="multilevel"/>
    <w:tmpl w:val="DF3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C3ADC"/>
    <w:multiLevelType w:val="multilevel"/>
    <w:tmpl w:val="8078E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F5ACF"/>
    <w:multiLevelType w:val="multilevel"/>
    <w:tmpl w:val="09B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7319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6B62EE8"/>
    <w:multiLevelType w:val="hybridMultilevel"/>
    <w:tmpl w:val="5D50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9B6463"/>
    <w:multiLevelType w:val="multilevel"/>
    <w:tmpl w:val="D5E2E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88631F"/>
    <w:multiLevelType w:val="multilevel"/>
    <w:tmpl w:val="CAE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60A5B"/>
    <w:multiLevelType w:val="multilevel"/>
    <w:tmpl w:val="CFF8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A7872"/>
    <w:multiLevelType w:val="multilevel"/>
    <w:tmpl w:val="FFF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25B6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1CC34DE"/>
    <w:multiLevelType w:val="hybridMultilevel"/>
    <w:tmpl w:val="A7E8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463C55"/>
    <w:multiLevelType w:val="multilevel"/>
    <w:tmpl w:val="80E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64579"/>
    <w:multiLevelType w:val="multilevel"/>
    <w:tmpl w:val="0406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561D7"/>
    <w:multiLevelType w:val="multilevel"/>
    <w:tmpl w:val="90F4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B5E04"/>
    <w:multiLevelType w:val="multilevel"/>
    <w:tmpl w:val="234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34386"/>
    <w:multiLevelType w:val="hybridMultilevel"/>
    <w:tmpl w:val="7F1607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B22858"/>
    <w:multiLevelType w:val="multilevel"/>
    <w:tmpl w:val="D92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05885"/>
    <w:multiLevelType w:val="multilevel"/>
    <w:tmpl w:val="674A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536894">
    <w:abstractNumId w:val="23"/>
  </w:num>
  <w:num w:numId="2" w16cid:durableId="236746921">
    <w:abstractNumId w:val="7"/>
  </w:num>
  <w:num w:numId="3" w16cid:durableId="2131700745">
    <w:abstractNumId w:val="10"/>
  </w:num>
  <w:num w:numId="4" w16cid:durableId="90715251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567422725">
    <w:abstractNumId w:val="15"/>
  </w:num>
  <w:num w:numId="6" w16cid:durableId="2096123045">
    <w:abstractNumId w:val="16"/>
  </w:num>
  <w:num w:numId="7" w16cid:durableId="383145032">
    <w:abstractNumId w:val="4"/>
  </w:num>
  <w:num w:numId="8" w16cid:durableId="1615598380">
    <w:abstractNumId w:val="3"/>
  </w:num>
  <w:num w:numId="9" w16cid:durableId="1441334593">
    <w:abstractNumId w:val="11"/>
  </w:num>
  <w:num w:numId="10" w16cid:durableId="1023629559">
    <w:abstractNumId w:val="17"/>
  </w:num>
  <w:num w:numId="11" w16cid:durableId="1997413624">
    <w:abstractNumId w:val="9"/>
  </w:num>
  <w:num w:numId="12" w16cid:durableId="1667711866">
    <w:abstractNumId w:val="6"/>
  </w:num>
  <w:num w:numId="13" w16cid:durableId="935675156">
    <w:abstractNumId w:val="5"/>
  </w:num>
  <w:num w:numId="14" w16cid:durableId="1775898143">
    <w:abstractNumId w:val="18"/>
  </w:num>
  <w:num w:numId="15" w16cid:durableId="1572688896">
    <w:abstractNumId w:val="25"/>
  </w:num>
  <w:num w:numId="16" w16cid:durableId="1230313563">
    <w:abstractNumId w:val="20"/>
  </w:num>
  <w:num w:numId="17" w16cid:durableId="129636910">
    <w:abstractNumId w:val="2"/>
  </w:num>
  <w:num w:numId="18" w16cid:durableId="615988670">
    <w:abstractNumId w:val="8"/>
  </w:num>
  <w:num w:numId="19" w16cid:durableId="1597440260">
    <w:abstractNumId w:val="21"/>
  </w:num>
  <w:num w:numId="20" w16cid:durableId="360665142">
    <w:abstractNumId w:val="14"/>
  </w:num>
  <w:num w:numId="21" w16cid:durableId="829559552">
    <w:abstractNumId w:val="1"/>
  </w:num>
  <w:num w:numId="22" w16cid:durableId="1232502733">
    <w:abstractNumId w:val="13"/>
  </w:num>
  <w:num w:numId="23" w16cid:durableId="1296712554">
    <w:abstractNumId w:val="0"/>
  </w:num>
  <w:num w:numId="24" w16cid:durableId="279916502">
    <w:abstractNumId w:val="19"/>
  </w:num>
  <w:num w:numId="25" w16cid:durableId="731348754">
    <w:abstractNumId w:val="12"/>
  </w:num>
  <w:num w:numId="26" w16cid:durableId="820393838">
    <w:abstractNumId w:val="26"/>
  </w:num>
  <w:num w:numId="27" w16cid:durableId="662513933">
    <w:abstractNumId w:val="22"/>
  </w:num>
  <w:num w:numId="28" w16cid:durableId="10348850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CA2"/>
    <w:rsid w:val="00005E92"/>
    <w:rsid w:val="0001704A"/>
    <w:rsid w:val="000249AE"/>
    <w:rsid w:val="00066768"/>
    <w:rsid w:val="000C2A64"/>
    <w:rsid w:val="000D0B55"/>
    <w:rsid w:val="00103A09"/>
    <w:rsid w:val="00111203"/>
    <w:rsid w:val="00115BC9"/>
    <w:rsid w:val="00167300"/>
    <w:rsid w:val="00176BAA"/>
    <w:rsid w:val="001C5C2B"/>
    <w:rsid w:val="001D6CAD"/>
    <w:rsid w:val="001E1B7D"/>
    <w:rsid w:val="0020404E"/>
    <w:rsid w:val="00207360"/>
    <w:rsid w:val="00210B21"/>
    <w:rsid w:val="00226F0F"/>
    <w:rsid w:val="00246DF9"/>
    <w:rsid w:val="00255D4D"/>
    <w:rsid w:val="0028182E"/>
    <w:rsid w:val="002A53CD"/>
    <w:rsid w:val="002B4A55"/>
    <w:rsid w:val="002D7CA2"/>
    <w:rsid w:val="00312D9D"/>
    <w:rsid w:val="00324EFE"/>
    <w:rsid w:val="00332B31"/>
    <w:rsid w:val="00350F25"/>
    <w:rsid w:val="00377FE4"/>
    <w:rsid w:val="003B3E11"/>
    <w:rsid w:val="003D472B"/>
    <w:rsid w:val="00400AC5"/>
    <w:rsid w:val="0041141A"/>
    <w:rsid w:val="00415A25"/>
    <w:rsid w:val="00420C42"/>
    <w:rsid w:val="00424938"/>
    <w:rsid w:val="00445FC1"/>
    <w:rsid w:val="004B34E2"/>
    <w:rsid w:val="004E011A"/>
    <w:rsid w:val="004F60CE"/>
    <w:rsid w:val="0050219C"/>
    <w:rsid w:val="00514800"/>
    <w:rsid w:val="005443F1"/>
    <w:rsid w:val="0055075F"/>
    <w:rsid w:val="0056079F"/>
    <w:rsid w:val="005765D7"/>
    <w:rsid w:val="005B590A"/>
    <w:rsid w:val="005E3A0A"/>
    <w:rsid w:val="005F08A6"/>
    <w:rsid w:val="00616C1D"/>
    <w:rsid w:val="006216C2"/>
    <w:rsid w:val="0062266C"/>
    <w:rsid w:val="0068671D"/>
    <w:rsid w:val="006942AD"/>
    <w:rsid w:val="006D16DA"/>
    <w:rsid w:val="006D4C90"/>
    <w:rsid w:val="0075722E"/>
    <w:rsid w:val="00760640"/>
    <w:rsid w:val="007F5D10"/>
    <w:rsid w:val="0084148D"/>
    <w:rsid w:val="00861F95"/>
    <w:rsid w:val="00887029"/>
    <w:rsid w:val="008A5E66"/>
    <w:rsid w:val="00901710"/>
    <w:rsid w:val="009638A8"/>
    <w:rsid w:val="009C4D07"/>
    <w:rsid w:val="009D0DAF"/>
    <w:rsid w:val="00A14D63"/>
    <w:rsid w:val="00A245A4"/>
    <w:rsid w:val="00A45A3F"/>
    <w:rsid w:val="00A47BD3"/>
    <w:rsid w:val="00A617F9"/>
    <w:rsid w:val="00A97F52"/>
    <w:rsid w:val="00AA3450"/>
    <w:rsid w:val="00B36BB1"/>
    <w:rsid w:val="00B514BA"/>
    <w:rsid w:val="00B7106B"/>
    <w:rsid w:val="00C007BE"/>
    <w:rsid w:val="00C34CF8"/>
    <w:rsid w:val="00C41475"/>
    <w:rsid w:val="00C42E0A"/>
    <w:rsid w:val="00C801DF"/>
    <w:rsid w:val="00D55AA7"/>
    <w:rsid w:val="00D82665"/>
    <w:rsid w:val="00D8291F"/>
    <w:rsid w:val="00D84500"/>
    <w:rsid w:val="00DB0A8F"/>
    <w:rsid w:val="00DC6225"/>
    <w:rsid w:val="00DD6928"/>
    <w:rsid w:val="00E03CA4"/>
    <w:rsid w:val="00E4211F"/>
    <w:rsid w:val="00E4750B"/>
    <w:rsid w:val="00F126B6"/>
    <w:rsid w:val="00F34B8E"/>
    <w:rsid w:val="00F67A9E"/>
    <w:rsid w:val="00F706AC"/>
    <w:rsid w:val="00F72BE3"/>
    <w:rsid w:val="00F7400D"/>
    <w:rsid w:val="00F74038"/>
    <w:rsid w:val="00F8580D"/>
    <w:rsid w:val="00FD3395"/>
    <w:rsid w:val="00FE7874"/>
    <w:rsid w:val="00FF16F1"/>
    <w:rsid w:val="00FF497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2737"/>
  <w15:chartTrackingRefBased/>
  <w15:docId w15:val="{B0F93163-39F2-4F24-A10F-27ADF3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F25"/>
  </w:style>
  <w:style w:type="paragraph" w:styleId="Heading1">
    <w:name w:val="heading 1"/>
    <w:basedOn w:val="Normal"/>
    <w:next w:val="Normal"/>
    <w:link w:val="Heading1Char"/>
    <w:uiPriority w:val="9"/>
    <w:qFormat/>
    <w:rsid w:val="002D7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CA2"/>
    <w:rPr>
      <w:rFonts w:eastAsiaTheme="majorEastAsia" w:cstheme="majorBidi"/>
      <w:color w:val="272727" w:themeColor="text1" w:themeTint="D8"/>
    </w:rPr>
  </w:style>
  <w:style w:type="paragraph" w:styleId="Title">
    <w:name w:val="Title"/>
    <w:basedOn w:val="Normal"/>
    <w:next w:val="Normal"/>
    <w:link w:val="TitleChar"/>
    <w:uiPriority w:val="10"/>
    <w:qFormat/>
    <w:rsid w:val="002D7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CA2"/>
    <w:pPr>
      <w:spacing w:before="160"/>
      <w:jc w:val="center"/>
    </w:pPr>
    <w:rPr>
      <w:i/>
      <w:iCs/>
      <w:color w:val="404040" w:themeColor="text1" w:themeTint="BF"/>
    </w:rPr>
  </w:style>
  <w:style w:type="character" w:customStyle="1" w:styleId="QuoteChar">
    <w:name w:val="Quote Char"/>
    <w:basedOn w:val="DefaultParagraphFont"/>
    <w:link w:val="Quote"/>
    <w:uiPriority w:val="29"/>
    <w:rsid w:val="002D7CA2"/>
    <w:rPr>
      <w:i/>
      <w:iCs/>
      <w:color w:val="404040" w:themeColor="text1" w:themeTint="BF"/>
    </w:rPr>
  </w:style>
  <w:style w:type="paragraph" w:styleId="ListParagraph">
    <w:name w:val="List Paragraph"/>
    <w:basedOn w:val="Normal"/>
    <w:uiPriority w:val="34"/>
    <w:qFormat/>
    <w:rsid w:val="002D7CA2"/>
    <w:pPr>
      <w:ind w:left="720"/>
      <w:contextualSpacing/>
    </w:pPr>
  </w:style>
  <w:style w:type="character" w:styleId="IntenseEmphasis">
    <w:name w:val="Intense Emphasis"/>
    <w:basedOn w:val="DefaultParagraphFont"/>
    <w:uiPriority w:val="21"/>
    <w:qFormat/>
    <w:rsid w:val="002D7CA2"/>
    <w:rPr>
      <w:i/>
      <w:iCs/>
      <w:color w:val="0F4761" w:themeColor="accent1" w:themeShade="BF"/>
    </w:rPr>
  </w:style>
  <w:style w:type="paragraph" w:styleId="IntenseQuote">
    <w:name w:val="Intense Quote"/>
    <w:basedOn w:val="Normal"/>
    <w:next w:val="Normal"/>
    <w:link w:val="IntenseQuoteChar"/>
    <w:uiPriority w:val="30"/>
    <w:qFormat/>
    <w:rsid w:val="002D7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CA2"/>
    <w:rPr>
      <w:i/>
      <w:iCs/>
      <w:color w:val="0F4761" w:themeColor="accent1" w:themeShade="BF"/>
    </w:rPr>
  </w:style>
  <w:style w:type="character" w:styleId="IntenseReference">
    <w:name w:val="Intense Reference"/>
    <w:basedOn w:val="DefaultParagraphFont"/>
    <w:uiPriority w:val="32"/>
    <w:qFormat/>
    <w:rsid w:val="002D7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84252">
      <w:bodyDiv w:val="1"/>
      <w:marLeft w:val="0"/>
      <w:marRight w:val="0"/>
      <w:marTop w:val="0"/>
      <w:marBottom w:val="0"/>
      <w:divBdr>
        <w:top w:val="none" w:sz="0" w:space="0" w:color="auto"/>
        <w:left w:val="none" w:sz="0" w:space="0" w:color="auto"/>
        <w:bottom w:val="none" w:sz="0" w:space="0" w:color="auto"/>
        <w:right w:val="none" w:sz="0" w:space="0" w:color="auto"/>
      </w:divBdr>
      <w:divsChild>
        <w:div w:id="695421203">
          <w:marLeft w:val="0"/>
          <w:marRight w:val="0"/>
          <w:marTop w:val="0"/>
          <w:marBottom w:val="0"/>
          <w:divBdr>
            <w:top w:val="none" w:sz="0" w:space="0" w:color="auto"/>
            <w:left w:val="none" w:sz="0" w:space="0" w:color="auto"/>
            <w:bottom w:val="none" w:sz="0" w:space="0" w:color="auto"/>
            <w:right w:val="none" w:sz="0" w:space="0" w:color="auto"/>
          </w:divBdr>
          <w:divsChild>
            <w:div w:id="8201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5804">
      <w:bodyDiv w:val="1"/>
      <w:marLeft w:val="0"/>
      <w:marRight w:val="0"/>
      <w:marTop w:val="0"/>
      <w:marBottom w:val="0"/>
      <w:divBdr>
        <w:top w:val="none" w:sz="0" w:space="0" w:color="auto"/>
        <w:left w:val="none" w:sz="0" w:space="0" w:color="auto"/>
        <w:bottom w:val="none" w:sz="0" w:space="0" w:color="auto"/>
        <w:right w:val="none" w:sz="0" w:space="0" w:color="auto"/>
      </w:divBdr>
    </w:div>
    <w:div w:id="359864729">
      <w:bodyDiv w:val="1"/>
      <w:marLeft w:val="0"/>
      <w:marRight w:val="0"/>
      <w:marTop w:val="0"/>
      <w:marBottom w:val="0"/>
      <w:divBdr>
        <w:top w:val="none" w:sz="0" w:space="0" w:color="auto"/>
        <w:left w:val="none" w:sz="0" w:space="0" w:color="auto"/>
        <w:bottom w:val="none" w:sz="0" w:space="0" w:color="auto"/>
        <w:right w:val="none" w:sz="0" w:space="0" w:color="auto"/>
      </w:divBdr>
      <w:divsChild>
        <w:div w:id="1839806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810511">
      <w:bodyDiv w:val="1"/>
      <w:marLeft w:val="0"/>
      <w:marRight w:val="0"/>
      <w:marTop w:val="0"/>
      <w:marBottom w:val="0"/>
      <w:divBdr>
        <w:top w:val="none" w:sz="0" w:space="0" w:color="auto"/>
        <w:left w:val="none" w:sz="0" w:space="0" w:color="auto"/>
        <w:bottom w:val="none" w:sz="0" w:space="0" w:color="auto"/>
        <w:right w:val="none" w:sz="0" w:space="0" w:color="auto"/>
      </w:divBdr>
    </w:div>
    <w:div w:id="408425643">
      <w:bodyDiv w:val="1"/>
      <w:marLeft w:val="0"/>
      <w:marRight w:val="0"/>
      <w:marTop w:val="0"/>
      <w:marBottom w:val="0"/>
      <w:divBdr>
        <w:top w:val="none" w:sz="0" w:space="0" w:color="auto"/>
        <w:left w:val="none" w:sz="0" w:space="0" w:color="auto"/>
        <w:bottom w:val="none" w:sz="0" w:space="0" w:color="auto"/>
        <w:right w:val="none" w:sz="0" w:space="0" w:color="auto"/>
      </w:divBdr>
    </w:div>
    <w:div w:id="445587901">
      <w:bodyDiv w:val="1"/>
      <w:marLeft w:val="0"/>
      <w:marRight w:val="0"/>
      <w:marTop w:val="0"/>
      <w:marBottom w:val="0"/>
      <w:divBdr>
        <w:top w:val="none" w:sz="0" w:space="0" w:color="auto"/>
        <w:left w:val="none" w:sz="0" w:space="0" w:color="auto"/>
        <w:bottom w:val="none" w:sz="0" w:space="0" w:color="auto"/>
        <w:right w:val="none" w:sz="0" w:space="0" w:color="auto"/>
      </w:divBdr>
    </w:div>
    <w:div w:id="755251628">
      <w:bodyDiv w:val="1"/>
      <w:marLeft w:val="0"/>
      <w:marRight w:val="0"/>
      <w:marTop w:val="0"/>
      <w:marBottom w:val="0"/>
      <w:divBdr>
        <w:top w:val="none" w:sz="0" w:space="0" w:color="auto"/>
        <w:left w:val="none" w:sz="0" w:space="0" w:color="auto"/>
        <w:bottom w:val="none" w:sz="0" w:space="0" w:color="auto"/>
        <w:right w:val="none" w:sz="0" w:space="0" w:color="auto"/>
      </w:divBdr>
      <w:divsChild>
        <w:div w:id="22638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640826">
      <w:bodyDiv w:val="1"/>
      <w:marLeft w:val="0"/>
      <w:marRight w:val="0"/>
      <w:marTop w:val="0"/>
      <w:marBottom w:val="0"/>
      <w:divBdr>
        <w:top w:val="none" w:sz="0" w:space="0" w:color="auto"/>
        <w:left w:val="none" w:sz="0" w:space="0" w:color="auto"/>
        <w:bottom w:val="none" w:sz="0" w:space="0" w:color="auto"/>
        <w:right w:val="none" w:sz="0" w:space="0" w:color="auto"/>
      </w:divBdr>
    </w:div>
    <w:div w:id="1056658462">
      <w:bodyDiv w:val="1"/>
      <w:marLeft w:val="0"/>
      <w:marRight w:val="0"/>
      <w:marTop w:val="0"/>
      <w:marBottom w:val="0"/>
      <w:divBdr>
        <w:top w:val="none" w:sz="0" w:space="0" w:color="auto"/>
        <w:left w:val="none" w:sz="0" w:space="0" w:color="auto"/>
        <w:bottom w:val="none" w:sz="0" w:space="0" w:color="auto"/>
        <w:right w:val="none" w:sz="0" w:space="0" w:color="auto"/>
      </w:divBdr>
    </w:div>
    <w:div w:id="1057389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989542">
      <w:bodyDiv w:val="1"/>
      <w:marLeft w:val="0"/>
      <w:marRight w:val="0"/>
      <w:marTop w:val="0"/>
      <w:marBottom w:val="0"/>
      <w:divBdr>
        <w:top w:val="none" w:sz="0" w:space="0" w:color="auto"/>
        <w:left w:val="none" w:sz="0" w:space="0" w:color="auto"/>
        <w:bottom w:val="none" w:sz="0" w:space="0" w:color="auto"/>
        <w:right w:val="none" w:sz="0" w:space="0" w:color="auto"/>
      </w:divBdr>
    </w:div>
    <w:div w:id="1607884080">
      <w:bodyDiv w:val="1"/>
      <w:marLeft w:val="0"/>
      <w:marRight w:val="0"/>
      <w:marTop w:val="0"/>
      <w:marBottom w:val="0"/>
      <w:divBdr>
        <w:top w:val="none" w:sz="0" w:space="0" w:color="auto"/>
        <w:left w:val="none" w:sz="0" w:space="0" w:color="auto"/>
        <w:bottom w:val="none" w:sz="0" w:space="0" w:color="auto"/>
        <w:right w:val="none" w:sz="0" w:space="0" w:color="auto"/>
      </w:divBdr>
      <w:divsChild>
        <w:div w:id="1297563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813492">
      <w:bodyDiv w:val="1"/>
      <w:marLeft w:val="0"/>
      <w:marRight w:val="0"/>
      <w:marTop w:val="0"/>
      <w:marBottom w:val="0"/>
      <w:divBdr>
        <w:top w:val="none" w:sz="0" w:space="0" w:color="auto"/>
        <w:left w:val="none" w:sz="0" w:space="0" w:color="auto"/>
        <w:bottom w:val="none" w:sz="0" w:space="0" w:color="auto"/>
        <w:right w:val="none" w:sz="0" w:space="0" w:color="auto"/>
      </w:divBdr>
    </w:div>
    <w:div w:id="2038655224">
      <w:bodyDiv w:val="1"/>
      <w:marLeft w:val="0"/>
      <w:marRight w:val="0"/>
      <w:marTop w:val="0"/>
      <w:marBottom w:val="0"/>
      <w:divBdr>
        <w:top w:val="none" w:sz="0" w:space="0" w:color="auto"/>
        <w:left w:val="none" w:sz="0" w:space="0" w:color="auto"/>
        <w:bottom w:val="none" w:sz="0" w:space="0" w:color="auto"/>
        <w:right w:val="none" w:sz="0" w:space="0" w:color="auto"/>
      </w:divBdr>
    </w:div>
    <w:div w:id="2079133455">
      <w:bodyDiv w:val="1"/>
      <w:marLeft w:val="0"/>
      <w:marRight w:val="0"/>
      <w:marTop w:val="0"/>
      <w:marBottom w:val="0"/>
      <w:divBdr>
        <w:top w:val="none" w:sz="0" w:space="0" w:color="auto"/>
        <w:left w:val="none" w:sz="0" w:space="0" w:color="auto"/>
        <w:bottom w:val="none" w:sz="0" w:space="0" w:color="auto"/>
        <w:right w:val="none" w:sz="0" w:space="0" w:color="auto"/>
      </w:divBdr>
    </w:div>
    <w:div w:id="2132702030">
      <w:bodyDiv w:val="1"/>
      <w:marLeft w:val="0"/>
      <w:marRight w:val="0"/>
      <w:marTop w:val="0"/>
      <w:marBottom w:val="0"/>
      <w:divBdr>
        <w:top w:val="none" w:sz="0" w:space="0" w:color="auto"/>
        <w:left w:val="none" w:sz="0" w:space="0" w:color="auto"/>
        <w:bottom w:val="none" w:sz="0" w:space="0" w:color="auto"/>
        <w:right w:val="none" w:sz="0" w:space="0" w:color="auto"/>
      </w:divBdr>
      <w:divsChild>
        <w:div w:id="171334076">
          <w:marLeft w:val="0"/>
          <w:marRight w:val="0"/>
          <w:marTop w:val="0"/>
          <w:marBottom w:val="0"/>
          <w:divBdr>
            <w:top w:val="none" w:sz="0" w:space="0" w:color="auto"/>
            <w:left w:val="none" w:sz="0" w:space="0" w:color="auto"/>
            <w:bottom w:val="none" w:sz="0" w:space="0" w:color="auto"/>
            <w:right w:val="none" w:sz="0" w:space="0" w:color="auto"/>
          </w:divBdr>
          <w:divsChild>
            <w:div w:id="19368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828</Words>
  <Characters>4415</Characters>
  <Application>Microsoft Office Word</Application>
  <DocSecurity>0</DocSecurity>
  <Lines>176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H Srinivas</dc:creator>
  <cp:keywords/>
  <dc:description/>
  <cp:lastModifiedBy>Surya Jaganathan</cp:lastModifiedBy>
  <cp:revision>2</cp:revision>
  <dcterms:created xsi:type="dcterms:W3CDTF">2026-06-12T11:00:00Z</dcterms:created>
  <dcterms:modified xsi:type="dcterms:W3CDTF">2026-06-12T11:00:00Z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4743e9cf-d8cb-43bb-b904-a6b44952498d</vt:lpwstr>
  </property>
</Properties>
</file>