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ADF" w:rsidRPr="00EA19F9" w:rsidRDefault="00BC3567" w:rsidP="00DA0C41">
      <w:pPr>
        <w:jc w:val="both"/>
        <w:rPr>
          <w:b/>
          <w:color w:val="FF0000"/>
          <w:lang w:val="es-ES"/>
        </w:rPr>
      </w:pPr>
      <w:bookmarkStart w:id="0" w:name="_GoBack"/>
      <w:r w:rsidRPr="00EA19F9">
        <w:rPr>
          <w:b/>
          <w:color w:val="FF0000"/>
          <w:lang w:val="es-ES"/>
        </w:rPr>
        <w:t>CONTEXTO</w:t>
      </w:r>
    </w:p>
    <w:p w:rsidR="00BC3567" w:rsidRPr="00BC3567" w:rsidRDefault="00BC3567" w:rsidP="00DA0C41">
      <w:pPr>
        <w:jc w:val="both"/>
        <w:rPr>
          <w:b/>
          <w:lang w:val="es-ES"/>
        </w:rPr>
      </w:pPr>
      <w:r>
        <w:rPr>
          <w:b/>
          <w:lang w:val="es-ES"/>
        </w:rPr>
        <w:t>Buenos días a las personas que nos acompañan hoy!</w:t>
      </w:r>
    </w:p>
    <w:p w:rsidR="00BC3567" w:rsidRPr="00BC3567" w:rsidRDefault="00BC3567" w:rsidP="00DA0C41">
      <w:pPr>
        <w:jc w:val="both"/>
        <w:rPr>
          <w:b/>
          <w:lang w:val="es-ES"/>
        </w:rPr>
      </w:pPr>
      <w:r>
        <w:rPr>
          <w:b/>
          <w:lang w:val="es-ES"/>
        </w:rPr>
        <w:t>Hoy presentaré</w:t>
      </w:r>
      <w:r w:rsidRPr="00BC3567">
        <w:rPr>
          <w:b/>
          <w:lang w:val="es-ES"/>
        </w:rPr>
        <w:t xml:space="preserve"> un proyecto </w:t>
      </w:r>
      <w:r>
        <w:rPr>
          <w:b/>
          <w:lang w:val="es-ES"/>
        </w:rPr>
        <w:t>importante</w:t>
      </w:r>
      <w:r w:rsidRPr="00BC3567">
        <w:rPr>
          <w:b/>
          <w:lang w:val="es-ES"/>
        </w:rPr>
        <w:t xml:space="preserve"> sobre la accidentalidad aérea. En colaboración con la OACI, hemos analizado un archivo CSV proporcionado por la organización que contiene información detallada de la accidentalidad desde 1908 hasta 2021.</w:t>
      </w:r>
    </w:p>
    <w:p w:rsidR="00BC3567" w:rsidRDefault="00BC3567" w:rsidP="00DA0C41">
      <w:pPr>
        <w:jc w:val="both"/>
        <w:rPr>
          <w:b/>
          <w:lang w:val="es-ES"/>
        </w:rPr>
      </w:pPr>
      <w:r w:rsidRPr="00BC3567">
        <w:rPr>
          <w:b/>
          <w:lang w:val="es-ES"/>
        </w:rPr>
        <w:t>Utilizando técnicas avanzadas de análisis de datos y visualización interactiva, hemos identificado patrones y factores desencadenantes que mejorarán la seguridad en la aviación.</w:t>
      </w:r>
    </w:p>
    <w:p w:rsidR="00BC3567" w:rsidRPr="00BC3567" w:rsidRDefault="00BC3567" w:rsidP="00DA0C41">
      <w:pPr>
        <w:jc w:val="both"/>
        <w:rPr>
          <w:b/>
          <w:lang w:val="es-ES"/>
        </w:rPr>
      </w:pPr>
      <w:r>
        <w:rPr>
          <w:b/>
          <w:lang w:val="es-ES"/>
        </w:rPr>
        <w:t>Compartiremos en este proyecto lo aspectos más destacados y los hallazgos encontrados en los datos.</w:t>
      </w:r>
    </w:p>
    <w:p w:rsidR="00BC3567" w:rsidRDefault="00BC3567" w:rsidP="00DA0C41">
      <w:pPr>
        <w:jc w:val="both"/>
        <w:rPr>
          <w:b/>
          <w:lang w:val="es-ES"/>
        </w:rPr>
      </w:pPr>
      <w:r w:rsidRPr="00BC3567">
        <w:rPr>
          <w:b/>
          <w:lang w:val="es-ES"/>
        </w:rPr>
        <w:t>¡Comencemos!"</w:t>
      </w:r>
    </w:p>
    <w:p w:rsidR="00EA19F9" w:rsidRDefault="00283C14" w:rsidP="00DA0C41">
      <w:pPr>
        <w:jc w:val="both"/>
        <w:rPr>
          <w:b/>
          <w:color w:val="FF0000"/>
          <w:lang w:val="es-ES"/>
        </w:rPr>
      </w:pPr>
      <w:r>
        <w:rPr>
          <w:b/>
          <w:color w:val="FF0000"/>
          <w:lang w:val="es-ES"/>
        </w:rPr>
        <w:t>Hoja 1</w:t>
      </w:r>
    </w:p>
    <w:p w:rsidR="00283C14" w:rsidRPr="00283C14" w:rsidRDefault="00283C14" w:rsidP="00DA0C41">
      <w:pPr>
        <w:jc w:val="both"/>
        <w:rPr>
          <w:rFonts w:cstheme="minorHAnsi"/>
          <w:b/>
          <w:lang w:val="es-ES"/>
        </w:rPr>
      </w:pPr>
      <w:r w:rsidRPr="00283C14">
        <w:rPr>
          <w:rFonts w:cstheme="minorHAnsi"/>
          <w:b/>
          <w:lang w:val="es-ES"/>
        </w:rPr>
        <w:t>Quiero basar este análisis en cuatro KPI significativos para la accidentalidad área:</w:t>
      </w:r>
    </w:p>
    <w:p w:rsidR="00283C14" w:rsidRPr="00283C14" w:rsidRDefault="00283C14" w:rsidP="00DA0C41">
      <w:pPr>
        <w:numPr>
          <w:ilvl w:val="0"/>
          <w:numId w:val="2"/>
        </w:numPr>
        <w:shd w:val="clear" w:color="auto" w:fill="FFFFFF"/>
        <w:spacing w:before="48" w:after="48" w:line="240" w:lineRule="auto"/>
        <w:ind w:left="1008"/>
        <w:jc w:val="both"/>
        <w:rPr>
          <w:rFonts w:eastAsia="Times New Roman" w:cstheme="minorHAnsi"/>
          <w:b/>
          <w:color w:val="31333F"/>
          <w:szCs w:val="24"/>
          <w:lang w:eastAsia="es-CO"/>
        </w:rPr>
      </w:pPr>
      <w:r w:rsidRPr="00283C14">
        <w:rPr>
          <w:rFonts w:eastAsia="Times New Roman" w:cstheme="minorHAnsi"/>
          <w:b/>
          <w:color w:val="31333F"/>
          <w:szCs w:val="24"/>
          <w:lang w:eastAsia="es-CO"/>
        </w:rPr>
        <w:t>Tasa de Mortalidad Anual</w:t>
      </w:r>
      <w:r>
        <w:rPr>
          <w:rFonts w:eastAsia="Times New Roman" w:cstheme="minorHAnsi"/>
          <w:b/>
          <w:color w:val="31333F"/>
          <w:szCs w:val="24"/>
          <w:lang w:eastAsia="es-CO"/>
        </w:rPr>
        <w:t xml:space="preserve"> (</w:t>
      </w:r>
      <w:r>
        <w:rPr>
          <w:rFonts w:eastAsia="Times New Roman" w:cstheme="minorHAnsi"/>
          <w:color w:val="31333F"/>
          <w:szCs w:val="24"/>
          <w:lang w:eastAsia="es-CO"/>
        </w:rPr>
        <w:t>Aquí mediremos</w:t>
      </w:r>
      <w:r w:rsidRPr="00283C14">
        <w:rPr>
          <w:rFonts w:eastAsia="Times New Roman" w:cstheme="minorHAnsi"/>
          <w:color w:val="31333F"/>
          <w:szCs w:val="24"/>
          <w:lang w:eastAsia="es-CO"/>
        </w:rPr>
        <w:t xml:space="preserve"> la tas</w:t>
      </w:r>
      <w:r>
        <w:rPr>
          <w:rFonts w:eastAsia="Times New Roman" w:cstheme="minorHAnsi"/>
          <w:color w:val="31333F"/>
          <w:szCs w:val="24"/>
          <w:lang w:eastAsia="es-CO"/>
        </w:rPr>
        <w:t>a de fallecidos por accidentes aé</w:t>
      </w:r>
      <w:r w:rsidRPr="00283C14">
        <w:rPr>
          <w:rFonts w:eastAsia="Times New Roman" w:cstheme="minorHAnsi"/>
          <w:color w:val="31333F"/>
          <w:szCs w:val="24"/>
          <w:lang w:eastAsia="es-CO"/>
        </w:rPr>
        <w:t>reos)</w:t>
      </w:r>
    </w:p>
    <w:p w:rsidR="00283C14" w:rsidRPr="00283C14" w:rsidRDefault="00283C14" w:rsidP="00DA0C41">
      <w:pPr>
        <w:numPr>
          <w:ilvl w:val="0"/>
          <w:numId w:val="3"/>
        </w:numPr>
        <w:shd w:val="clear" w:color="auto" w:fill="FFFFFF"/>
        <w:spacing w:before="48" w:after="48" w:line="240" w:lineRule="auto"/>
        <w:ind w:left="1008"/>
        <w:jc w:val="both"/>
        <w:rPr>
          <w:rFonts w:eastAsia="Times New Roman" w:cstheme="minorHAnsi"/>
          <w:b/>
          <w:color w:val="31333F"/>
          <w:szCs w:val="24"/>
          <w:lang w:eastAsia="es-CO"/>
        </w:rPr>
      </w:pPr>
      <w:r w:rsidRPr="00283C14">
        <w:rPr>
          <w:rFonts w:eastAsia="Times New Roman" w:cstheme="minorHAnsi"/>
          <w:b/>
          <w:color w:val="31333F"/>
          <w:szCs w:val="24"/>
          <w:lang w:eastAsia="es-CO"/>
        </w:rPr>
        <w:t>Índice de Mejora de la seguridad Anual</w:t>
      </w:r>
      <w:r>
        <w:rPr>
          <w:rFonts w:eastAsia="Times New Roman" w:cstheme="minorHAnsi"/>
          <w:b/>
          <w:color w:val="31333F"/>
          <w:szCs w:val="24"/>
          <w:lang w:eastAsia="es-CO"/>
        </w:rPr>
        <w:t xml:space="preserve"> (</w:t>
      </w:r>
      <w:r w:rsidRPr="00283C14">
        <w:rPr>
          <w:rFonts w:eastAsia="Times New Roman" w:cstheme="minorHAnsi"/>
          <w:color w:val="31333F"/>
          <w:szCs w:val="24"/>
          <w:lang w:eastAsia="es-CO"/>
        </w:rPr>
        <w:t>Buscaremos revisar la tendencia de accidentalidad entorno a la seguridad aérea</w:t>
      </w:r>
      <w:r>
        <w:rPr>
          <w:rFonts w:eastAsia="Times New Roman" w:cstheme="minorHAnsi"/>
          <w:b/>
          <w:color w:val="31333F"/>
          <w:szCs w:val="24"/>
          <w:lang w:eastAsia="es-CO"/>
        </w:rPr>
        <w:t>.)</w:t>
      </w:r>
    </w:p>
    <w:p w:rsidR="00283C14" w:rsidRPr="00283C14" w:rsidRDefault="00283C14" w:rsidP="00DA0C41">
      <w:pPr>
        <w:numPr>
          <w:ilvl w:val="0"/>
          <w:numId w:val="4"/>
        </w:numPr>
        <w:shd w:val="clear" w:color="auto" w:fill="FFFFFF"/>
        <w:spacing w:before="48" w:after="48" w:line="240" w:lineRule="auto"/>
        <w:ind w:left="1008"/>
        <w:jc w:val="both"/>
        <w:rPr>
          <w:rFonts w:eastAsia="Times New Roman" w:cstheme="minorHAnsi"/>
          <w:b/>
          <w:color w:val="31333F"/>
          <w:szCs w:val="24"/>
          <w:lang w:eastAsia="es-CO"/>
        </w:rPr>
      </w:pPr>
      <w:r w:rsidRPr="00283C14">
        <w:rPr>
          <w:rFonts w:eastAsia="Times New Roman" w:cstheme="minorHAnsi"/>
          <w:b/>
          <w:color w:val="31333F"/>
          <w:szCs w:val="24"/>
          <w:lang w:eastAsia="es-CO"/>
        </w:rPr>
        <w:t>Índice de Supervivencia Anual</w:t>
      </w:r>
      <w:r w:rsidRPr="00AD65D1">
        <w:rPr>
          <w:rFonts w:eastAsia="Times New Roman" w:cstheme="minorHAnsi"/>
          <w:color w:val="31333F"/>
          <w:szCs w:val="24"/>
          <w:lang w:eastAsia="es-CO"/>
        </w:rPr>
        <w:t>(</w:t>
      </w:r>
      <w:r w:rsidR="00AD65D1" w:rsidRPr="00AD65D1">
        <w:rPr>
          <w:rFonts w:eastAsia="Times New Roman" w:cstheme="minorHAnsi"/>
          <w:color w:val="31333F"/>
          <w:szCs w:val="24"/>
          <w:lang w:eastAsia="es-CO"/>
        </w:rPr>
        <w:t>Con este pretendo reflejar el porcentaje de  supervivencia de las personas expuestas a los accidentes</w:t>
      </w:r>
      <w:r w:rsidRPr="00AD65D1">
        <w:rPr>
          <w:rFonts w:eastAsia="Times New Roman" w:cstheme="minorHAnsi"/>
          <w:color w:val="31333F"/>
          <w:szCs w:val="24"/>
          <w:lang w:eastAsia="es-CO"/>
        </w:rPr>
        <w:t>)</w:t>
      </w:r>
    </w:p>
    <w:p w:rsidR="00283C14" w:rsidRDefault="00283C14" w:rsidP="00DA0C41">
      <w:pPr>
        <w:numPr>
          <w:ilvl w:val="0"/>
          <w:numId w:val="5"/>
        </w:numPr>
        <w:shd w:val="clear" w:color="auto" w:fill="FFFFFF"/>
        <w:spacing w:before="48" w:after="48" w:line="240" w:lineRule="auto"/>
        <w:ind w:left="1008"/>
        <w:jc w:val="both"/>
        <w:rPr>
          <w:rFonts w:eastAsia="Times New Roman" w:cstheme="minorHAnsi"/>
          <w:color w:val="31333F"/>
          <w:szCs w:val="24"/>
          <w:lang w:eastAsia="es-CO"/>
        </w:rPr>
      </w:pPr>
      <w:r w:rsidRPr="00283C14">
        <w:rPr>
          <w:rFonts w:eastAsia="Times New Roman" w:cstheme="minorHAnsi"/>
          <w:b/>
          <w:color w:val="31333F"/>
          <w:szCs w:val="24"/>
          <w:lang w:eastAsia="es-CO"/>
        </w:rPr>
        <w:t xml:space="preserve">Tasa de accidentalidad en actividades específicas de la </w:t>
      </w:r>
      <w:r w:rsidR="001E480B" w:rsidRPr="00283C14">
        <w:rPr>
          <w:rFonts w:eastAsia="Times New Roman" w:cstheme="minorHAnsi"/>
          <w:b/>
          <w:color w:val="31333F"/>
          <w:szCs w:val="24"/>
          <w:lang w:eastAsia="es-CO"/>
        </w:rPr>
        <w:t>aviación</w:t>
      </w:r>
      <w:r w:rsidR="001E480B" w:rsidRPr="001E480B">
        <w:rPr>
          <w:rFonts w:eastAsia="Times New Roman" w:cstheme="minorHAnsi"/>
          <w:color w:val="31333F"/>
          <w:szCs w:val="24"/>
          <w:lang w:eastAsia="es-CO"/>
        </w:rPr>
        <w:t xml:space="preserve"> (Este es un KPI específico para las rutas de pruebas de vuelo, entrenamiento y turismo, las cuales representan un grado de accidentalidad consider</w:t>
      </w:r>
      <w:r w:rsidR="001E480B">
        <w:rPr>
          <w:rFonts w:eastAsia="Times New Roman" w:cstheme="minorHAnsi"/>
          <w:color w:val="31333F"/>
          <w:szCs w:val="24"/>
          <w:lang w:eastAsia="es-CO"/>
        </w:rPr>
        <w:t>able con respecto a otras rutas</w:t>
      </w:r>
      <w:r w:rsidRPr="001E480B">
        <w:rPr>
          <w:rFonts w:eastAsia="Times New Roman" w:cstheme="minorHAnsi"/>
          <w:color w:val="31333F"/>
          <w:szCs w:val="24"/>
          <w:lang w:eastAsia="es-CO"/>
        </w:rPr>
        <w:t>)</w:t>
      </w:r>
    </w:p>
    <w:p w:rsidR="001E480B" w:rsidRDefault="001E480B" w:rsidP="00DA0C41">
      <w:pPr>
        <w:shd w:val="clear" w:color="auto" w:fill="FFFFFF"/>
        <w:spacing w:before="48" w:after="48" w:line="240" w:lineRule="auto"/>
        <w:jc w:val="both"/>
        <w:rPr>
          <w:rFonts w:eastAsia="Times New Roman" w:cstheme="minorHAnsi"/>
          <w:b/>
          <w:color w:val="31333F"/>
          <w:szCs w:val="24"/>
          <w:lang w:eastAsia="es-CO"/>
        </w:rPr>
      </w:pPr>
      <w:r>
        <w:rPr>
          <w:rFonts w:eastAsia="Times New Roman" w:cstheme="minorHAnsi"/>
          <w:b/>
          <w:color w:val="31333F"/>
          <w:szCs w:val="24"/>
          <w:lang w:eastAsia="es-CO"/>
        </w:rPr>
        <w:t>Ya comprendiendo los KPI pasemos a los datos</w:t>
      </w:r>
      <w:proofErr w:type="gramStart"/>
      <w:r>
        <w:rPr>
          <w:rFonts w:eastAsia="Times New Roman" w:cstheme="minorHAnsi"/>
          <w:b/>
          <w:color w:val="31333F"/>
          <w:szCs w:val="24"/>
          <w:lang w:eastAsia="es-CO"/>
        </w:rPr>
        <w:t>!</w:t>
      </w:r>
      <w:proofErr w:type="gramEnd"/>
    </w:p>
    <w:p w:rsidR="001E480B" w:rsidRDefault="001E480B" w:rsidP="00DA0C41">
      <w:pPr>
        <w:shd w:val="clear" w:color="auto" w:fill="FFFFFF"/>
        <w:spacing w:before="48" w:after="48" w:line="240" w:lineRule="auto"/>
        <w:jc w:val="both"/>
        <w:rPr>
          <w:rFonts w:eastAsia="Times New Roman" w:cstheme="minorHAnsi"/>
          <w:b/>
          <w:color w:val="31333F"/>
          <w:szCs w:val="24"/>
          <w:lang w:eastAsia="es-CO"/>
        </w:rPr>
      </w:pPr>
    </w:p>
    <w:p w:rsidR="001E480B" w:rsidRDefault="001E480B" w:rsidP="00DA0C41">
      <w:pPr>
        <w:shd w:val="clear" w:color="auto" w:fill="FFFFFF"/>
        <w:spacing w:before="48" w:after="48" w:line="240" w:lineRule="auto"/>
        <w:jc w:val="both"/>
        <w:rPr>
          <w:rFonts w:eastAsia="Times New Roman" w:cstheme="minorHAnsi"/>
          <w:b/>
          <w:color w:val="FF0000"/>
          <w:szCs w:val="24"/>
          <w:lang w:eastAsia="es-CO"/>
        </w:rPr>
      </w:pPr>
      <w:r w:rsidRPr="001E480B">
        <w:rPr>
          <w:rFonts w:eastAsia="Times New Roman" w:cstheme="minorHAnsi"/>
          <w:b/>
          <w:color w:val="FF0000"/>
          <w:szCs w:val="24"/>
          <w:lang w:eastAsia="es-CO"/>
        </w:rPr>
        <w:t>Hoja 2</w:t>
      </w:r>
    </w:p>
    <w:p w:rsidR="00073801" w:rsidRPr="003F649F" w:rsidRDefault="00073801" w:rsidP="00DA0C41">
      <w:pPr>
        <w:shd w:val="clear" w:color="auto" w:fill="FFFFFF"/>
        <w:spacing w:before="48" w:after="48" w:line="240" w:lineRule="auto"/>
        <w:jc w:val="both"/>
        <w:rPr>
          <w:rFonts w:eastAsia="Times New Roman" w:cstheme="minorHAnsi"/>
          <w:b/>
          <w:szCs w:val="24"/>
          <w:lang w:eastAsia="es-CO"/>
        </w:rPr>
      </w:pPr>
      <w:r w:rsidRPr="003F649F">
        <w:rPr>
          <w:rFonts w:eastAsia="Times New Roman" w:cstheme="minorHAnsi"/>
          <w:szCs w:val="24"/>
          <w:lang w:eastAsia="es-CO"/>
        </w:rPr>
        <w:t xml:space="preserve">En primera instancia quiero mostrarle los resultados presentados </w:t>
      </w:r>
      <w:r w:rsidRPr="003F649F">
        <w:rPr>
          <w:rFonts w:eastAsia="Times New Roman" w:cstheme="minorHAnsi"/>
          <w:b/>
          <w:szCs w:val="24"/>
          <w:lang w:eastAsia="es-CO"/>
        </w:rPr>
        <w:t>desde 1908 hasta 2021,</w:t>
      </w:r>
      <w:r w:rsidRPr="003F649F">
        <w:rPr>
          <w:rFonts w:eastAsia="Times New Roman" w:cstheme="minorHAnsi"/>
          <w:szCs w:val="24"/>
          <w:lang w:eastAsia="es-CO"/>
        </w:rPr>
        <w:t xml:space="preserve"> podemos observar un total de accidentes registrados de </w:t>
      </w:r>
      <w:r w:rsidRPr="003F649F">
        <w:rPr>
          <w:rFonts w:eastAsia="Times New Roman" w:cstheme="minorHAnsi"/>
          <w:b/>
          <w:szCs w:val="24"/>
          <w:lang w:eastAsia="es-CO"/>
        </w:rPr>
        <w:t>5008,</w:t>
      </w:r>
      <w:r w:rsidRPr="003F649F">
        <w:rPr>
          <w:rFonts w:eastAsia="Times New Roman" w:cstheme="minorHAnsi"/>
          <w:szCs w:val="24"/>
          <w:lang w:eastAsia="es-CO"/>
        </w:rPr>
        <w:t xml:space="preserve"> que trae consigo </w:t>
      </w:r>
      <w:r w:rsidRPr="003F649F">
        <w:rPr>
          <w:rFonts w:eastAsia="Times New Roman" w:cstheme="minorHAnsi"/>
          <w:b/>
          <w:szCs w:val="24"/>
          <w:lang w:eastAsia="es-CO"/>
        </w:rPr>
        <w:t>8530</w:t>
      </w:r>
      <w:r w:rsidRPr="003F649F">
        <w:rPr>
          <w:rFonts w:eastAsia="Times New Roman" w:cstheme="minorHAnsi"/>
          <w:szCs w:val="24"/>
          <w:lang w:eastAsia="es-CO"/>
        </w:rPr>
        <w:t xml:space="preserve"> personas fallecidas en tierra que no se encontraban en el avión,</w:t>
      </w:r>
      <w:r w:rsidRPr="003F649F">
        <w:rPr>
          <w:rFonts w:eastAsia="Times New Roman" w:cstheme="minorHAnsi"/>
          <w:b/>
          <w:szCs w:val="24"/>
          <w:lang w:eastAsia="es-CO"/>
        </w:rPr>
        <w:t xml:space="preserve"> 107471 fallecidos</w:t>
      </w:r>
      <w:r w:rsidRPr="003F649F">
        <w:rPr>
          <w:rFonts w:eastAsia="Times New Roman" w:cstheme="minorHAnsi"/>
          <w:szCs w:val="24"/>
          <w:lang w:eastAsia="es-CO"/>
        </w:rPr>
        <w:t xml:space="preserve"> entre tripulantes y pasajeros y </w:t>
      </w:r>
      <w:r w:rsidRPr="003F649F">
        <w:rPr>
          <w:rFonts w:eastAsia="Times New Roman" w:cstheme="minorHAnsi"/>
          <w:b/>
          <w:szCs w:val="24"/>
          <w:lang w:eastAsia="es-CO"/>
        </w:rPr>
        <w:t>42780 sobrevivientes</w:t>
      </w:r>
      <w:r w:rsidRPr="003F649F">
        <w:rPr>
          <w:rFonts w:eastAsia="Times New Roman" w:cstheme="minorHAnsi"/>
          <w:szCs w:val="24"/>
          <w:lang w:eastAsia="es-CO"/>
        </w:rPr>
        <w:t xml:space="preserve"> a los accidentes. Lo cual nos lleva a concluir que los datos a nivel histórico representan una </w:t>
      </w:r>
      <w:r w:rsidRPr="003F649F">
        <w:rPr>
          <w:rFonts w:eastAsia="Times New Roman" w:cstheme="minorHAnsi"/>
          <w:b/>
          <w:szCs w:val="24"/>
          <w:lang w:eastAsia="es-CO"/>
        </w:rPr>
        <w:t>tasa de mortalidad del 72%,</w:t>
      </w:r>
      <w:r w:rsidRPr="003F649F">
        <w:rPr>
          <w:rFonts w:eastAsia="Times New Roman" w:cstheme="minorHAnsi"/>
          <w:szCs w:val="24"/>
          <w:lang w:eastAsia="es-CO"/>
        </w:rPr>
        <w:t xml:space="preserve"> por consecuente un </w:t>
      </w:r>
      <w:r w:rsidRPr="003F649F">
        <w:rPr>
          <w:rFonts w:eastAsia="Times New Roman" w:cstheme="minorHAnsi"/>
          <w:b/>
          <w:szCs w:val="24"/>
          <w:lang w:eastAsia="es-CO"/>
        </w:rPr>
        <w:t>índice de supervivencia del 28%.</w:t>
      </w:r>
    </w:p>
    <w:p w:rsidR="003F649F" w:rsidRPr="003F649F" w:rsidRDefault="003F649F" w:rsidP="00DA0C41">
      <w:pPr>
        <w:shd w:val="clear" w:color="auto" w:fill="FFFFFF"/>
        <w:spacing w:before="48" w:after="48" w:line="240" w:lineRule="auto"/>
        <w:jc w:val="both"/>
        <w:rPr>
          <w:rFonts w:eastAsia="Times New Roman" w:cstheme="minorHAnsi"/>
          <w:szCs w:val="24"/>
          <w:lang w:eastAsia="es-CO"/>
        </w:rPr>
      </w:pPr>
      <w:r w:rsidRPr="003F649F">
        <w:rPr>
          <w:rFonts w:eastAsia="Times New Roman" w:cstheme="minorHAnsi"/>
          <w:szCs w:val="24"/>
          <w:lang w:eastAsia="es-CO"/>
        </w:rPr>
        <w:t xml:space="preserve">En este grafico de embudo podemos ver a nivel histórico cuales son las 10 aerolíneas que más accidentes han presentado, destacándose significativamente Aeroflot y Military US Air Force en comparación con las otras. </w:t>
      </w:r>
    </w:p>
    <w:p w:rsidR="003F649F" w:rsidRDefault="003F649F" w:rsidP="00DA0C41">
      <w:pPr>
        <w:shd w:val="clear" w:color="auto" w:fill="FFFFFF"/>
        <w:spacing w:before="48" w:after="48" w:line="240" w:lineRule="auto"/>
        <w:jc w:val="both"/>
        <w:rPr>
          <w:rFonts w:eastAsia="Times New Roman" w:cstheme="minorHAnsi"/>
          <w:szCs w:val="24"/>
          <w:lang w:eastAsia="es-CO"/>
        </w:rPr>
      </w:pPr>
      <w:r w:rsidRPr="003F649F">
        <w:rPr>
          <w:rFonts w:eastAsia="Times New Roman" w:cstheme="minorHAnsi"/>
          <w:szCs w:val="24"/>
          <w:lang w:eastAsia="es-CO"/>
        </w:rPr>
        <w:t>Al lado derecho podemos observar intuitivamente que las rutas con más accidentalidad son Training, Sightseeing y Test Flight, que son rutas de actividades específicas de la aviación como pruebas de vuelo o exhibiciones, lo que se relaciona con las aerolíneas mencionadas.</w:t>
      </w:r>
    </w:p>
    <w:p w:rsidR="003F649F" w:rsidRDefault="003F649F" w:rsidP="00DA0C41">
      <w:pPr>
        <w:shd w:val="clear" w:color="auto" w:fill="FFFFFF"/>
        <w:spacing w:before="48" w:after="48" w:line="240" w:lineRule="auto"/>
        <w:jc w:val="both"/>
        <w:rPr>
          <w:rFonts w:eastAsia="Times New Roman" w:cstheme="minorHAnsi"/>
          <w:szCs w:val="24"/>
          <w:lang w:eastAsia="es-CO"/>
        </w:rPr>
      </w:pPr>
    </w:p>
    <w:p w:rsidR="003F649F" w:rsidRDefault="003F649F" w:rsidP="00DA0C41">
      <w:pPr>
        <w:shd w:val="clear" w:color="auto" w:fill="FFFFFF"/>
        <w:spacing w:before="48" w:after="48" w:line="240" w:lineRule="auto"/>
        <w:jc w:val="both"/>
        <w:rPr>
          <w:rFonts w:eastAsia="Times New Roman" w:cstheme="minorHAnsi"/>
          <w:b/>
          <w:color w:val="FF0000"/>
          <w:szCs w:val="24"/>
          <w:lang w:eastAsia="es-CO"/>
        </w:rPr>
      </w:pPr>
      <w:r w:rsidRPr="003F649F">
        <w:rPr>
          <w:rFonts w:eastAsia="Times New Roman" w:cstheme="minorHAnsi"/>
          <w:b/>
          <w:color w:val="FF0000"/>
          <w:szCs w:val="24"/>
          <w:lang w:eastAsia="es-CO"/>
        </w:rPr>
        <w:t>Hoja 3</w:t>
      </w:r>
    </w:p>
    <w:p w:rsidR="003F649F" w:rsidRDefault="00570D07" w:rsidP="00DA0C41">
      <w:pPr>
        <w:shd w:val="clear" w:color="auto" w:fill="FFFFFF"/>
        <w:spacing w:before="48" w:after="48" w:line="240" w:lineRule="auto"/>
        <w:jc w:val="both"/>
        <w:rPr>
          <w:rFonts w:eastAsia="Times New Roman" w:cstheme="minorHAnsi"/>
          <w:szCs w:val="24"/>
          <w:lang w:eastAsia="es-CO"/>
        </w:rPr>
      </w:pPr>
      <w:r>
        <w:rPr>
          <w:rFonts w:eastAsia="Times New Roman" w:cstheme="minorHAnsi"/>
          <w:szCs w:val="24"/>
          <w:lang w:eastAsia="es-CO"/>
        </w:rPr>
        <w:t>En esta sección quise destacar como ha sido la tendencia de la accidentalidad aérea y su tasa de mortalidad.</w:t>
      </w:r>
    </w:p>
    <w:p w:rsidR="00570D07" w:rsidRDefault="00F46BA7" w:rsidP="00DA0C41">
      <w:pPr>
        <w:shd w:val="clear" w:color="auto" w:fill="FFFFFF"/>
        <w:spacing w:before="48" w:after="48" w:line="240" w:lineRule="auto"/>
        <w:jc w:val="both"/>
        <w:rPr>
          <w:rFonts w:eastAsia="Times New Roman" w:cstheme="minorHAnsi"/>
          <w:szCs w:val="24"/>
          <w:lang w:eastAsia="es-CO"/>
        </w:rPr>
      </w:pPr>
      <w:r>
        <w:rPr>
          <w:rFonts w:eastAsia="Times New Roman" w:cstheme="minorHAnsi"/>
          <w:szCs w:val="24"/>
          <w:lang w:eastAsia="es-CO"/>
        </w:rPr>
        <w:t xml:space="preserve">Para los últimos años podría decirse que se han obtenido buenos resultados en las medidas tomadas para la reducción de la accidentalidad pues se presenta una tendencia a bajar. Pero si miramos la </w:t>
      </w:r>
      <w:r>
        <w:rPr>
          <w:rFonts w:eastAsia="Times New Roman" w:cstheme="minorHAnsi"/>
          <w:szCs w:val="24"/>
          <w:lang w:eastAsia="es-CO"/>
        </w:rPr>
        <w:lastRenderedPageBreak/>
        <w:t>tasa de mortalidad la tendencia no es la misma, pues a pesar de que los accidentes han bajado la tasa de mortalidad sigue siendo alta. Lo que nos dice que han sido accidentes graves con alto impacto en las vidas humanas.</w:t>
      </w:r>
      <w:r w:rsidR="006E08EF">
        <w:rPr>
          <w:rFonts w:eastAsia="Times New Roman" w:cstheme="minorHAnsi"/>
          <w:szCs w:val="24"/>
          <w:lang w:eastAsia="es-CO"/>
        </w:rPr>
        <w:t xml:space="preserve"> Y si no tomamos medidas para aumentar el índice de supervivencia ante un accidente la tasa de mortalidad va a seguir presentando la misma tendencia.</w:t>
      </w:r>
    </w:p>
    <w:p w:rsidR="006E08EF" w:rsidRDefault="006E08EF" w:rsidP="00DA0C41">
      <w:pPr>
        <w:shd w:val="clear" w:color="auto" w:fill="FFFFFF"/>
        <w:spacing w:before="48" w:after="48" w:line="240" w:lineRule="auto"/>
        <w:jc w:val="both"/>
        <w:rPr>
          <w:rFonts w:eastAsia="Times New Roman" w:cstheme="minorHAnsi"/>
          <w:szCs w:val="24"/>
          <w:lang w:eastAsia="es-CO"/>
        </w:rPr>
      </w:pPr>
    </w:p>
    <w:p w:rsidR="006E08EF" w:rsidRDefault="006E08EF" w:rsidP="00DA0C41">
      <w:pPr>
        <w:shd w:val="clear" w:color="auto" w:fill="FFFFFF"/>
        <w:spacing w:before="48" w:after="48" w:line="240" w:lineRule="auto"/>
        <w:jc w:val="both"/>
        <w:rPr>
          <w:rFonts w:eastAsia="Times New Roman" w:cstheme="minorHAnsi"/>
          <w:b/>
          <w:color w:val="FF0000"/>
          <w:szCs w:val="24"/>
          <w:lang w:eastAsia="es-CO"/>
        </w:rPr>
      </w:pPr>
      <w:r w:rsidRPr="006E08EF">
        <w:rPr>
          <w:rFonts w:eastAsia="Times New Roman" w:cstheme="minorHAnsi"/>
          <w:b/>
          <w:color w:val="FF0000"/>
          <w:szCs w:val="24"/>
          <w:lang w:eastAsia="es-CO"/>
        </w:rPr>
        <w:t>Hoja 4</w:t>
      </w:r>
    </w:p>
    <w:p w:rsidR="006E08EF" w:rsidRDefault="00912C22" w:rsidP="00DA0C41">
      <w:pPr>
        <w:shd w:val="clear" w:color="auto" w:fill="FFFFFF"/>
        <w:spacing w:before="48" w:after="48" w:line="240" w:lineRule="auto"/>
        <w:jc w:val="both"/>
        <w:rPr>
          <w:rFonts w:eastAsia="Times New Roman" w:cstheme="minorHAnsi"/>
          <w:szCs w:val="24"/>
          <w:lang w:eastAsia="es-CO"/>
        </w:rPr>
      </w:pPr>
      <w:r w:rsidRPr="00912C22">
        <w:rPr>
          <w:rFonts w:eastAsia="Times New Roman" w:cstheme="minorHAnsi"/>
          <w:szCs w:val="24"/>
          <w:lang w:eastAsia="es-CO"/>
        </w:rPr>
        <w:t>Esta Hoja nos refuerza la accidentalidad en los últimos 22 años desde la óptica de la supervivencia</w:t>
      </w:r>
      <w:r w:rsidR="00891896">
        <w:rPr>
          <w:rFonts w:eastAsia="Times New Roman" w:cstheme="minorHAnsi"/>
          <w:szCs w:val="24"/>
          <w:lang w:eastAsia="es-CO"/>
        </w:rPr>
        <w:t>.</w:t>
      </w:r>
    </w:p>
    <w:p w:rsidR="00891896" w:rsidRDefault="00891896" w:rsidP="00DA0C41">
      <w:pPr>
        <w:shd w:val="clear" w:color="auto" w:fill="FFFFFF"/>
        <w:spacing w:before="48" w:after="48" w:line="240" w:lineRule="auto"/>
        <w:jc w:val="both"/>
        <w:rPr>
          <w:rFonts w:eastAsia="Times New Roman" w:cstheme="minorHAnsi"/>
          <w:szCs w:val="24"/>
          <w:lang w:eastAsia="es-CO"/>
        </w:rPr>
      </w:pPr>
      <w:r>
        <w:rPr>
          <w:rFonts w:eastAsia="Times New Roman" w:cstheme="minorHAnsi"/>
          <w:szCs w:val="24"/>
          <w:lang w:eastAsia="es-CO"/>
        </w:rPr>
        <w:t xml:space="preserve">Aquí observamos que en los últimos años hemos tenido alrededor de </w:t>
      </w:r>
      <w:r>
        <w:rPr>
          <w:rFonts w:eastAsia="Times New Roman" w:cstheme="minorHAnsi"/>
          <w:szCs w:val="24"/>
          <w:lang w:eastAsia="es-CO"/>
        </w:rPr>
        <w:tab/>
        <w:t>17716 personas fallecidas y  8040 sobrevivientes dándonos una tasa de supervivencia del 31%, la cual ha mejorado en comparación a todos los accidentes registrados en un 3% pero no se evidencia cambios significativos para aumentarla.</w:t>
      </w:r>
    </w:p>
    <w:p w:rsidR="00891896" w:rsidRDefault="00891896" w:rsidP="00DA0C41">
      <w:pPr>
        <w:shd w:val="clear" w:color="auto" w:fill="FFFFFF"/>
        <w:spacing w:before="48" w:after="48" w:line="240" w:lineRule="auto"/>
        <w:jc w:val="both"/>
        <w:rPr>
          <w:rFonts w:eastAsia="Times New Roman" w:cstheme="minorHAnsi"/>
          <w:szCs w:val="24"/>
          <w:lang w:eastAsia="es-CO"/>
        </w:rPr>
      </w:pPr>
      <w:r>
        <w:rPr>
          <w:rFonts w:eastAsia="Times New Roman" w:cstheme="minorHAnsi"/>
          <w:szCs w:val="24"/>
          <w:lang w:eastAsia="es-CO"/>
        </w:rPr>
        <w:t>Si visualizamos esta grafica de sobrevivientes vemos que después del 2012 no ha existido una tendencia clara para mejorar este indicador, más bien ha bajado.</w:t>
      </w:r>
    </w:p>
    <w:p w:rsidR="004A1E37" w:rsidRPr="004A1E37" w:rsidRDefault="002A565A" w:rsidP="00DA0C41">
      <w:pPr>
        <w:shd w:val="clear" w:color="auto" w:fill="FFFFFF"/>
        <w:spacing w:before="48" w:after="48" w:line="240" w:lineRule="auto"/>
        <w:jc w:val="both"/>
        <w:rPr>
          <w:rFonts w:eastAsia="Times New Roman" w:cstheme="minorHAnsi"/>
          <w:szCs w:val="24"/>
          <w:lang w:eastAsia="es-CO"/>
        </w:rPr>
      </w:pPr>
      <w:r w:rsidRPr="002A565A">
        <w:rPr>
          <w:rFonts w:eastAsia="Times New Roman" w:cstheme="minorHAnsi"/>
          <w:szCs w:val="24"/>
          <w:lang w:eastAsia="es-CO"/>
        </w:rPr>
        <w:t>El año 2001 tuvo un impacto significativo en la mortalidad aérea debido a los ataques terroristas del 11 de septiembre en Estados Unidos y la caída de las Torres Gemelas. Estos eventos impulsaron mejoras en la seguridad y protocolos de prevención en la industria de la aviación. Como resultado, se observó una mejora significativa en los índices de seguridad aérea. El año 2001 marcó un punto de inflexión en la historia de la aviación en términos de mortalidad y seguridad.</w:t>
      </w:r>
    </w:p>
    <w:p w:rsidR="004A1E37" w:rsidRDefault="004A1E37" w:rsidP="00DA0C41">
      <w:pPr>
        <w:shd w:val="clear" w:color="auto" w:fill="FFFFFF"/>
        <w:spacing w:before="48" w:after="48" w:line="240" w:lineRule="auto"/>
        <w:jc w:val="both"/>
        <w:rPr>
          <w:rFonts w:eastAsia="Times New Roman" w:cstheme="minorHAnsi"/>
          <w:szCs w:val="24"/>
          <w:lang w:eastAsia="es-CO"/>
        </w:rPr>
      </w:pPr>
    </w:p>
    <w:p w:rsidR="00891896" w:rsidRDefault="00891896" w:rsidP="00DA0C41">
      <w:pPr>
        <w:shd w:val="clear" w:color="auto" w:fill="FFFFFF"/>
        <w:spacing w:before="48" w:after="48" w:line="240" w:lineRule="auto"/>
        <w:jc w:val="both"/>
        <w:rPr>
          <w:rFonts w:eastAsia="Times New Roman" w:cstheme="minorHAnsi"/>
          <w:b/>
          <w:color w:val="FF0000"/>
          <w:szCs w:val="24"/>
          <w:lang w:eastAsia="es-CO"/>
        </w:rPr>
      </w:pPr>
      <w:r w:rsidRPr="00891896">
        <w:rPr>
          <w:rFonts w:eastAsia="Times New Roman" w:cstheme="minorHAnsi"/>
          <w:b/>
          <w:color w:val="FF0000"/>
          <w:szCs w:val="24"/>
          <w:lang w:eastAsia="es-CO"/>
        </w:rPr>
        <w:t xml:space="preserve">Hoja 5 </w:t>
      </w:r>
    </w:p>
    <w:p w:rsidR="00891896" w:rsidRDefault="00891896" w:rsidP="00DA0C41">
      <w:pPr>
        <w:shd w:val="clear" w:color="auto" w:fill="FFFFFF"/>
        <w:spacing w:before="48" w:after="48" w:line="240" w:lineRule="auto"/>
        <w:jc w:val="both"/>
        <w:rPr>
          <w:rFonts w:eastAsia="Times New Roman" w:cstheme="minorHAnsi"/>
          <w:szCs w:val="24"/>
          <w:lang w:eastAsia="es-CO"/>
        </w:rPr>
      </w:pPr>
      <w:r w:rsidRPr="00040C3C">
        <w:rPr>
          <w:rFonts w:eastAsia="Times New Roman" w:cstheme="minorHAnsi"/>
          <w:szCs w:val="24"/>
          <w:lang w:eastAsia="es-CO"/>
        </w:rPr>
        <w:t xml:space="preserve">Esta hoja </w:t>
      </w:r>
      <w:r w:rsidR="00040C3C" w:rsidRPr="00040C3C">
        <w:rPr>
          <w:rFonts w:eastAsia="Times New Roman" w:cstheme="minorHAnsi"/>
          <w:szCs w:val="24"/>
          <w:lang w:eastAsia="es-CO"/>
        </w:rPr>
        <w:t>está</w:t>
      </w:r>
      <w:r w:rsidRPr="00040C3C">
        <w:rPr>
          <w:rFonts w:eastAsia="Times New Roman" w:cstheme="minorHAnsi"/>
          <w:szCs w:val="24"/>
          <w:lang w:eastAsia="es-CO"/>
        </w:rPr>
        <w:t xml:space="preserve"> relacionada con el </w:t>
      </w:r>
      <w:r w:rsidR="00040C3C" w:rsidRPr="00040C3C">
        <w:rPr>
          <w:rFonts w:eastAsia="Times New Roman" w:cstheme="minorHAnsi"/>
          <w:szCs w:val="24"/>
          <w:lang w:eastAsia="es-CO"/>
        </w:rPr>
        <w:t>último KPI, el cual es especifico a las rutas Training, sightseeing, Test Flight, las cuales mayor accidentalidad</w:t>
      </w:r>
      <w:r w:rsidR="00040C3C">
        <w:rPr>
          <w:rFonts w:eastAsia="Times New Roman" w:cstheme="minorHAnsi"/>
          <w:szCs w:val="24"/>
          <w:lang w:eastAsia="es-CO"/>
        </w:rPr>
        <w:t xml:space="preserve"> por su naturaleza. </w:t>
      </w:r>
    </w:p>
    <w:p w:rsidR="00040C3C" w:rsidRDefault="00040C3C" w:rsidP="00DA0C41">
      <w:pPr>
        <w:shd w:val="clear" w:color="auto" w:fill="FFFFFF"/>
        <w:spacing w:before="48" w:after="48" w:line="240" w:lineRule="auto"/>
        <w:jc w:val="both"/>
        <w:rPr>
          <w:rFonts w:eastAsia="Times New Roman" w:cstheme="minorHAnsi"/>
          <w:szCs w:val="24"/>
          <w:lang w:eastAsia="es-CO"/>
        </w:rPr>
      </w:pPr>
      <w:r w:rsidRPr="00040C3C">
        <w:rPr>
          <w:rFonts w:eastAsia="Times New Roman" w:cstheme="minorHAnsi"/>
          <w:szCs w:val="24"/>
          <w:lang w:eastAsia="es-CO"/>
        </w:rPr>
        <w:t>Una conclusión interesante es que las rutas de vuelo con más accidentes son aquellas relacionadas con actividades específicas de la aviación, como entrenamiento, turismo de observación y vuelos de prueba. Esto sugiere que estas actividades pueden presentar desafíos adicionales o mayores riesgos en comparación con otras operaciones aéreas El hecho de que la ruta de vuelo de entrenamiento tenga una alta incidencia de accidentes puede indicar que el proceso de formación de pilotos y tripulación de vuelo puede ser crítico en términos de seguridad y requiere una atención especial para minimizar los riesgos.</w:t>
      </w:r>
    </w:p>
    <w:p w:rsidR="00040C3C" w:rsidRDefault="00040C3C" w:rsidP="00DA0C41">
      <w:pPr>
        <w:shd w:val="clear" w:color="auto" w:fill="FFFFFF"/>
        <w:spacing w:before="48" w:after="48" w:line="240" w:lineRule="auto"/>
        <w:jc w:val="both"/>
        <w:rPr>
          <w:rFonts w:eastAsia="Times New Roman" w:cstheme="minorHAnsi"/>
          <w:szCs w:val="24"/>
          <w:lang w:eastAsia="es-CO"/>
        </w:rPr>
      </w:pPr>
    </w:p>
    <w:p w:rsidR="00040C3C" w:rsidRPr="00040C3C" w:rsidRDefault="00040C3C" w:rsidP="00DA0C41">
      <w:pPr>
        <w:shd w:val="clear" w:color="auto" w:fill="FFFFFF"/>
        <w:spacing w:before="48" w:after="48" w:line="240" w:lineRule="auto"/>
        <w:jc w:val="both"/>
        <w:rPr>
          <w:rFonts w:eastAsia="Times New Roman" w:cstheme="minorHAnsi"/>
          <w:b/>
          <w:color w:val="FF0000"/>
          <w:szCs w:val="24"/>
          <w:lang w:eastAsia="es-CO"/>
        </w:rPr>
      </w:pPr>
      <w:r w:rsidRPr="00040C3C">
        <w:rPr>
          <w:rFonts w:eastAsia="Times New Roman" w:cstheme="minorHAnsi"/>
          <w:b/>
          <w:color w:val="FF0000"/>
          <w:szCs w:val="24"/>
          <w:lang w:eastAsia="es-CO"/>
        </w:rPr>
        <w:t>Conclusión General</w:t>
      </w:r>
    </w:p>
    <w:p w:rsidR="00C65FBE" w:rsidRPr="00C65FBE" w:rsidRDefault="00C65FBE" w:rsidP="00DA0C41">
      <w:pPr>
        <w:shd w:val="clear" w:color="auto" w:fill="FFFFFF"/>
        <w:spacing w:before="48" w:after="48" w:line="240" w:lineRule="auto"/>
        <w:jc w:val="both"/>
        <w:rPr>
          <w:rFonts w:eastAsia="Times New Roman" w:cstheme="minorHAnsi"/>
          <w:szCs w:val="24"/>
          <w:lang w:eastAsia="es-CO"/>
        </w:rPr>
      </w:pPr>
    </w:p>
    <w:p w:rsidR="00BC3567" w:rsidRPr="00DA0C41" w:rsidRDefault="00C65FBE" w:rsidP="00DA0C41">
      <w:pPr>
        <w:shd w:val="clear" w:color="auto" w:fill="FFFFFF"/>
        <w:spacing w:before="48" w:after="48" w:line="240" w:lineRule="auto"/>
        <w:jc w:val="both"/>
        <w:rPr>
          <w:rFonts w:eastAsia="Times New Roman" w:cstheme="minorHAnsi"/>
          <w:b/>
          <w:color w:val="31333F"/>
          <w:szCs w:val="24"/>
          <w:lang w:eastAsia="es-CO"/>
        </w:rPr>
      </w:pPr>
      <w:r w:rsidRPr="00C65FBE">
        <w:rPr>
          <w:rFonts w:eastAsia="Times New Roman" w:cstheme="minorHAnsi"/>
          <w:szCs w:val="24"/>
          <w:lang w:eastAsia="es-CO"/>
        </w:rPr>
        <w:t>La cantidad de personas a bordo de un avión está directamente relacionada con las posibles muertes en caso de un accidente. Cuanto mayor sea el número de personas, mayor será la complejidad para garantizar la seguridad de todos en situaciones de emergencia. La evacuación, atención médica y coordinación general se vuelven más difíciles con un mayor número de personas. Por lo tanto, es esencial considerar este factor al planificar y gestionar la seguridad aérea. La información sobre el número de pasajeros y tripulantes ayuda a establecer medidas de seguridad adecuadas y a desarrollar estrategias para minimizar riesgos. La cantidad de personas a bordo puede influir en la gravedad de las consecuencias de un accidente. Es importante tener en cuenta este factor para una respuesta efectiva y para proteger a todos en situaciones de emergencia. En resumen, más personas a bordo implican desafíos adicionales para garantizar la seguridad en caso de un accidente aéreo. Considerar este factor es esencial para la planificación y gestión de la seguridad aérea.</w:t>
      </w:r>
      <w:bookmarkEnd w:id="0"/>
    </w:p>
    <w:sectPr w:rsidR="00BC3567" w:rsidRPr="00DA0C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25FBE"/>
    <w:multiLevelType w:val="hybridMultilevel"/>
    <w:tmpl w:val="6AA4B1EC"/>
    <w:lvl w:ilvl="0" w:tplc="240A0001">
      <w:start w:val="1"/>
      <w:numFmt w:val="bullet"/>
      <w:lvlText w:val=""/>
      <w:lvlJc w:val="left"/>
      <w:pPr>
        <w:ind w:left="768" w:hanging="360"/>
      </w:pPr>
      <w:rPr>
        <w:rFonts w:ascii="Symbol" w:hAnsi="Symbol" w:hint="default"/>
      </w:rPr>
    </w:lvl>
    <w:lvl w:ilvl="1" w:tplc="240A0003" w:tentative="1">
      <w:start w:val="1"/>
      <w:numFmt w:val="bullet"/>
      <w:lvlText w:val="o"/>
      <w:lvlJc w:val="left"/>
      <w:pPr>
        <w:ind w:left="1488" w:hanging="360"/>
      </w:pPr>
      <w:rPr>
        <w:rFonts w:ascii="Courier New" w:hAnsi="Courier New" w:cs="Courier New" w:hint="default"/>
      </w:rPr>
    </w:lvl>
    <w:lvl w:ilvl="2" w:tplc="240A0005" w:tentative="1">
      <w:start w:val="1"/>
      <w:numFmt w:val="bullet"/>
      <w:lvlText w:val=""/>
      <w:lvlJc w:val="left"/>
      <w:pPr>
        <w:ind w:left="2208" w:hanging="360"/>
      </w:pPr>
      <w:rPr>
        <w:rFonts w:ascii="Wingdings" w:hAnsi="Wingdings" w:hint="default"/>
      </w:rPr>
    </w:lvl>
    <w:lvl w:ilvl="3" w:tplc="240A0001" w:tentative="1">
      <w:start w:val="1"/>
      <w:numFmt w:val="bullet"/>
      <w:lvlText w:val=""/>
      <w:lvlJc w:val="left"/>
      <w:pPr>
        <w:ind w:left="2928" w:hanging="360"/>
      </w:pPr>
      <w:rPr>
        <w:rFonts w:ascii="Symbol" w:hAnsi="Symbol" w:hint="default"/>
      </w:rPr>
    </w:lvl>
    <w:lvl w:ilvl="4" w:tplc="240A0003" w:tentative="1">
      <w:start w:val="1"/>
      <w:numFmt w:val="bullet"/>
      <w:lvlText w:val="o"/>
      <w:lvlJc w:val="left"/>
      <w:pPr>
        <w:ind w:left="3648" w:hanging="360"/>
      </w:pPr>
      <w:rPr>
        <w:rFonts w:ascii="Courier New" w:hAnsi="Courier New" w:cs="Courier New" w:hint="default"/>
      </w:rPr>
    </w:lvl>
    <w:lvl w:ilvl="5" w:tplc="240A0005" w:tentative="1">
      <w:start w:val="1"/>
      <w:numFmt w:val="bullet"/>
      <w:lvlText w:val=""/>
      <w:lvlJc w:val="left"/>
      <w:pPr>
        <w:ind w:left="4368" w:hanging="360"/>
      </w:pPr>
      <w:rPr>
        <w:rFonts w:ascii="Wingdings" w:hAnsi="Wingdings" w:hint="default"/>
      </w:rPr>
    </w:lvl>
    <w:lvl w:ilvl="6" w:tplc="240A0001" w:tentative="1">
      <w:start w:val="1"/>
      <w:numFmt w:val="bullet"/>
      <w:lvlText w:val=""/>
      <w:lvlJc w:val="left"/>
      <w:pPr>
        <w:ind w:left="5088" w:hanging="360"/>
      </w:pPr>
      <w:rPr>
        <w:rFonts w:ascii="Symbol" w:hAnsi="Symbol" w:hint="default"/>
      </w:rPr>
    </w:lvl>
    <w:lvl w:ilvl="7" w:tplc="240A0003" w:tentative="1">
      <w:start w:val="1"/>
      <w:numFmt w:val="bullet"/>
      <w:lvlText w:val="o"/>
      <w:lvlJc w:val="left"/>
      <w:pPr>
        <w:ind w:left="5808" w:hanging="360"/>
      </w:pPr>
      <w:rPr>
        <w:rFonts w:ascii="Courier New" w:hAnsi="Courier New" w:cs="Courier New" w:hint="default"/>
      </w:rPr>
    </w:lvl>
    <w:lvl w:ilvl="8" w:tplc="240A0005" w:tentative="1">
      <w:start w:val="1"/>
      <w:numFmt w:val="bullet"/>
      <w:lvlText w:val=""/>
      <w:lvlJc w:val="left"/>
      <w:pPr>
        <w:ind w:left="6528" w:hanging="360"/>
      </w:pPr>
      <w:rPr>
        <w:rFonts w:ascii="Wingdings" w:hAnsi="Wingdings" w:hint="default"/>
      </w:rPr>
    </w:lvl>
  </w:abstractNum>
  <w:abstractNum w:abstractNumId="1" w15:restartNumberingAfterBreak="0">
    <w:nsid w:val="38205AAE"/>
    <w:multiLevelType w:val="multilevel"/>
    <w:tmpl w:val="3F36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759FD"/>
    <w:multiLevelType w:val="multilevel"/>
    <w:tmpl w:val="019C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60BE3"/>
    <w:multiLevelType w:val="multilevel"/>
    <w:tmpl w:val="5858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672A6C"/>
    <w:multiLevelType w:val="multilevel"/>
    <w:tmpl w:val="41A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567"/>
    <w:rsid w:val="00040C3C"/>
    <w:rsid w:val="0006743E"/>
    <w:rsid w:val="00073801"/>
    <w:rsid w:val="001E480B"/>
    <w:rsid w:val="001E6E69"/>
    <w:rsid w:val="00283C14"/>
    <w:rsid w:val="002A565A"/>
    <w:rsid w:val="002E2989"/>
    <w:rsid w:val="003F649F"/>
    <w:rsid w:val="004A1E37"/>
    <w:rsid w:val="00570D07"/>
    <w:rsid w:val="00603A3A"/>
    <w:rsid w:val="006E08EF"/>
    <w:rsid w:val="007C4ED0"/>
    <w:rsid w:val="00891896"/>
    <w:rsid w:val="00912C22"/>
    <w:rsid w:val="00AD65D1"/>
    <w:rsid w:val="00BC3567"/>
    <w:rsid w:val="00C261D2"/>
    <w:rsid w:val="00C65FBE"/>
    <w:rsid w:val="00DA0C41"/>
    <w:rsid w:val="00E03F97"/>
    <w:rsid w:val="00EA19F9"/>
    <w:rsid w:val="00F46B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88B0D-44D8-460F-8E6B-49247D67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3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564540">
      <w:bodyDiv w:val="1"/>
      <w:marLeft w:val="0"/>
      <w:marRight w:val="0"/>
      <w:marTop w:val="0"/>
      <w:marBottom w:val="0"/>
      <w:divBdr>
        <w:top w:val="none" w:sz="0" w:space="0" w:color="auto"/>
        <w:left w:val="none" w:sz="0" w:space="0" w:color="auto"/>
        <w:bottom w:val="none" w:sz="0" w:space="0" w:color="auto"/>
        <w:right w:val="none" w:sz="0" w:space="0" w:color="auto"/>
      </w:divBdr>
      <w:divsChild>
        <w:div w:id="961421303">
          <w:marLeft w:val="0"/>
          <w:marRight w:val="0"/>
          <w:marTop w:val="0"/>
          <w:marBottom w:val="0"/>
          <w:divBdr>
            <w:top w:val="none" w:sz="0" w:space="0" w:color="auto"/>
            <w:left w:val="none" w:sz="0" w:space="0" w:color="auto"/>
            <w:bottom w:val="none" w:sz="0" w:space="0" w:color="auto"/>
            <w:right w:val="none" w:sz="0" w:space="0" w:color="auto"/>
          </w:divBdr>
          <w:divsChild>
            <w:div w:id="1367486669">
              <w:marLeft w:val="0"/>
              <w:marRight w:val="0"/>
              <w:marTop w:val="0"/>
              <w:marBottom w:val="0"/>
              <w:divBdr>
                <w:top w:val="none" w:sz="0" w:space="0" w:color="auto"/>
                <w:left w:val="none" w:sz="0" w:space="0" w:color="auto"/>
                <w:bottom w:val="none" w:sz="0" w:space="0" w:color="auto"/>
                <w:right w:val="none" w:sz="0" w:space="0" w:color="auto"/>
              </w:divBdr>
              <w:divsChild>
                <w:div w:id="5929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2184">
          <w:marLeft w:val="0"/>
          <w:marRight w:val="0"/>
          <w:marTop w:val="0"/>
          <w:marBottom w:val="0"/>
          <w:divBdr>
            <w:top w:val="none" w:sz="0" w:space="0" w:color="auto"/>
            <w:left w:val="none" w:sz="0" w:space="0" w:color="auto"/>
            <w:bottom w:val="none" w:sz="0" w:space="0" w:color="auto"/>
            <w:right w:val="none" w:sz="0" w:space="0" w:color="auto"/>
          </w:divBdr>
          <w:divsChild>
            <w:div w:id="226191008">
              <w:marLeft w:val="0"/>
              <w:marRight w:val="0"/>
              <w:marTop w:val="0"/>
              <w:marBottom w:val="0"/>
              <w:divBdr>
                <w:top w:val="none" w:sz="0" w:space="0" w:color="auto"/>
                <w:left w:val="none" w:sz="0" w:space="0" w:color="auto"/>
                <w:bottom w:val="none" w:sz="0" w:space="0" w:color="auto"/>
                <w:right w:val="none" w:sz="0" w:space="0" w:color="auto"/>
              </w:divBdr>
              <w:divsChild>
                <w:div w:id="6378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66722">
          <w:marLeft w:val="0"/>
          <w:marRight w:val="0"/>
          <w:marTop w:val="0"/>
          <w:marBottom w:val="0"/>
          <w:divBdr>
            <w:top w:val="none" w:sz="0" w:space="0" w:color="auto"/>
            <w:left w:val="none" w:sz="0" w:space="0" w:color="auto"/>
            <w:bottom w:val="none" w:sz="0" w:space="0" w:color="auto"/>
            <w:right w:val="none" w:sz="0" w:space="0" w:color="auto"/>
          </w:divBdr>
          <w:divsChild>
            <w:div w:id="1028335481">
              <w:marLeft w:val="0"/>
              <w:marRight w:val="0"/>
              <w:marTop w:val="0"/>
              <w:marBottom w:val="0"/>
              <w:divBdr>
                <w:top w:val="none" w:sz="0" w:space="0" w:color="auto"/>
                <w:left w:val="none" w:sz="0" w:space="0" w:color="auto"/>
                <w:bottom w:val="none" w:sz="0" w:space="0" w:color="auto"/>
                <w:right w:val="none" w:sz="0" w:space="0" w:color="auto"/>
              </w:divBdr>
              <w:divsChild>
                <w:div w:id="20741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7561">
          <w:marLeft w:val="0"/>
          <w:marRight w:val="0"/>
          <w:marTop w:val="0"/>
          <w:marBottom w:val="0"/>
          <w:divBdr>
            <w:top w:val="none" w:sz="0" w:space="0" w:color="auto"/>
            <w:left w:val="none" w:sz="0" w:space="0" w:color="auto"/>
            <w:bottom w:val="none" w:sz="0" w:space="0" w:color="auto"/>
            <w:right w:val="none" w:sz="0" w:space="0" w:color="auto"/>
          </w:divBdr>
          <w:divsChild>
            <w:div w:id="1510876582">
              <w:marLeft w:val="0"/>
              <w:marRight w:val="0"/>
              <w:marTop w:val="0"/>
              <w:marBottom w:val="0"/>
              <w:divBdr>
                <w:top w:val="none" w:sz="0" w:space="0" w:color="auto"/>
                <w:left w:val="none" w:sz="0" w:space="0" w:color="auto"/>
                <w:bottom w:val="none" w:sz="0" w:space="0" w:color="auto"/>
                <w:right w:val="none" w:sz="0" w:space="0" w:color="auto"/>
              </w:divBdr>
              <w:divsChild>
                <w:div w:id="5962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905</Words>
  <Characters>4982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 VIANNEY MENDEZ SANDOVAL</dc:creator>
  <cp:keywords/>
  <dc:description/>
  <cp:lastModifiedBy>ANY VIANNEY MENDEZ SANDOVAL</cp:lastModifiedBy>
  <cp:revision>19</cp:revision>
  <dcterms:created xsi:type="dcterms:W3CDTF">2023-05-23T15:56:00Z</dcterms:created>
  <dcterms:modified xsi:type="dcterms:W3CDTF">2023-05-23T17:20:00Z</dcterms:modified>
</cp:coreProperties>
</file>