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AI 会议纪要工具需求评估报告</w:t>
      </w:r>
    </w:p>
    <w:p>
      <w:r>
        <w:t>AI 会议纪要工具的缺乏感较强，但需求能否成立主要取决于隐私合规、会议软件集成和准确率信任能否被快速证明。</w:t>
      </w:r>
    </w:p>
    <w:tbl>
      <w:tblPr>
        <w:tblStyle w:val="TableGrid"/>
        <w:tblW w:w="0" w:type="auto"/>
      </w:tblPr>
      <w:tr>
        <w:tc>
          <w:tcPr>
            <w:tcW w:w="2400" w:type="dxa"/>
          </w:tcPr>
          <w:p>
            <w:r>
              <w:t>项目</w:t>
            </w:r>
          </w:p>
        </w:tc>
        <w:tc>
          <w:tcPr>
            <w:tcW w:w="2400" w:type="dxa"/>
          </w:tcPr>
          <w:p>
            <w:r>
              <w:t>结果</w:t>
            </w:r>
          </w:p>
        </w:tc>
      </w:tr>
      <w:tr>
        <w:tc>
          <w:tcPr>
            <w:tcW w:w="2400" w:type="dxa"/>
          </w:tcPr>
          <w:p>
            <w:r>
              <w:t>产品</w:t>
            </w:r>
          </w:p>
        </w:tc>
        <w:tc>
          <w:tcPr>
            <w:tcW w:w="2400" w:type="dxa"/>
          </w:tcPr>
          <w:p>
            <w:r>
              <w:t>AI 会议纪要工具</w:t>
            </w:r>
          </w:p>
        </w:tc>
      </w:tr>
      <w:tr>
        <w:tc>
          <w:tcPr>
            <w:tcW w:w="2400" w:type="dxa"/>
          </w:tcPr>
          <w:p>
            <w:r>
              <w:t>日期</w:t>
            </w:r>
          </w:p>
        </w:tc>
        <w:tc>
          <w:tcPr>
            <w:tcW w:w="2400" w:type="dxa"/>
          </w:tcPr>
          <w:p>
            <w:r>
              <w:t>2026-06-09</w:t>
            </w:r>
          </w:p>
        </w:tc>
      </w:tr>
      <w:tr>
        <w:tc>
          <w:tcPr>
            <w:tcW w:w="2400" w:type="dxa"/>
          </w:tcPr>
          <w:p>
            <w:r>
              <w:t>目标市场</w:t>
            </w:r>
          </w:p>
        </w:tc>
        <w:tc>
          <w:tcPr>
            <w:tcW w:w="2400" w:type="dxa"/>
          </w:tcPr>
          <w:p>
            <w:r>
              <w:t>中国与海外通用的知识工作团队</w:t>
            </w:r>
          </w:p>
        </w:tc>
      </w:tr>
      <w:tr>
        <w:tc>
          <w:tcPr>
            <w:tcW w:w="2400" w:type="dxa"/>
          </w:tcPr>
          <w:p>
            <w:r>
              <w:t>建议决策</w:t>
            </w:r>
          </w:p>
        </w:tc>
        <w:tc>
          <w:tcPr>
            <w:tcW w:w="2400" w:type="dxa"/>
          </w:tcPr>
          <w:p>
            <w:r>
              <w:t>先补验证</w:t>
            </w:r>
          </w:p>
        </w:tc>
      </w:tr>
      <w:tr>
        <w:tc>
          <w:tcPr>
            <w:tcW w:w="2400" w:type="dxa"/>
          </w:tcPr>
          <w:p>
            <w:r>
              <w:t>总分</w:t>
            </w:r>
          </w:p>
        </w:tc>
        <w:tc>
          <w:tcPr>
            <w:tcW w:w="2400" w:type="dxa"/>
          </w:tcPr>
          <w:p>
            <w:r>
              <w:t>5.0</w:t>
            </w:r>
          </w:p>
        </w:tc>
      </w:tr>
      <w:tr>
        <w:tc>
          <w:tcPr>
            <w:tcW w:w="2400" w:type="dxa"/>
          </w:tcPr>
          <w:p>
            <w:r>
              <w:t>缺乏感</w:t>
            </w:r>
          </w:p>
        </w:tc>
        <w:tc>
          <w:tcPr>
            <w:tcW w:w="2400" w:type="dxa"/>
          </w:tcPr>
          <w:p>
            <w:r>
              <w:t>7.2</w:t>
            </w:r>
          </w:p>
        </w:tc>
      </w:tr>
      <w:tr>
        <w:tc>
          <w:tcPr>
            <w:tcW w:w="2400" w:type="dxa"/>
          </w:tcPr>
          <w:p>
            <w:r>
              <w:t>目标物</w:t>
            </w:r>
          </w:p>
        </w:tc>
        <w:tc>
          <w:tcPr>
            <w:tcW w:w="2400" w:type="dxa"/>
          </w:tcPr>
          <w:p>
            <w:r>
              <w:t>6.9</w:t>
            </w:r>
          </w:p>
        </w:tc>
      </w:tr>
      <w:tr>
        <w:tc>
          <w:tcPr>
            <w:tcW w:w="2400" w:type="dxa"/>
          </w:tcPr>
          <w:p>
            <w:r>
              <w:t>消费者能力</w:t>
            </w:r>
          </w:p>
        </w:tc>
        <w:tc>
          <w:tcPr>
            <w:tcW w:w="2400" w:type="dxa"/>
          </w:tcPr>
          <w:p>
            <w:r>
              <w:t>5.6</w:t>
            </w:r>
          </w:p>
        </w:tc>
      </w:tr>
      <w:tr>
        <w:tc>
          <w:tcPr>
            <w:tcW w:w="2400" w:type="dxa"/>
          </w:tcPr>
          <w:p>
            <w:r>
              <w:t>证据信心</w:t>
            </w:r>
          </w:p>
        </w:tc>
        <w:tc>
          <w:tcPr>
            <w:tcW w:w="2400" w:type="dxa"/>
          </w:tcPr>
          <w:p>
            <w:r>
              <w:t>0.76</w:t>
            </w:r>
          </w:p>
        </w:tc>
      </w:tr>
    </w:tbl>
    <w:p>
      <w:pPr>
        <w:pStyle w:val="Heading1"/>
      </w:pPr>
      <w:r>
        <w:t>可视化诊断</w:t>
      </w:r>
    </w:p>
    <w:p>
      <w:pPr>
        <w:pStyle w:val="Heading2"/>
      </w:pPr>
      <w:r>
        <w:t>总分诊断：需求可疑但值得验证</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需求总分</w:t>
            </w:r>
          </w:p>
        </w:tc>
        <w:tc>
          <w:tcPr>
            <w:tcW w:w="2400" w:type="dxa"/>
          </w:tcPr>
          <w:p>
            <w:r>
              <w:t>5.0</w:t>
            </w:r>
          </w:p>
        </w:tc>
        <w:tc>
          <w:tcPr>
            <w:tcW w:w="2400" w:type="dxa"/>
          </w:tcPr>
          <w:p>
            <w:r>
              <w:t>先补验证</w:t>
            </w:r>
          </w:p>
        </w:tc>
      </w:tr>
    </w:tbl>
    <w:p>
      <w:r>
        <w:t>解读：总分处在脆弱到可验证的交界，说明这个方向有真实场景，但证据和采用能力还不足以支撑规模投入。</w:t>
      </w:r>
    </w:p>
    <w:p>
      <w:r>
        <w:t>建议：先把验证目标放在企业信任、准确率和集成，而不是直接扩大投放。</w:t>
      </w:r>
    </w:p>
    <w:p>
      <w:r>
        <w:t>置信度 0.76 | S1 S2</w:t>
      </w:r>
    </w:p>
    <w:p>
      <w:pPr>
        <w:pStyle w:val="Heading2"/>
      </w:pPr>
      <w:r>
        <w:t>需求三角雷达：消费者能力拖后腿</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缺乏感</w:t>
            </w:r>
          </w:p>
        </w:tc>
        <w:tc>
          <w:tcPr>
            <w:tcW w:w="2400" w:type="dxa"/>
          </w:tcPr>
          <w:p>
            <w:r>
              <w:t>7.2</w:t>
            </w:r>
          </w:p>
        </w:tc>
        <w:tc>
          <w:tcPr>
            <w:tcW w:w="2400" w:type="dxa"/>
          </w:tcPr>
          <w:p>
            <w:r>
              <w:t/>
            </w:r>
          </w:p>
        </w:tc>
      </w:tr>
      <w:tr>
        <w:tc>
          <w:tcPr>
            <w:tcW w:w="2400" w:type="dxa"/>
          </w:tcPr>
          <w:p>
            <w:r>
              <w:t/>
            </w:r>
          </w:p>
        </w:tc>
        <w:tc>
          <w:tcPr>
            <w:tcW w:w="2400" w:type="dxa"/>
          </w:tcPr>
          <w:p>
            <w:r>
              <w:t>目标物</w:t>
            </w:r>
          </w:p>
        </w:tc>
        <w:tc>
          <w:tcPr>
            <w:tcW w:w="2400" w:type="dxa"/>
          </w:tcPr>
          <w:p>
            <w:r>
              <w:t>6.9</w:t>
            </w:r>
          </w:p>
        </w:tc>
        <w:tc>
          <w:tcPr>
            <w:tcW w:w="2400" w:type="dxa"/>
          </w:tcPr>
          <w:p>
            <w:r>
              <w:t/>
            </w:r>
          </w:p>
        </w:tc>
      </w:tr>
      <w:tr>
        <w:tc>
          <w:tcPr>
            <w:tcW w:w="2400" w:type="dxa"/>
          </w:tcPr>
          <w:p>
            <w:r>
              <w:t/>
            </w:r>
          </w:p>
        </w:tc>
        <w:tc>
          <w:tcPr>
            <w:tcW w:w="2400" w:type="dxa"/>
          </w:tcPr>
          <w:p>
            <w:r>
              <w:t>消费者能力</w:t>
            </w:r>
          </w:p>
        </w:tc>
        <w:tc>
          <w:tcPr>
            <w:tcW w:w="2400" w:type="dxa"/>
          </w:tcPr>
          <w:p>
            <w:r>
              <w:t>5.6</w:t>
            </w:r>
          </w:p>
        </w:tc>
        <w:tc>
          <w:tcPr>
            <w:tcW w:w="2400" w:type="dxa"/>
          </w:tcPr>
          <w:p>
            <w:r>
              <w:t/>
            </w:r>
          </w:p>
        </w:tc>
      </w:tr>
    </w:tbl>
    <w:p>
      <w:r>
        <w:t>解读：缺乏感和目标物并不弱，真正限制需求成立的是用户能不能放心买、顺利用、长期留。</w:t>
      </w:r>
    </w:p>
    <w:p>
      <w:r>
        <w:t>建议：把短期迭代重心放在降低信任成本和组织采用成本。</w:t>
      </w:r>
    </w:p>
    <w:p>
      <w:r>
        <w:t>置信度 0.78 | S1 S2</w:t>
      </w:r>
    </w:p>
    <w:p>
      <w:pPr>
        <w:pStyle w:val="Heading2"/>
      </w:pPr>
      <w:r>
        <w:t>三大维度短板：能力成本最需要修</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缺乏感</w:t>
            </w:r>
          </w:p>
        </w:tc>
        <w:tc>
          <w:tcPr>
            <w:tcW w:w="2400" w:type="dxa"/>
          </w:tcPr>
          <w:p>
            <w:r>
              <w:t>7.2</w:t>
            </w:r>
          </w:p>
        </w:tc>
        <w:tc>
          <w:tcPr>
            <w:tcW w:w="2400" w:type="dxa"/>
          </w:tcPr>
          <w:p>
            <w:r>
              <w:t/>
            </w:r>
          </w:p>
        </w:tc>
      </w:tr>
      <w:tr>
        <w:tc>
          <w:tcPr>
            <w:tcW w:w="2400" w:type="dxa"/>
          </w:tcPr>
          <w:p>
            <w:r>
              <w:t/>
            </w:r>
          </w:p>
        </w:tc>
        <w:tc>
          <w:tcPr>
            <w:tcW w:w="2400" w:type="dxa"/>
          </w:tcPr>
          <w:p>
            <w:r>
              <w:t>目标物</w:t>
            </w:r>
          </w:p>
        </w:tc>
        <w:tc>
          <w:tcPr>
            <w:tcW w:w="2400" w:type="dxa"/>
          </w:tcPr>
          <w:p>
            <w:r>
              <w:t>6.9</w:t>
            </w:r>
          </w:p>
        </w:tc>
        <w:tc>
          <w:tcPr>
            <w:tcW w:w="2400" w:type="dxa"/>
          </w:tcPr>
          <w:p>
            <w:r>
              <w:t/>
            </w:r>
          </w:p>
        </w:tc>
      </w:tr>
      <w:tr>
        <w:tc>
          <w:tcPr>
            <w:tcW w:w="2400" w:type="dxa"/>
          </w:tcPr>
          <w:p>
            <w:r>
              <w:t/>
            </w:r>
          </w:p>
        </w:tc>
        <w:tc>
          <w:tcPr>
            <w:tcW w:w="2400" w:type="dxa"/>
          </w:tcPr>
          <w:p>
            <w:r>
              <w:t>消费者能力</w:t>
            </w:r>
          </w:p>
        </w:tc>
        <w:tc>
          <w:tcPr>
            <w:tcW w:w="2400" w:type="dxa"/>
          </w:tcPr>
          <w:p>
            <w:r>
              <w:t>5.6</w:t>
            </w:r>
          </w:p>
        </w:tc>
        <w:tc>
          <w:tcPr>
            <w:tcW w:w="2400" w:type="dxa"/>
          </w:tcPr>
          <w:p>
            <w:r>
              <w:t/>
            </w:r>
          </w:p>
        </w:tc>
      </w:tr>
    </w:tbl>
    <w:p>
      <w:r>
        <w:t>解读：短板不在用户是否有会议纪要问题，而在采用这类工具带来的隐私、审批、准确率和流程改变成本。</w:t>
      </w:r>
    </w:p>
    <w:p>
      <w:r>
        <w:t>建议：先证明工具能安全进入现有会议和任务流程，再讨论规模化增长。</w:t>
      </w:r>
    </w:p>
    <w:p>
      <w:r>
        <w:t>置信度 0.78 | S1 S2</w:t>
      </w:r>
    </w:p>
    <w:p>
      <w:pPr>
        <w:pStyle w:val="Heading2"/>
      </w:pPr>
      <w:r>
        <w:t>子项热力图：信任与风险成本是红区</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缺乏感</w:t>
            </w:r>
          </w:p>
        </w:tc>
        <w:tc>
          <w:tcPr>
            <w:tcW w:w="2400" w:type="dxa"/>
          </w:tcPr>
          <w:p>
            <w:r>
              <w:t>强度</w:t>
            </w:r>
          </w:p>
        </w:tc>
        <w:tc>
          <w:tcPr>
            <w:tcW w:w="2400" w:type="dxa"/>
          </w:tcPr>
          <w:p>
            <w:r>
              <w:t>8.0</w:t>
            </w:r>
          </w:p>
        </w:tc>
        <w:tc>
          <w:tcPr>
            <w:tcW w:w="2400" w:type="dxa"/>
          </w:tcPr>
          <w:p>
            <w:r>
              <w:t/>
            </w:r>
          </w:p>
        </w:tc>
      </w:tr>
      <w:tr>
        <w:tc>
          <w:tcPr>
            <w:tcW w:w="2400" w:type="dxa"/>
          </w:tcPr>
          <w:p>
            <w:r>
              <w:t>缺乏感</w:t>
            </w:r>
          </w:p>
        </w:tc>
        <w:tc>
          <w:tcPr>
            <w:tcW w:w="2400" w:type="dxa"/>
          </w:tcPr>
          <w:p>
            <w:r>
              <w:t>频率</w:t>
            </w:r>
          </w:p>
        </w:tc>
        <w:tc>
          <w:tcPr>
            <w:tcW w:w="2400" w:type="dxa"/>
          </w:tcPr>
          <w:p>
            <w:r>
              <w:t>8.0</w:t>
            </w:r>
          </w:p>
        </w:tc>
        <w:tc>
          <w:tcPr>
            <w:tcW w:w="2400" w:type="dxa"/>
          </w:tcPr>
          <w:p>
            <w:r>
              <w:t/>
            </w:r>
          </w:p>
        </w:tc>
      </w:tr>
      <w:tr>
        <w:tc>
          <w:tcPr>
            <w:tcW w:w="2400" w:type="dxa"/>
          </w:tcPr>
          <w:p>
            <w:r>
              <w:t>缺乏感</w:t>
            </w:r>
          </w:p>
        </w:tc>
        <w:tc>
          <w:tcPr>
            <w:tcW w:w="2400" w:type="dxa"/>
          </w:tcPr>
          <w:p>
            <w:r>
              <w:t>紧迫性</w:t>
            </w:r>
          </w:p>
        </w:tc>
        <w:tc>
          <w:tcPr>
            <w:tcW w:w="2400" w:type="dxa"/>
          </w:tcPr>
          <w:p>
            <w:r>
              <w:t>7.0</w:t>
            </w:r>
          </w:p>
        </w:tc>
        <w:tc>
          <w:tcPr>
            <w:tcW w:w="2400" w:type="dxa"/>
          </w:tcPr>
          <w:p>
            <w:r>
              <w:t/>
            </w:r>
          </w:p>
        </w:tc>
      </w:tr>
      <w:tr>
        <w:tc>
          <w:tcPr>
            <w:tcW w:w="2400" w:type="dxa"/>
          </w:tcPr>
          <w:p>
            <w:r>
              <w:t>缺乏感</w:t>
            </w:r>
          </w:p>
        </w:tc>
        <w:tc>
          <w:tcPr>
            <w:tcW w:w="2400" w:type="dxa"/>
          </w:tcPr>
          <w:p>
            <w:r>
              <w:t>认知</w:t>
            </w:r>
          </w:p>
        </w:tc>
        <w:tc>
          <w:tcPr>
            <w:tcW w:w="2400" w:type="dxa"/>
          </w:tcPr>
          <w:p>
            <w:r>
              <w:t>7.0</w:t>
            </w:r>
          </w:p>
        </w:tc>
        <w:tc>
          <w:tcPr>
            <w:tcW w:w="2400" w:type="dxa"/>
          </w:tcPr>
          <w:p>
            <w:r>
              <w:t/>
            </w:r>
          </w:p>
        </w:tc>
      </w:tr>
      <w:tr>
        <w:tc>
          <w:tcPr>
            <w:tcW w:w="2400" w:type="dxa"/>
          </w:tcPr>
          <w:p>
            <w:r>
              <w:t>缺乏感</w:t>
            </w:r>
          </w:p>
        </w:tc>
        <w:tc>
          <w:tcPr>
            <w:tcW w:w="2400" w:type="dxa"/>
          </w:tcPr>
          <w:p>
            <w:r>
              <w:t>趋势</w:t>
            </w:r>
          </w:p>
        </w:tc>
        <w:tc>
          <w:tcPr>
            <w:tcW w:w="2400" w:type="dxa"/>
          </w:tcPr>
          <w:p>
            <w:r>
              <w:t>7.0</w:t>
            </w:r>
          </w:p>
        </w:tc>
        <w:tc>
          <w:tcPr>
            <w:tcW w:w="2400" w:type="dxa"/>
          </w:tcPr>
          <w:p>
            <w:r>
              <w:t/>
            </w:r>
          </w:p>
        </w:tc>
      </w:tr>
      <w:tr>
        <w:tc>
          <w:tcPr>
            <w:tcW w:w="2400" w:type="dxa"/>
          </w:tcPr>
          <w:p>
            <w:r>
              <w:t>缺乏感</w:t>
            </w:r>
          </w:p>
        </w:tc>
        <w:tc>
          <w:tcPr>
            <w:tcW w:w="2400" w:type="dxa"/>
          </w:tcPr>
          <w:p>
            <w:r>
              <w:t>付费意愿</w:t>
            </w:r>
          </w:p>
        </w:tc>
        <w:tc>
          <w:tcPr>
            <w:tcW w:w="2400" w:type="dxa"/>
          </w:tcPr>
          <w:p>
            <w:r>
              <w:t>6.0</w:t>
            </w:r>
          </w:p>
        </w:tc>
        <w:tc>
          <w:tcPr>
            <w:tcW w:w="2400" w:type="dxa"/>
          </w:tcPr>
          <w:p>
            <w:r>
              <w:t/>
            </w:r>
          </w:p>
        </w:tc>
      </w:tr>
      <w:tr>
        <w:tc>
          <w:tcPr>
            <w:tcW w:w="2400" w:type="dxa"/>
          </w:tcPr>
          <w:p>
            <w:r>
              <w:t>目标物</w:t>
            </w:r>
          </w:p>
        </w:tc>
        <w:tc>
          <w:tcPr>
            <w:tcW w:w="2400" w:type="dxa"/>
          </w:tcPr>
          <w:p>
            <w:r>
              <w:t>JTBD匹配</w:t>
            </w:r>
          </w:p>
        </w:tc>
        <w:tc>
          <w:tcPr>
            <w:tcW w:w="2400" w:type="dxa"/>
          </w:tcPr>
          <w:p>
            <w:r>
              <w:t>8.0</w:t>
            </w:r>
          </w:p>
        </w:tc>
        <w:tc>
          <w:tcPr>
            <w:tcW w:w="2400" w:type="dxa"/>
          </w:tcPr>
          <w:p>
            <w:r>
              <w:t/>
            </w:r>
          </w:p>
        </w:tc>
      </w:tr>
      <w:tr>
        <w:tc>
          <w:tcPr>
            <w:tcW w:w="2400" w:type="dxa"/>
          </w:tcPr>
          <w:p>
            <w:r>
              <w:t>目标物</w:t>
            </w:r>
          </w:p>
        </w:tc>
        <w:tc>
          <w:tcPr>
            <w:tcW w:w="2400" w:type="dxa"/>
          </w:tcPr>
          <w:p>
            <w:r>
              <w:t>清晰度</w:t>
            </w:r>
          </w:p>
        </w:tc>
        <w:tc>
          <w:tcPr>
            <w:tcW w:w="2400" w:type="dxa"/>
          </w:tcPr>
          <w:p>
            <w:r>
              <w:t>8.0</w:t>
            </w:r>
          </w:p>
        </w:tc>
        <w:tc>
          <w:tcPr>
            <w:tcW w:w="2400" w:type="dxa"/>
          </w:tcPr>
          <w:p>
            <w:r>
              <w:t/>
            </w:r>
          </w:p>
        </w:tc>
      </w:tr>
      <w:tr>
        <w:tc>
          <w:tcPr>
            <w:tcW w:w="2400" w:type="dxa"/>
          </w:tcPr>
          <w:p>
            <w:r>
              <w:t>目标物</w:t>
            </w:r>
          </w:p>
        </w:tc>
        <w:tc>
          <w:tcPr>
            <w:tcW w:w="2400" w:type="dxa"/>
          </w:tcPr>
          <w:p>
            <w:r>
              <w:t>差异化</w:t>
            </w:r>
          </w:p>
        </w:tc>
        <w:tc>
          <w:tcPr>
            <w:tcW w:w="2400" w:type="dxa"/>
          </w:tcPr>
          <w:p>
            <w:r>
              <w:t>6.0</w:t>
            </w:r>
          </w:p>
        </w:tc>
        <w:tc>
          <w:tcPr>
            <w:tcW w:w="2400" w:type="dxa"/>
          </w:tcPr>
          <w:p>
            <w:r>
              <w:t/>
            </w:r>
          </w:p>
        </w:tc>
      </w:tr>
      <w:tr>
        <w:tc>
          <w:tcPr>
            <w:tcW w:w="2400" w:type="dxa"/>
          </w:tcPr>
          <w:p>
            <w:r>
              <w:t>目标物</w:t>
            </w:r>
          </w:p>
        </w:tc>
        <w:tc>
          <w:tcPr>
            <w:tcW w:w="2400" w:type="dxa"/>
          </w:tcPr>
          <w:p>
            <w:r>
              <w:t>证明</w:t>
            </w:r>
          </w:p>
        </w:tc>
        <w:tc>
          <w:tcPr>
            <w:tcW w:w="2400" w:type="dxa"/>
          </w:tcPr>
          <w:p>
            <w:r>
              <w:t>5.0</w:t>
            </w:r>
          </w:p>
        </w:tc>
        <w:tc>
          <w:tcPr>
            <w:tcW w:w="2400" w:type="dxa"/>
          </w:tcPr>
          <w:p>
            <w:r>
              <w:t/>
            </w:r>
          </w:p>
        </w:tc>
      </w:tr>
      <w:tr>
        <w:tc>
          <w:tcPr>
            <w:tcW w:w="2400" w:type="dxa"/>
          </w:tcPr>
          <w:p>
            <w:r>
              <w:t>目标物</w:t>
            </w:r>
          </w:p>
        </w:tc>
        <w:tc>
          <w:tcPr>
            <w:tcW w:w="2400" w:type="dxa"/>
          </w:tcPr>
          <w:p>
            <w:r>
              <w:t>品类认知</w:t>
            </w:r>
          </w:p>
        </w:tc>
        <w:tc>
          <w:tcPr>
            <w:tcW w:w="2400" w:type="dxa"/>
          </w:tcPr>
          <w:p>
            <w:r>
              <w:t>7.0</w:t>
            </w:r>
          </w:p>
        </w:tc>
        <w:tc>
          <w:tcPr>
            <w:tcW w:w="2400" w:type="dxa"/>
          </w:tcPr>
          <w:p>
            <w:r>
              <w:t/>
            </w:r>
          </w:p>
        </w:tc>
      </w:tr>
      <w:tr>
        <w:tc>
          <w:tcPr>
            <w:tcW w:w="2400" w:type="dxa"/>
          </w:tcPr>
          <w:p>
            <w:r>
              <w:t>目标物</w:t>
            </w:r>
          </w:p>
        </w:tc>
        <w:tc>
          <w:tcPr>
            <w:tcW w:w="2400" w:type="dxa"/>
          </w:tcPr>
          <w:p>
            <w:r>
              <w:t>见效速度</w:t>
            </w:r>
          </w:p>
        </w:tc>
        <w:tc>
          <w:tcPr>
            <w:tcW w:w="2400" w:type="dxa"/>
          </w:tcPr>
          <w:p>
            <w:r>
              <w:t>7.0</w:t>
            </w:r>
          </w:p>
        </w:tc>
        <w:tc>
          <w:tcPr>
            <w:tcW w:w="2400" w:type="dxa"/>
          </w:tcPr>
          <w:p>
            <w:r>
              <w:t/>
            </w:r>
          </w:p>
        </w:tc>
      </w:tr>
      <w:tr>
        <w:tc>
          <w:tcPr>
            <w:tcW w:w="2400" w:type="dxa"/>
          </w:tcPr>
          <w:p>
            <w:r>
              <w:t>消费者能力</w:t>
            </w:r>
          </w:p>
        </w:tc>
        <w:tc>
          <w:tcPr>
            <w:tcW w:w="2400" w:type="dxa"/>
          </w:tcPr>
          <w:p>
            <w:r>
              <w:t>价格</w:t>
            </w:r>
          </w:p>
        </w:tc>
        <w:tc>
          <w:tcPr>
            <w:tcW w:w="2400" w:type="dxa"/>
          </w:tcPr>
          <w:p>
            <w:r>
              <w:t>6.0</w:t>
            </w:r>
          </w:p>
        </w:tc>
        <w:tc>
          <w:tcPr>
            <w:tcW w:w="2400" w:type="dxa"/>
          </w:tcPr>
          <w:p>
            <w:r>
              <w:t/>
            </w:r>
          </w:p>
        </w:tc>
      </w:tr>
      <w:tr>
        <w:tc>
          <w:tcPr>
            <w:tcW w:w="2400" w:type="dxa"/>
          </w:tcPr>
          <w:p>
            <w:r>
              <w:t>消费者能力</w:t>
            </w:r>
          </w:p>
        </w:tc>
        <w:tc>
          <w:tcPr>
            <w:tcW w:w="2400" w:type="dxa"/>
          </w:tcPr>
          <w:p>
            <w:r>
              <w:t>行动成本</w:t>
            </w:r>
          </w:p>
        </w:tc>
        <w:tc>
          <w:tcPr>
            <w:tcW w:w="2400" w:type="dxa"/>
          </w:tcPr>
          <w:p>
            <w:r>
              <w:t>6.0</w:t>
            </w:r>
          </w:p>
        </w:tc>
        <w:tc>
          <w:tcPr>
            <w:tcW w:w="2400" w:type="dxa"/>
          </w:tcPr>
          <w:p>
            <w:r>
              <w:t/>
            </w:r>
          </w:p>
        </w:tc>
      </w:tr>
      <w:tr>
        <w:tc>
          <w:tcPr>
            <w:tcW w:w="2400" w:type="dxa"/>
          </w:tcPr>
          <w:p>
            <w:r>
              <w:t>消费者能力</w:t>
            </w:r>
          </w:p>
        </w:tc>
        <w:tc>
          <w:tcPr>
            <w:tcW w:w="2400" w:type="dxa"/>
          </w:tcPr>
          <w:p>
            <w:r>
              <w:t>学习成本</w:t>
            </w:r>
          </w:p>
        </w:tc>
        <w:tc>
          <w:tcPr>
            <w:tcW w:w="2400" w:type="dxa"/>
          </w:tcPr>
          <w:p>
            <w:r>
              <w:t>7.0</w:t>
            </w:r>
          </w:p>
        </w:tc>
        <w:tc>
          <w:tcPr>
            <w:tcW w:w="2400" w:type="dxa"/>
          </w:tcPr>
          <w:p>
            <w:r>
              <w:t/>
            </w:r>
          </w:p>
        </w:tc>
      </w:tr>
      <w:tr>
        <w:tc>
          <w:tcPr>
            <w:tcW w:w="2400" w:type="dxa"/>
          </w:tcPr>
          <w:p>
            <w:r>
              <w:t>消费者能力</w:t>
            </w:r>
          </w:p>
        </w:tc>
        <w:tc>
          <w:tcPr>
            <w:tcW w:w="2400" w:type="dxa"/>
          </w:tcPr>
          <w:p>
            <w:r>
              <w:t>信任成本</w:t>
            </w:r>
          </w:p>
        </w:tc>
        <w:tc>
          <w:tcPr>
            <w:tcW w:w="2400" w:type="dxa"/>
          </w:tcPr>
          <w:p>
            <w:r>
              <w:t>4.0</w:t>
            </w:r>
          </w:p>
        </w:tc>
        <w:tc>
          <w:tcPr>
            <w:tcW w:w="2400" w:type="dxa"/>
          </w:tcPr>
          <w:p>
            <w:r>
              <w:t/>
            </w:r>
          </w:p>
        </w:tc>
      </w:tr>
      <w:tr>
        <w:tc>
          <w:tcPr>
            <w:tcW w:w="2400" w:type="dxa"/>
          </w:tcPr>
          <w:p>
            <w:r>
              <w:t>消费者能力</w:t>
            </w:r>
          </w:p>
        </w:tc>
        <w:tc>
          <w:tcPr>
            <w:tcW w:w="2400" w:type="dxa"/>
          </w:tcPr>
          <w:p>
            <w:r>
              <w:t>风险成本</w:t>
            </w:r>
          </w:p>
        </w:tc>
        <w:tc>
          <w:tcPr>
            <w:tcW w:w="2400" w:type="dxa"/>
          </w:tcPr>
          <w:p>
            <w:r>
              <w:t>4.0</w:t>
            </w:r>
          </w:p>
        </w:tc>
        <w:tc>
          <w:tcPr>
            <w:tcW w:w="2400" w:type="dxa"/>
          </w:tcPr>
          <w:p>
            <w:r>
              <w:t/>
            </w:r>
          </w:p>
        </w:tc>
      </w:tr>
      <w:tr>
        <w:tc>
          <w:tcPr>
            <w:tcW w:w="2400" w:type="dxa"/>
          </w:tcPr>
          <w:p>
            <w:r>
              <w:t>消费者能力</w:t>
            </w:r>
          </w:p>
        </w:tc>
        <w:tc>
          <w:tcPr>
            <w:tcW w:w="2400" w:type="dxa"/>
          </w:tcPr>
          <w:p>
            <w:r>
              <w:t>身份成本</w:t>
            </w:r>
          </w:p>
        </w:tc>
        <w:tc>
          <w:tcPr>
            <w:tcW w:w="2400" w:type="dxa"/>
          </w:tcPr>
          <w:p>
            <w:r>
              <w:t>7.0</w:t>
            </w:r>
          </w:p>
        </w:tc>
        <w:tc>
          <w:tcPr>
            <w:tcW w:w="2400" w:type="dxa"/>
          </w:tcPr>
          <w:p>
            <w:r>
              <w:t/>
            </w:r>
          </w:p>
        </w:tc>
      </w:tr>
      <w:tr>
        <w:tc>
          <w:tcPr>
            <w:tcW w:w="2400" w:type="dxa"/>
          </w:tcPr>
          <w:p>
            <w:r>
              <w:t>消费者能力</w:t>
            </w:r>
          </w:p>
        </w:tc>
        <w:tc>
          <w:tcPr>
            <w:tcW w:w="2400" w:type="dxa"/>
          </w:tcPr>
          <w:p>
            <w:r>
              <w:t>可获得性</w:t>
            </w:r>
          </w:p>
        </w:tc>
        <w:tc>
          <w:tcPr>
            <w:tcW w:w="2400" w:type="dxa"/>
          </w:tcPr>
          <w:p>
            <w:r>
              <w:t>6.0</w:t>
            </w:r>
          </w:p>
        </w:tc>
        <w:tc>
          <w:tcPr>
            <w:tcW w:w="2400" w:type="dxa"/>
          </w:tcPr>
          <w:p>
            <w:r>
              <w:t/>
            </w:r>
          </w:p>
        </w:tc>
      </w:tr>
    </w:tbl>
    <w:p>
      <w:r>
        <w:t>解读：低分集中在证明、信任成本和风险成本，说明产品不是概念难懂，而是用户不敢把会议资产交给它。</w:t>
      </w:r>
    </w:p>
    <w:p>
      <w:r>
        <w:t>建议：把安全、权限、准确率边界和失败回退写成产品核心卖点，而不是附录材料。</w:t>
      </w:r>
    </w:p>
    <w:p>
      <w:r>
        <w:t>置信度 0.74 | S1 S2</w:t>
      </w:r>
    </w:p>
    <w:p>
      <w:pPr>
        <w:pStyle w:val="Heading2"/>
      </w:pPr>
      <w:r>
        <w:t>缺乏感细分：高频痛点存在</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强度</w:t>
            </w:r>
          </w:p>
        </w:tc>
        <w:tc>
          <w:tcPr>
            <w:tcW w:w="2400" w:type="dxa"/>
          </w:tcPr>
          <w:p>
            <w:r>
              <w:t>8.0</w:t>
            </w:r>
          </w:p>
        </w:tc>
        <w:tc>
          <w:tcPr>
            <w:tcW w:w="2400" w:type="dxa"/>
          </w:tcPr>
          <w:p>
            <w:r>
              <w:t/>
            </w:r>
          </w:p>
        </w:tc>
      </w:tr>
      <w:tr>
        <w:tc>
          <w:tcPr>
            <w:tcW w:w="2400" w:type="dxa"/>
          </w:tcPr>
          <w:p>
            <w:r>
              <w:t/>
            </w:r>
          </w:p>
        </w:tc>
        <w:tc>
          <w:tcPr>
            <w:tcW w:w="2400" w:type="dxa"/>
          </w:tcPr>
          <w:p>
            <w:r>
              <w:t>频率</w:t>
            </w:r>
          </w:p>
        </w:tc>
        <w:tc>
          <w:tcPr>
            <w:tcW w:w="2400" w:type="dxa"/>
          </w:tcPr>
          <w:p>
            <w:r>
              <w:t>8.0</w:t>
            </w:r>
          </w:p>
        </w:tc>
        <w:tc>
          <w:tcPr>
            <w:tcW w:w="2400" w:type="dxa"/>
          </w:tcPr>
          <w:p>
            <w:r>
              <w:t/>
            </w:r>
          </w:p>
        </w:tc>
      </w:tr>
      <w:tr>
        <w:tc>
          <w:tcPr>
            <w:tcW w:w="2400" w:type="dxa"/>
          </w:tcPr>
          <w:p>
            <w:r>
              <w:t/>
            </w:r>
          </w:p>
        </w:tc>
        <w:tc>
          <w:tcPr>
            <w:tcW w:w="2400" w:type="dxa"/>
          </w:tcPr>
          <w:p>
            <w:r>
              <w:t>紧迫性</w:t>
            </w:r>
          </w:p>
        </w:tc>
        <w:tc>
          <w:tcPr>
            <w:tcW w:w="2400" w:type="dxa"/>
          </w:tcPr>
          <w:p>
            <w:r>
              <w:t>7.0</w:t>
            </w:r>
          </w:p>
        </w:tc>
        <w:tc>
          <w:tcPr>
            <w:tcW w:w="2400" w:type="dxa"/>
          </w:tcPr>
          <w:p>
            <w:r>
              <w:t/>
            </w:r>
          </w:p>
        </w:tc>
      </w:tr>
      <w:tr>
        <w:tc>
          <w:tcPr>
            <w:tcW w:w="2400" w:type="dxa"/>
          </w:tcPr>
          <w:p>
            <w:r>
              <w:t/>
            </w:r>
          </w:p>
        </w:tc>
        <w:tc>
          <w:tcPr>
            <w:tcW w:w="2400" w:type="dxa"/>
          </w:tcPr>
          <w:p>
            <w:r>
              <w:t>认知</w:t>
            </w:r>
          </w:p>
        </w:tc>
        <w:tc>
          <w:tcPr>
            <w:tcW w:w="2400" w:type="dxa"/>
          </w:tcPr>
          <w:p>
            <w:r>
              <w:t>7.0</w:t>
            </w:r>
          </w:p>
        </w:tc>
        <w:tc>
          <w:tcPr>
            <w:tcW w:w="2400" w:type="dxa"/>
          </w:tcPr>
          <w:p>
            <w:r>
              <w:t/>
            </w:r>
          </w:p>
        </w:tc>
      </w:tr>
      <w:tr>
        <w:tc>
          <w:tcPr>
            <w:tcW w:w="2400" w:type="dxa"/>
          </w:tcPr>
          <w:p>
            <w:r>
              <w:t/>
            </w:r>
          </w:p>
        </w:tc>
        <w:tc>
          <w:tcPr>
            <w:tcW w:w="2400" w:type="dxa"/>
          </w:tcPr>
          <w:p>
            <w:r>
              <w:t>趋势</w:t>
            </w:r>
          </w:p>
        </w:tc>
        <w:tc>
          <w:tcPr>
            <w:tcW w:w="2400" w:type="dxa"/>
          </w:tcPr>
          <w:p>
            <w:r>
              <w:t>7.0</w:t>
            </w:r>
          </w:p>
        </w:tc>
        <w:tc>
          <w:tcPr>
            <w:tcW w:w="2400" w:type="dxa"/>
          </w:tcPr>
          <w:p>
            <w:r>
              <w:t/>
            </w:r>
          </w:p>
        </w:tc>
      </w:tr>
      <w:tr>
        <w:tc>
          <w:tcPr>
            <w:tcW w:w="2400" w:type="dxa"/>
          </w:tcPr>
          <w:p>
            <w:r>
              <w:t/>
            </w:r>
          </w:p>
        </w:tc>
        <w:tc>
          <w:tcPr>
            <w:tcW w:w="2400" w:type="dxa"/>
          </w:tcPr>
          <w:p>
            <w:r>
              <w:t>付费意愿</w:t>
            </w:r>
          </w:p>
        </w:tc>
        <w:tc>
          <w:tcPr>
            <w:tcW w:w="2400" w:type="dxa"/>
          </w:tcPr>
          <w:p>
            <w:r>
              <w:t>6.0</w:t>
            </w:r>
          </w:p>
        </w:tc>
        <w:tc>
          <w:tcPr>
            <w:tcW w:w="2400" w:type="dxa"/>
          </w:tcPr>
          <w:p>
            <w:r>
              <w:t/>
            </w:r>
          </w:p>
        </w:tc>
      </w:tr>
    </w:tbl>
    <w:p>
      <w:r>
        <w:t>解读：会议后整理和行动项遗漏是高频问题，但付费意愿仍需要真实价格和竞品转化数据校准。</w:t>
      </w:r>
    </w:p>
    <w:p>
      <w:r>
        <w:t>建议：用访谈和落地页验证用户是否愿意为行动项同步而不是单纯纪要付费。</w:t>
      </w:r>
    </w:p>
    <w:p>
      <w:r>
        <w:t>置信度 0.72 | S1</w:t>
      </w:r>
    </w:p>
    <w:p>
      <w:pPr>
        <w:pStyle w:val="Heading2"/>
      </w:pPr>
      <w:r>
        <w:t>目标物细分：价值清晰但证明不足</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JTBD匹配</w:t>
            </w:r>
          </w:p>
        </w:tc>
        <w:tc>
          <w:tcPr>
            <w:tcW w:w="2400" w:type="dxa"/>
          </w:tcPr>
          <w:p>
            <w:r>
              <w:t>8.0</w:t>
            </w:r>
          </w:p>
        </w:tc>
        <w:tc>
          <w:tcPr>
            <w:tcW w:w="2400" w:type="dxa"/>
          </w:tcPr>
          <w:p>
            <w:r>
              <w:t/>
            </w:r>
          </w:p>
        </w:tc>
      </w:tr>
      <w:tr>
        <w:tc>
          <w:tcPr>
            <w:tcW w:w="2400" w:type="dxa"/>
          </w:tcPr>
          <w:p>
            <w:r>
              <w:t/>
            </w:r>
          </w:p>
        </w:tc>
        <w:tc>
          <w:tcPr>
            <w:tcW w:w="2400" w:type="dxa"/>
          </w:tcPr>
          <w:p>
            <w:r>
              <w:t>清晰度</w:t>
            </w:r>
          </w:p>
        </w:tc>
        <w:tc>
          <w:tcPr>
            <w:tcW w:w="2400" w:type="dxa"/>
          </w:tcPr>
          <w:p>
            <w:r>
              <w:t>8.0</w:t>
            </w:r>
          </w:p>
        </w:tc>
        <w:tc>
          <w:tcPr>
            <w:tcW w:w="2400" w:type="dxa"/>
          </w:tcPr>
          <w:p>
            <w:r>
              <w:t/>
            </w:r>
          </w:p>
        </w:tc>
      </w:tr>
      <w:tr>
        <w:tc>
          <w:tcPr>
            <w:tcW w:w="2400" w:type="dxa"/>
          </w:tcPr>
          <w:p>
            <w:r>
              <w:t/>
            </w:r>
          </w:p>
        </w:tc>
        <w:tc>
          <w:tcPr>
            <w:tcW w:w="2400" w:type="dxa"/>
          </w:tcPr>
          <w:p>
            <w:r>
              <w:t>差异化</w:t>
            </w:r>
          </w:p>
        </w:tc>
        <w:tc>
          <w:tcPr>
            <w:tcW w:w="2400" w:type="dxa"/>
          </w:tcPr>
          <w:p>
            <w:r>
              <w:t>6.0</w:t>
            </w:r>
          </w:p>
        </w:tc>
        <w:tc>
          <w:tcPr>
            <w:tcW w:w="2400" w:type="dxa"/>
          </w:tcPr>
          <w:p>
            <w:r>
              <w:t/>
            </w:r>
          </w:p>
        </w:tc>
      </w:tr>
      <w:tr>
        <w:tc>
          <w:tcPr>
            <w:tcW w:w="2400" w:type="dxa"/>
          </w:tcPr>
          <w:p>
            <w:r>
              <w:t/>
            </w:r>
          </w:p>
        </w:tc>
        <w:tc>
          <w:tcPr>
            <w:tcW w:w="2400" w:type="dxa"/>
          </w:tcPr>
          <w:p>
            <w:r>
              <w:t>证明</w:t>
            </w:r>
          </w:p>
        </w:tc>
        <w:tc>
          <w:tcPr>
            <w:tcW w:w="2400" w:type="dxa"/>
          </w:tcPr>
          <w:p>
            <w:r>
              <w:t>5.0</w:t>
            </w:r>
          </w:p>
        </w:tc>
        <w:tc>
          <w:tcPr>
            <w:tcW w:w="2400" w:type="dxa"/>
          </w:tcPr>
          <w:p>
            <w:r>
              <w:t/>
            </w:r>
          </w:p>
        </w:tc>
      </w:tr>
      <w:tr>
        <w:tc>
          <w:tcPr>
            <w:tcW w:w="2400" w:type="dxa"/>
          </w:tcPr>
          <w:p>
            <w:r>
              <w:t/>
            </w:r>
          </w:p>
        </w:tc>
        <w:tc>
          <w:tcPr>
            <w:tcW w:w="2400" w:type="dxa"/>
          </w:tcPr>
          <w:p>
            <w:r>
              <w:t>品类认知</w:t>
            </w:r>
          </w:p>
        </w:tc>
        <w:tc>
          <w:tcPr>
            <w:tcW w:w="2400" w:type="dxa"/>
          </w:tcPr>
          <w:p>
            <w:r>
              <w:t>7.0</w:t>
            </w:r>
          </w:p>
        </w:tc>
        <w:tc>
          <w:tcPr>
            <w:tcW w:w="2400" w:type="dxa"/>
          </w:tcPr>
          <w:p>
            <w:r>
              <w:t/>
            </w:r>
          </w:p>
        </w:tc>
      </w:tr>
      <w:tr>
        <w:tc>
          <w:tcPr>
            <w:tcW w:w="2400" w:type="dxa"/>
          </w:tcPr>
          <w:p>
            <w:r>
              <w:t/>
            </w:r>
          </w:p>
        </w:tc>
        <w:tc>
          <w:tcPr>
            <w:tcW w:w="2400" w:type="dxa"/>
          </w:tcPr>
          <w:p>
            <w:r>
              <w:t>见效速度</w:t>
            </w:r>
          </w:p>
        </w:tc>
        <w:tc>
          <w:tcPr>
            <w:tcW w:w="2400" w:type="dxa"/>
          </w:tcPr>
          <w:p>
            <w:r>
              <w:t>7.0</w:t>
            </w:r>
          </w:p>
        </w:tc>
        <w:tc>
          <w:tcPr>
            <w:tcW w:w="2400" w:type="dxa"/>
          </w:tcPr>
          <w:p>
            <w:r>
              <w:t/>
            </w:r>
          </w:p>
        </w:tc>
      </w:tr>
    </w:tbl>
    <w:p>
      <w:r>
        <w:t>解读：产品能被一句话理解，但缺少能压过会议软件自带能力和通用 AI 的证明材料。</w:t>
      </w:r>
    </w:p>
    <w:p>
      <w:r>
        <w:t>建议：把演示重点从“自动生成摘要”改成“准确识别责任人、截止时间和 CRM/任务同步”。</w:t>
      </w:r>
    </w:p>
    <w:p>
      <w:r>
        <w:t>置信度 0.73 | S1 S2</w:t>
      </w:r>
    </w:p>
    <w:p>
      <w:pPr>
        <w:pStyle w:val="Heading2"/>
      </w:pPr>
      <w:r>
        <w:t>消费者能力细分：信任成本最低</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价格</w:t>
            </w:r>
          </w:p>
        </w:tc>
        <w:tc>
          <w:tcPr>
            <w:tcW w:w="2400" w:type="dxa"/>
          </w:tcPr>
          <w:p>
            <w:r>
              <w:t>6.0</w:t>
            </w:r>
          </w:p>
        </w:tc>
        <w:tc>
          <w:tcPr>
            <w:tcW w:w="2400" w:type="dxa"/>
          </w:tcPr>
          <w:p>
            <w:r>
              <w:t/>
            </w:r>
          </w:p>
        </w:tc>
      </w:tr>
      <w:tr>
        <w:tc>
          <w:tcPr>
            <w:tcW w:w="2400" w:type="dxa"/>
          </w:tcPr>
          <w:p>
            <w:r>
              <w:t/>
            </w:r>
          </w:p>
        </w:tc>
        <w:tc>
          <w:tcPr>
            <w:tcW w:w="2400" w:type="dxa"/>
          </w:tcPr>
          <w:p>
            <w:r>
              <w:t>行动成本</w:t>
            </w:r>
          </w:p>
        </w:tc>
        <w:tc>
          <w:tcPr>
            <w:tcW w:w="2400" w:type="dxa"/>
          </w:tcPr>
          <w:p>
            <w:r>
              <w:t>6.0</w:t>
            </w:r>
          </w:p>
        </w:tc>
        <w:tc>
          <w:tcPr>
            <w:tcW w:w="2400" w:type="dxa"/>
          </w:tcPr>
          <w:p>
            <w:r>
              <w:t/>
            </w:r>
          </w:p>
        </w:tc>
      </w:tr>
      <w:tr>
        <w:tc>
          <w:tcPr>
            <w:tcW w:w="2400" w:type="dxa"/>
          </w:tcPr>
          <w:p>
            <w:r>
              <w:t/>
            </w:r>
          </w:p>
        </w:tc>
        <w:tc>
          <w:tcPr>
            <w:tcW w:w="2400" w:type="dxa"/>
          </w:tcPr>
          <w:p>
            <w:r>
              <w:t>学习成本</w:t>
            </w:r>
          </w:p>
        </w:tc>
        <w:tc>
          <w:tcPr>
            <w:tcW w:w="2400" w:type="dxa"/>
          </w:tcPr>
          <w:p>
            <w:r>
              <w:t>7.0</w:t>
            </w:r>
          </w:p>
        </w:tc>
        <w:tc>
          <w:tcPr>
            <w:tcW w:w="2400" w:type="dxa"/>
          </w:tcPr>
          <w:p>
            <w:r>
              <w:t/>
            </w:r>
          </w:p>
        </w:tc>
      </w:tr>
      <w:tr>
        <w:tc>
          <w:tcPr>
            <w:tcW w:w="2400" w:type="dxa"/>
          </w:tcPr>
          <w:p>
            <w:r>
              <w:t/>
            </w:r>
          </w:p>
        </w:tc>
        <w:tc>
          <w:tcPr>
            <w:tcW w:w="2400" w:type="dxa"/>
          </w:tcPr>
          <w:p>
            <w:r>
              <w:t>信任成本</w:t>
            </w:r>
          </w:p>
        </w:tc>
        <w:tc>
          <w:tcPr>
            <w:tcW w:w="2400" w:type="dxa"/>
          </w:tcPr>
          <w:p>
            <w:r>
              <w:t>4.0</w:t>
            </w:r>
          </w:p>
        </w:tc>
        <w:tc>
          <w:tcPr>
            <w:tcW w:w="2400" w:type="dxa"/>
          </w:tcPr>
          <w:p>
            <w:r>
              <w:t/>
            </w:r>
          </w:p>
        </w:tc>
      </w:tr>
      <w:tr>
        <w:tc>
          <w:tcPr>
            <w:tcW w:w="2400" w:type="dxa"/>
          </w:tcPr>
          <w:p>
            <w:r>
              <w:t/>
            </w:r>
          </w:p>
        </w:tc>
        <w:tc>
          <w:tcPr>
            <w:tcW w:w="2400" w:type="dxa"/>
          </w:tcPr>
          <w:p>
            <w:r>
              <w:t>风险成本</w:t>
            </w:r>
          </w:p>
        </w:tc>
        <w:tc>
          <w:tcPr>
            <w:tcW w:w="2400" w:type="dxa"/>
          </w:tcPr>
          <w:p>
            <w:r>
              <w:t>4.0</w:t>
            </w:r>
          </w:p>
        </w:tc>
        <w:tc>
          <w:tcPr>
            <w:tcW w:w="2400" w:type="dxa"/>
          </w:tcPr>
          <w:p>
            <w:r>
              <w:t/>
            </w:r>
          </w:p>
        </w:tc>
      </w:tr>
      <w:tr>
        <w:tc>
          <w:tcPr>
            <w:tcW w:w="2400" w:type="dxa"/>
          </w:tcPr>
          <w:p>
            <w:r>
              <w:t/>
            </w:r>
          </w:p>
        </w:tc>
        <w:tc>
          <w:tcPr>
            <w:tcW w:w="2400" w:type="dxa"/>
          </w:tcPr>
          <w:p>
            <w:r>
              <w:t>身份成本</w:t>
            </w:r>
          </w:p>
        </w:tc>
        <w:tc>
          <w:tcPr>
            <w:tcW w:w="2400" w:type="dxa"/>
          </w:tcPr>
          <w:p>
            <w:r>
              <w:t>7.0</w:t>
            </w:r>
          </w:p>
        </w:tc>
        <w:tc>
          <w:tcPr>
            <w:tcW w:w="2400" w:type="dxa"/>
          </w:tcPr>
          <w:p>
            <w:r>
              <w:t/>
            </w:r>
          </w:p>
        </w:tc>
      </w:tr>
      <w:tr>
        <w:tc>
          <w:tcPr>
            <w:tcW w:w="2400" w:type="dxa"/>
          </w:tcPr>
          <w:p>
            <w:r>
              <w:t/>
            </w:r>
          </w:p>
        </w:tc>
        <w:tc>
          <w:tcPr>
            <w:tcW w:w="2400" w:type="dxa"/>
          </w:tcPr>
          <w:p>
            <w:r>
              <w:t>可获得性</w:t>
            </w:r>
          </w:p>
        </w:tc>
        <w:tc>
          <w:tcPr>
            <w:tcW w:w="2400" w:type="dxa"/>
          </w:tcPr>
          <w:p>
            <w:r>
              <w:t>6.0</w:t>
            </w:r>
          </w:p>
        </w:tc>
        <w:tc>
          <w:tcPr>
            <w:tcW w:w="2400" w:type="dxa"/>
          </w:tcPr>
          <w:p>
            <w:r>
              <w:t/>
            </w:r>
          </w:p>
        </w:tc>
      </w:tr>
    </w:tbl>
    <w:p>
      <w:r>
        <w:t>解读：用户学习这个工具并不难，难点是组织是否允许录音、保存、转写和同步敏感会议内容。</w:t>
      </w:r>
    </w:p>
    <w:p>
      <w:r>
        <w:t>建议：先做企业级权限、数据保留、删除机制和安全说明，再做团队扩张。</w:t>
      </w:r>
    </w:p>
    <w:p>
      <w:r>
        <w:t>置信度 0.74 | S1</w:t>
      </w:r>
    </w:p>
    <w:p>
      <w:pPr>
        <w:pStyle w:val="Heading2"/>
      </w:pPr>
      <w:r>
        <w:t>用户分群机会矩阵：先打销售团队</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高会议密度销售团队</w:t>
            </w:r>
          </w:p>
        </w:tc>
        <w:tc>
          <w:tcPr>
            <w:tcW w:w="2400" w:type="dxa"/>
          </w:tcPr>
          <w:p>
            <w:r>
              <w:t>6.4</w:t>
            </w:r>
          </w:p>
        </w:tc>
        <w:tc>
          <w:tcPr>
            <w:tcW w:w="2400" w:type="dxa"/>
          </w:tcPr>
          <w:p>
            <w:r>
              <w:t>8.1</w:t>
            </w:r>
          </w:p>
        </w:tc>
      </w:tr>
      <w:tr>
        <w:tc>
          <w:tcPr>
            <w:tcW w:w="2400" w:type="dxa"/>
          </w:tcPr>
          <w:p>
            <w:r>
              <w:t/>
            </w:r>
          </w:p>
        </w:tc>
        <w:tc>
          <w:tcPr>
            <w:tcW w:w="2400" w:type="dxa"/>
          </w:tcPr>
          <w:p>
            <w:r>
              <w:t>产品与项目负责人</w:t>
            </w:r>
          </w:p>
        </w:tc>
        <w:tc>
          <w:tcPr>
            <w:tcW w:w="2400" w:type="dxa"/>
          </w:tcPr>
          <w:p>
            <w:r>
              <w:t>5.8</w:t>
            </w:r>
          </w:p>
        </w:tc>
        <w:tc>
          <w:tcPr>
            <w:tcW w:w="2400" w:type="dxa"/>
          </w:tcPr>
          <w:p>
            <w:r>
              <w:t>7.4</w:t>
            </w:r>
          </w:p>
        </w:tc>
      </w:tr>
      <w:tr>
        <w:tc>
          <w:tcPr>
            <w:tcW w:w="2400" w:type="dxa"/>
          </w:tcPr>
          <w:p>
            <w:r>
              <w:t/>
            </w:r>
          </w:p>
        </w:tc>
        <w:tc>
          <w:tcPr>
            <w:tcW w:w="2400" w:type="dxa"/>
          </w:tcPr>
          <w:p>
            <w:r>
              <w:t>管理运营团队</w:t>
            </w:r>
          </w:p>
        </w:tc>
        <w:tc>
          <w:tcPr>
            <w:tcW w:w="2400" w:type="dxa"/>
          </w:tcPr>
          <w:p>
            <w:r>
              <w:t>5.2</w:t>
            </w:r>
          </w:p>
        </w:tc>
        <w:tc>
          <w:tcPr>
            <w:tcW w:w="2400" w:type="dxa"/>
          </w:tcPr>
          <w:p>
            <w:r>
              <w:t>6.8</w:t>
            </w:r>
          </w:p>
        </w:tc>
      </w:tr>
    </w:tbl>
    <w:p>
      <w:r>
        <w:t>解读：销售团队的会议结果和客户承诺更直接关联收入，缺乏强度更高，也更容易形成 ROI 叙事。</w:t>
      </w:r>
    </w:p>
    <w:p>
      <w:r>
        <w:t>建议：首轮验证聚焦销售主管或 RevOps，而不是泛泛面向所有知识工作者。</w:t>
      </w:r>
    </w:p>
    <w:p>
      <w:r>
        <w:t>置信度 0.70 | S1</w:t>
      </w:r>
    </w:p>
    <w:p>
      <w:pPr>
        <w:pStyle w:val="Heading2"/>
      </w:pPr>
      <w:r>
        <w:t>JTBD 强度：行动项同步最值得主攻</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行动项追踪</w:t>
            </w:r>
          </w:p>
        </w:tc>
        <w:tc>
          <w:tcPr>
            <w:tcW w:w="2400" w:type="dxa"/>
          </w:tcPr>
          <w:p>
            <w:r>
              <w:t>8.2</w:t>
            </w:r>
          </w:p>
        </w:tc>
        <w:tc>
          <w:tcPr>
            <w:tcW w:w="2400" w:type="dxa"/>
          </w:tcPr>
          <w:p>
            <w:r>
              <w:t/>
            </w:r>
          </w:p>
        </w:tc>
      </w:tr>
      <w:tr>
        <w:tc>
          <w:tcPr>
            <w:tcW w:w="2400" w:type="dxa"/>
          </w:tcPr>
          <w:p>
            <w:r>
              <w:t/>
            </w:r>
          </w:p>
        </w:tc>
        <w:tc>
          <w:tcPr>
            <w:tcW w:w="2400" w:type="dxa"/>
          </w:tcPr>
          <w:p>
            <w:r>
              <w:t>客户承诺不遗漏</w:t>
            </w:r>
          </w:p>
        </w:tc>
        <w:tc>
          <w:tcPr>
            <w:tcW w:w="2400" w:type="dxa"/>
          </w:tcPr>
          <w:p>
            <w:r>
              <w:t>8.0</w:t>
            </w:r>
          </w:p>
        </w:tc>
        <w:tc>
          <w:tcPr>
            <w:tcW w:w="2400" w:type="dxa"/>
          </w:tcPr>
          <w:p>
            <w:r>
              <w:t/>
            </w:r>
          </w:p>
        </w:tc>
      </w:tr>
      <w:tr>
        <w:tc>
          <w:tcPr>
            <w:tcW w:w="2400" w:type="dxa"/>
          </w:tcPr>
          <w:p>
            <w:r>
              <w:t/>
            </w:r>
          </w:p>
        </w:tc>
        <w:tc>
          <w:tcPr>
            <w:tcW w:w="2400" w:type="dxa"/>
          </w:tcPr>
          <w:p>
            <w:r>
              <w:t>会议决策归档</w:t>
            </w:r>
          </w:p>
        </w:tc>
        <w:tc>
          <w:tcPr>
            <w:tcW w:w="2400" w:type="dxa"/>
          </w:tcPr>
          <w:p>
            <w:r>
              <w:t>7.3</w:t>
            </w:r>
          </w:p>
        </w:tc>
        <w:tc>
          <w:tcPr>
            <w:tcW w:w="2400" w:type="dxa"/>
          </w:tcPr>
          <w:p>
            <w:r>
              <w:t/>
            </w:r>
          </w:p>
        </w:tc>
      </w:tr>
      <w:tr>
        <w:tc>
          <w:tcPr>
            <w:tcW w:w="2400" w:type="dxa"/>
          </w:tcPr>
          <w:p>
            <w:r>
              <w:t/>
            </w:r>
          </w:p>
        </w:tc>
        <w:tc>
          <w:tcPr>
            <w:tcW w:w="2400" w:type="dxa"/>
          </w:tcPr>
          <w:p>
            <w:r>
              <w:t>缺席成员补上下文</w:t>
            </w:r>
          </w:p>
        </w:tc>
        <w:tc>
          <w:tcPr>
            <w:tcW w:w="2400" w:type="dxa"/>
          </w:tcPr>
          <w:p>
            <w:r>
              <w:t>6.5</w:t>
            </w:r>
          </w:p>
        </w:tc>
        <w:tc>
          <w:tcPr>
            <w:tcW w:w="2400" w:type="dxa"/>
          </w:tcPr>
          <w:p>
            <w:r>
              <w:t/>
            </w:r>
          </w:p>
        </w:tc>
      </w:tr>
      <w:tr>
        <w:tc>
          <w:tcPr>
            <w:tcW w:w="2400" w:type="dxa"/>
          </w:tcPr>
          <w:p>
            <w:r>
              <w:t/>
            </w:r>
          </w:p>
        </w:tc>
        <w:tc>
          <w:tcPr>
            <w:tcW w:w="2400" w:type="dxa"/>
          </w:tcPr>
          <w:p>
            <w:r>
              <w:t>普通摘要生成</w:t>
            </w:r>
          </w:p>
        </w:tc>
        <w:tc>
          <w:tcPr>
            <w:tcW w:w="2400" w:type="dxa"/>
          </w:tcPr>
          <w:p>
            <w:r>
              <w:t>5.8</w:t>
            </w:r>
          </w:p>
        </w:tc>
        <w:tc>
          <w:tcPr>
            <w:tcW w:w="2400" w:type="dxa"/>
          </w:tcPr>
          <w:p>
            <w:r>
              <w:t/>
            </w:r>
          </w:p>
        </w:tc>
      </w:tr>
    </w:tbl>
    <w:p>
      <w:r>
        <w:t>解读：用户最强任务不是“生成一份好看的纪要”，而是让会议后的责任、承诺和下一步可追踪。</w:t>
      </w:r>
    </w:p>
    <w:p>
      <w:r>
        <w:t>建议：首页和 Demo 应优先展示行动项追踪闭环。</w:t>
      </w:r>
    </w:p>
    <w:p>
      <w:r>
        <w:t>置信度 0.72 | S1</w:t>
      </w:r>
    </w:p>
    <w:p>
      <w:pPr>
        <w:pStyle w:val="Heading2"/>
      </w:pPr>
      <w:r>
        <w:t>竞品与替代方案定位：差异化必须避开泛摘要</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AI会议纪要工具</w:t>
            </w:r>
          </w:p>
        </w:tc>
        <w:tc>
          <w:tcPr>
            <w:tcW w:w="2400" w:type="dxa"/>
          </w:tcPr>
          <w:p>
            <w:r>
              <w:t>7.2</w:t>
            </w:r>
          </w:p>
        </w:tc>
        <w:tc>
          <w:tcPr>
            <w:tcW w:w="2400" w:type="dxa"/>
          </w:tcPr>
          <w:p>
            <w:r>
              <w:t>5.6</w:t>
            </w:r>
          </w:p>
        </w:tc>
      </w:tr>
      <w:tr>
        <w:tc>
          <w:tcPr>
            <w:tcW w:w="2400" w:type="dxa"/>
          </w:tcPr>
          <w:p>
            <w:r>
              <w:t/>
            </w:r>
          </w:p>
        </w:tc>
        <w:tc>
          <w:tcPr>
            <w:tcW w:w="2400" w:type="dxa"/>
          </w:tcPr>
          <w:p>
            <w:r>
              <w:t>人工纪要</w:t>
            </w:r>
          </w:p>
        </w:tc>
        <w:tc>
          <w:tcPr>
            <w:tcW w:w="2400" w:type="dxa"/>
          </w:tcPr>
          <w:p>
            <w:r>
              <w:t>6.5</w:t>
            </w:r>
          </w:p>
        </w:tc>
        <w:tc>
          <w:tcPr>
            <w:tcW w:w="2400" w:type="dxa"/>
          </w:tcPr>
          <w:p>
            <w:r>
              <w:t>4.2</w:t>
            </w:r>
          </w:p>
        </w:tc>
      </w:tr>
      <w:tr>
        <w:tc>
          <w:tcPr>
            <w:tcW w:w="2400" w:type="dxa"/>
          </w:tcPr>
          <w:p>
            <w:r>
              <w:t/>
            </w:r>
          </w:p>
        </w:tc>
        <w:tc>
          <w:tcPr>
            <w:tcW w:w="2400" w:type="dxa"/>
          </w:tcPr>
          <w:p>
            <w:r>
              <w:t>会议软件转写</w:t>
            </w:r>
          </w:p>
        </w:tc>
        <w:tc>
          <w:tcPr>
            <w:tcW w:w="2400" w:type="dxa"/>
          </w:tcPr>
          <w:p>
            <w:r>
              <w:t>5.2</w:t>
            </w:r>
          </w:p>
        </w:tc>
        <w:tc>
          <w:tcPr>
            <w:tcW w:w="2400" w:type="dxa"/>
          </w:tcPr>
          <w:p>
            <w:r>
              <w:t>7.3</w:t>
            </w:r>
          </w:p>
        </w:tc>
      </w:tr>
      <w:tr>
        <w:tc>
          <w:tcPr>
            <w:tcW w:w="2400" w:type="dxa"/>
          </w:tcPr>
          <w:p>
            <w:r>
              <w:t/>
            </w:r>
          </w:p>
        </w:tc>
        <w:tc>
          <w:tcPr>
            <w:tcW w:w="2400" w:type="dxa"/>
          </w:tcPr>
          <w:p>
            <w:r>
              <w:t>通用文档AI</w:t>
            </w:r>
          </w:p>
        </w:tc>
        <w:tc>
          <w:tcPr>
            <w:tcW w:w="2400" w:type="dxa"/>
          </w:tcPr>
          <w:p>
            <w:r>
              <w:t>4.8</w:t>
            </w:r>
          </w:p>
        </w:tc>
        <w:tc>
          <w:tcPr>
            <w:tcW w:w="2400" w:type="dxa"/>
          </w:tcPr>
          <w:p>
            <w:r>
              <w:t>6.8</w:t>
            </w:r>
          </w:p>
        </w:tc>
      </w:tr>
      <w:tr>
        <w:tc>
          <w:tcPr>
            <w:tcW w:w="2400" w:type="dxa"/>
          </w:tcPr>
          <w:p>
            <w:r>
              <w:t/>
            </w:r>
          </w:p>
        </w:tc>
        <w:tc>
          <w:tcPr>
            <w:tcW w:w="2400" w:type="dxa"/>
          </w:tcPr>
          <w:p>
            <w:r>
              <w:t>不购买</w:t>
            </w:r>
          </w:p>
        </w:tc>
        <w:tc>
          <w:tcPr>
            <w:tcW w:w="2400" w:type="dxa"/>
          </w:tcPr>
          <w:p>
            <w:r>
              <w:t>2.5</w:t>
            </w:r>
          </w:p>
        </w:tc>
        <w:tc>
          <w:tcPr>
            <w:tcW w:w="2400" w:type="dxa"/>
          </w:tcPr>
          <w:p>
            <w:r>
              <w:t>9.0</w:t>
            </w:r>
          </w:p>
        </w:tc>
      </w:tr>
    </w:tbl>
    <w:p>
      <w:r>
        <w:t>解读：如果只讲摘要和转写，会议软件和通用 AI 的采用成本更低；只有业务闭环能力能形成差异化。</w:t>
      </w:r>
    </w:p>
    <w:p>
      <w:r>
        <w:t>建议：把 CRM、任务系统和客户跟进闭环作为定位核心。</w:t>
      </w:r>
    </w:p>
    <w:p>
      <w:r>
        <w:t>置信度 0.68 | S2</w:t>
      </w:r>
    </w:p>
    <w:p>
      <w:pPr>
        <w:pStyle w:val="Heading2"/>
      </w:pPr>
      <w:r>
        <w:t>采用阻力漏斗：团队采购前流失最大</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知道问题</w:t>
            </w:r>
          </w:p>
        </w:tc>
        <w:tc>
          <w:tcPr>
            <w:tcW w:w="2400" w:type="dxa"/>
          </w:tcPr>
          <w:p>
            <w:r>
              <w:t>100.0</w:t>
            </w:r>
          </w:p>
        </w:tc>
        <w:tc>
          <w:tcPr>
            <w:tcW w:w="2400" w:type="dxa"/>
          </w:tcPr>
          <w:p>
            <w:r>
              <w:t/>
            </w:r>
          </w:p>
        </w:tc>
      </w:tr>
      <w:tr>
        <w:tc>
          <w:tcPr>
            <w:tcW w:w="2400" w:type="dxa"/>
          </w:tcPr>
          <w:p>
            <w:r>
              <w:t/>
            </w:r>
          </w:p>
        </w:tc>
        <w:tc>
          <w:tcPr>
            <w:tcW w:w="2400" w:type="dxa"/>
          </w:tcPr>
          <w:p>
            <w:r>
              <w:t>愿意试用</w:t>
            </w:r>
          </w:p>
        </w:tc>
        <w:tc>
          <w:tcPr>
            <w:tcW w:w="2400" w:type="dxa"/>
          </w:tcPr>
          <w:p>
            <w:r>
              <w:t>64.0</w:t>
            </w:r>
          </w:p>
        </w:tc>
        <w:tc>
          <w:tcPr>
            <w:tcW w:w="2400" w:type="dxa"/>
          </w:tcPr>
          <w:p>
            <w:r>
              <w:t/>
            </w:r>
          </w:p>
        </w:tc>
      </w:tr>
      <w:tr>
        <w:tc>
          <w:tcPr>
            <w:tcW w:w="2400" w:type="dxa"/>
          </w:tcPr>
          <w:p>
            <w:r>
              <w:t/>
            </w:r>
          </w:p>
        </w:tc>
        <w:tc>
          <w:tcPr>
            <w:tcW w:w="2400" w:type="dxa"/>
          </w:tcPr>
          <w:p>
            <w:r>
              <w:t>上传真实会议</w:t>
            </w:r>
          </w:p>
        </w:tc>
        <w:tc>
          <w:tcPr>
            <w:tcW w:w="2400" w:type="dxa"/>
          </w:tcPr>
          <w:p>
            <w:r>
              <w:t>46.0</w:t>
            </w:r>
          </w:p>
        </w:tc>
        <w:tc>
          <w:tcPr>
            <w:tcW w:w="2400" w:type="dxa"/>
          </w:tcPr>
          <w:p>
            <w:r>
              <w:t/>
            </w:r>
          </w:p>
        </w:tc>
      </w:tr>
      <w:tr>
        <w:tc>
          <w:tcPr>
            <w:tcW w:w="2400" w:type="dxa"/>
          </w:tcPr>
          <w:p>
            <w:r>
              <w:t/>
            </w:r>
          </w:p>
        </w:tc>
        <w:tc>
          <w:tcPr>
            <w:tcW w:w="2400" w:type="dxa"/>
          </w:tcPr>
          <w:p>
            <w:r>
              <w:t>团队协作使用</w:t>
            </w:r>
          </w:p>
        </w:tc>
        <w:tc>
          <w:tcPr>
            <w:tcW w:w="2400" w:type="dxa"/>
          </w:tcPr>
          <w:p>
            <w:r>
              <w:t>30.0</w:t>
            </w:r>
          </w:p>
        </w:tc>
        <w:tc>
          <w:tcPr>
            <w:tcW w:w="2400" w:type="dxa"/>
          </w:tcPr>
          <w:p>
            <w:r>
              <w:t/>
            </w:r>
          </w:p>
        </w:tc>
      </w:tr>
      <w:tr>
        <w:tc>
          <w:tcPr>
            <w:tcW w:w="2400" w:type="dxa"/>
          </w:tcPr>
          <w:p>
            <w:r>
              <w:t/>
            </w:r>
          </w:p>
        </w:tc>
        <w:tc>
          <w:tcPr>
            <w:tcW w:w="2400" w:type="dxa"/>
          </w:tcPr>
          <w:p>
            <w:r>
              <w:t>进入采购审批</w:t>
            </w:r>
          </w:p>
        </w:tc>
        <w:tc>
          <w:tcPr>
            <w:tcW w:w="2400" w:type="dxa"/>
          </w:tcPr>
          <w:p>
            <w:r>
              <w:t>18.0</w:t>
            </w:r>
          </w:p>
        </w:tc>
        <w:tc>
          <w:tcPr>
            <w:tcW w:w="2400" w:type="dxa"/>
          </w:tcPr>
          <w:p>
            <w:r>
              <w:t/>
            </w:r>
          </w:p>
        </w:tc>
      </w:tr>
      <w:tr>
        <w:tc>
          <w:tcPr>
            <w:tcW w:w="2400" w:type="dxa"/>
          </w:tcPr>
          <w:p>
            <w:r>
              <w:t/>
            </w:r>
          </w:p>
        </w:tc>
        <w:tc>
          <w:tcPr>
            <w:tcW w:w="2400" w:type="dxa"/>
          </w:tcPr>
          <w:p>
            <w:r>
              <w:t>持续续费</w:t>
            </w:r>
          </w:p>
        </w:tc>
        <w:tc>
          <w:tcPr>
            <w:tcW w:w="2400" w:type="dxa"/>
          </w:tcPr>
          <w:p>
            <w:r>
              <w:t>12.0</w:t>
            </w:r>
          </w:p>
        </w:tc>
        <w:tc>
          <w:tcPr>
            <w:tcW w:w="2400" w:type="dxa"/>
          </w:tcPr>
          <w:p>
            <w:r>
              <w:t/>
            </w:r>
          </w:p>
        </w:tc>
      </w:tr>
    </w:tbl>
    <w:p>
      <w:r>
        <w:t>解读：漏斗假设显示最大掉点发生在真实会议上传和团队采购之间，核心原因是信任与组织审批。</w:t>
      </w:r>
    </w:p>
    <w:p>
      <w:r>
        <w:t>建议：验证时必须记录从个人试用到团队审批的转化阻力。</w:t>
      </w:r>
    </w:p>
    <w:p>
      <w:r>
        <w:t>置信度 0.62 | S1</w:t>
      </w:r>
    </w:p>
    <w:p>
      <w:pPr>
        <w:pStyle w:val="Heading2"/>
      </w:pPr>
      <w:r>
        <w:t>证据质量分布：样例仍偏假设</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A级用户输入</w:t>
            </w:r>
          </w:p>
        </w:tc>
        <w:tc>
          <w:tcPr>
            <w:tcW w:w="2400" w:type="dxa"/>
          </w:tcPr>
          <w:p>
            <w:r>
              <w:t>1</w:t>
            </w:r>
          </w:p>
        </w:tc>
        <w:tc>
          <w:tcPr>
            <w:tcW w:w="2400" w:type="dxa"/>
          </w:tcPr>
          <w:p>
            <w:r>
              <w:t/>
            </w:r>
          </w:p>
        </w:tc>
      </w:tr>
      <w:tr>
        <w:tc>
          <w:tcPr>
            <w:tcW w:w="2400" w:type="dxa"/>
          </w:tcPr>
          <w:p>
            <w:r>
              <w:t/>
            </w:r>
          </w:p>
        </w:tc>
        <w:tc>
          <w:tcPr>
            <w:tcW w:w="2400" w:type="dxa"/>
          </w:tcPr>
          <w:p>
            <w:r>
              <w:t>B级第三方证据</w:t>
            </w:r>
          </w:p>
        </w:tc>
        <w:tc>
          <w:tcPr>
            <w:tcW w:w="2400" w:type="dxa"/>
          </w:tcPr>
          <w:p>
            <w:r>
              <w:t>0</w:t>
            </w:r>
          </w:p>
        </w:tc>
        <w:tc>
          <w:tcPr>
            <w:tcW w:w="2400" w:type="dxa"/>
          </w:tcPr>
          <w:p>
            <w:r>
              <w:t/>
            </w:r>
          </w:p>
        </w:tc>
      </w:tr>
      <w:tr>
        <w:tc>
          <w:tcPr>
            <w:tcW w:w="2400" w:type="dxa"/>
          </w:tcPr>
          <w:p>
            <w:r>
              <w:t/>
            </w:r>
          </w:p>
        </w:tc>
        <w:tc>
          <w:tcPr>
            <w:tcW w:w="2400" w:type="dxa"/>
          </w:tcPr>
          <w:p>
            <w:r>
              <w:t>C级假设</w:t>
            </w:r>
          </w:p>
        </w:tc>
        <w:tc>
          <w:tcPr>
            <w:tcW w:w="2400" w:type="dxa"/>
          </w:tcPr>
          <w:p>
            <w:r>
              <w:t>1</w:t>
            </w:r>
          </w:p>
        </w:tc>
        <w:tc>
          <w:tcPr>
            <w:tcW w:w="2400" w:type="dxa"/>
          </w:tcPr>
          <w:p>
            <w:r>
              <w:t/>
            </w:r>
          </w:p>
        </w:tc>
      </w:tr>
    </w:tbl>
    <w:p>
      <w:r>
        <w:t>解读：当前样例只有用户材料和假设，缺少第三方评论、真实竞品页、价格和转化证据。</w:t>
      </w:r>
    </w:p>
    <w:p>
      <w:r>
        <w:t>建议：正式报告必须补充真实来源，否则结论应定位为验证计划。</w:t>
      </w:r>
    </w:p>
    <w:p>
      <w:r>
        <w:t>置信度 0.76 | S1 S2</w:t>
      </w:r>
    </w:p>
    <w:p>
      <w:pPr>
        <w:pStyle w:val="Heading2"/>
      </w:pPr>
      <w:r>
        <w:t>风险矩阵：隐私与证据风险最高</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证据不足</w:t>
            </w:r>
          </w:p>
        </w:tc>
        <w:tc>
          <w:tcPr>
            <w:tcW w:w="2400" w:type="dxa"/>
          </w:tcPr>
          <w:p>
            <w:r>
              <w:t>8.0</w:t>
            </w:r>
          </w:p>
        </w:tc>
        <w:tc>
          <w:tcPr>
            <w:tcW w:w="2400" w:type="dxa"/>
          </w:tcPr>
          <w:p>
            <w:r>
              <w:t>8.0</w:t>
            </w:r>
          </w:p>
        </w:tc>
      </w:tr>
      <w:tr>
        <w:tc>
          <w:tcPr>
            <w:tcW w:w="2400" w:type="dxa"/>
          </w:tcPr>
          <w:p>
            <w:r>
              <w:t/>
            </w:r>
          </w:p>
        </w:tc>
        <w:tc>
          <w:tcPr>
            <w:tcW w:w="2400" w:type="dxa"/>
          </w:tcPr>
          <w:p>
            <w:r>
              <w:t>隐私合规</w:t>
            </w:r>
          </w:p>
        </w:tc>
        <w:tc>
          <w:tcPr>
            <w:tcW w:w="2400" w:type="dxa"/>
          </w:tcPr>
          <w:p>
            <w:r>
              <w:t>7.0</w:t>
            </w:r>
          </w:p>
        </w:tc>
        <w:tc>
          <w:tcPr>
            <w:tcW w:w="2400" w:type="dxa"/>
          </w:tcPr>
          <w:p>
            <w:r>
              <w:t>9.0</w:t>
            </w:r>
          </w:p>
        </w:tc>
      </w:tr>
      <w:tr>
        <w:tc>
          <w:tcPr>
            <w:tcW w:w="2400" w:type="dxa"/>
          </w:tcPr>
          <w:p>
            <w:r>
              <w:t/>
            </w:r>
          </w:p>
        </w:tc>
        <w:tc>
          <w:tcPr>
            <w:tcW w:w="2400" w:type="dxa"/>
          </w:tcPr>
          <w:p>
            <w:r>
              <w:t>集成不稳定</w:t>
            </w:r>
          </w:p>
        </w:tc>
        <w:tc>
          <w:tcPr>
            <w:tcW w:w="2400" w:type="dxa"/>
          </w:tcPr>
          <w:p>
            <w:r>
              <w:t>6.0</w:t>
            </w:r>
          </w:p>
        </w:tc>
        <w:tc>
          <w:tcPr>
            <w:tcW w:w="2400" w:type="dxa"/>
          </w:tcPr>
          <w:p>
            <w:r>
              <w:t>6.0</w:t>
            </w:r>
          </w:p>
        </w:tc>
      </w:tr>
      <w:tr>
        <w:tc>
          <w:tcPr>
            <w:tcW w:w="2400" w:type="dxa"/>
          </w:tcPr>
          <w:p>
            <w:r>
              <w:t/>
            </w:r>
          </w:p>
        </w:tc>
        <w:tc>
          <w:tcPr>
            <w:tcW w:w="2400" w:type="dxa"/>
          </w:tcPr>
          <w:p>
            <w:r>
              <w:t>准确率误伤</w:t>
            </w:r>
          </w:p>
        </w:tc>
        <w:tc>
          <w:tcPr>
            <w:tcW w:w="2400" w:type="dxa"/>
          </w:tcPr>
          <w:p>
            <w:r>
              <w:t>6.0</w:t>
            </w:r>
          </w:p>
        </w:tc>
        <w:tc>
          <w:tcPr>
            <w:tcW w:w="2400" w:type="dxa"/>
          </w:tcPr>
          <w:p>
            <w:r>
              <w:t>7.0</w:t>
            </w:r>
          </w:p>
        </w:tc>
      </w:tr>
    </w:tbl>
    <w:p>
      <w:r>
        <w:t>解读：隐私合规和证据不足会直接阻断团队采用，而不是普通产品优化问题。</w:t>
      </w:r>
    </w:p>
    <w:p>
      <w:r>
        <w:t>建议：把风险治理作为需求成立的前置条件。</w:t>
      </w:r>
    </w:p>
    <w:p>
      <w:r>
        <w:t>置信度 0.74 | S1 S2</w:t>
      </w:r>
    </w:p>
    <w:p>
      <w:pPr>
        <w:pStyle w:val="Heading2"/>
      </w:pPr>
      <w:r>
        <w:t>建议优先级矩阵：先做信任材料和验证访谈</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安全白皮书</w:t>
            </w:r>
          </w:p>
        </w:tc>
        <w:tc>
          <w:tcPr>
            <w:tcW w:w="2400" w:type="dxa"/>
          </w:tcPr>
          <w:p>
            <w:r>
              <w:t>5.0</w:t>
            </w:r>
          </w:p>
        </w:tc>
        <w:tc>
          <w:tcPr>
            <w:tcW w:w="2400" w:type="dxa"/>
          </w:tcPr>
          <w:p>
            <w:r>
              <w:t>8.0</w:t>
            </w:r>
          </w:p>
        </w:tc>
      </w:tr>
      <w:tr>
        <w:tc>
          <w:tcPr>
            <w:tcW w:w="2400" w:type="dxa"/>
          </w:tcPr>
          <w:p>
            <w:r>
              <w:t/>
            </w:r>
          </w:p>
        </w:tc>
        <w:tc>
          <w:tcPr>
            <w:tcW w:w="2400" w:type="dxa"/>
          </w:tcPr>
          <w:p>
            <w:r>
              <w:t>行动项Demo</w:t>
            </w:r>
          </w:p>
        </w:tc>
        <w:tc>
          <w:tcPr>
            <w:tcW w:w="2400" w:type="dxa"/>
          </w:tcPr>
          <w:p>
            <w:r>
              <w:t>5.0</w:t>
            </w:r>
          </w:p>
        </w:tc>
        <w:tc>
          <w:tcPr>
            <w:tcW w:w="2400" w:type="dxa"/>
          </w:tcPr>
          <w:p>
            <w:r>
              <w:t>7.0</w:t>
            </w:r>
          </w:p>
        </w:tc>
      </w:tr>
      <w:tr>
        <w:tc>
          <w:tcPr>
            <w:tcW w:w="2400" w:type="dxa"/>
          </w:tcPr>
          <w:p>
            <w:r>
              <w:t/>
            </w:r>
          </w:p>
        </w:tc>
        <w:tc>
          <w:tcPr>
            <w:tcW w:w="2400" w:type="dxa"/>
          </w:tcPr>
          <w:p>
            <w:r>
              <w:t>10-15个访谈</w:t>
            </w:r>
          </w:p>
        </w:tc>
        <w:tc>
          <w:tcPr>
            <w:tcW w:w="2400" w:type="dxa"/>
          </w:tcPr>
          <w:p>
            <w:r>
              <w:t>3.0</w:t>
            </w:r>
          </w:p>
        </w:tc>
        <w:tc>
          <w:tcPr>
            <w:tcW w:w="2400" w:type="dxa"/>
          </w:tcPr>
          <w:p>
            <w:r>
              <w:t>7.0</w:t>
            </w:r>
          </w:p>
        </w:tc>
      </w:tr>
      <w:tr>
        <w:tc>
          <w:tcPr>
            <w:tcW w:w="2400" w:type="dxa"/>
          </w:tcPr>
          <w:p>
            <w:r>
              <w:t/>
            </w:r>
          </w:p>
        </w:tc>
        <w:tc>
          <w:tcPr>
            <w:tcW w:w="2400" w:type="dxa"/>
          </w:tcPr>
          <w:p>
            <w:r>
              <w:t>深度CRM集成</w:t>
            </w:r>
          </w:p>
        </w:tc>
        <w:tc>
          <w:tcPr>
            <w:tcW w:w="2400" w:type="dxa"/>
          </w:tcPr>
          <w:p>
            <w:r>
              <w:t>8.0</w:t>
            </w:r>
          </w:p>
        </w:tc>
        <w:tc>
          <w:tcPr>
            <w:tcW w:w="2400" w:type="dxa"/>
          </w:tcPr>
          <w:p>
            <w:r>
              <w:t>8.0</w:t>
            </w:r>
          </w:p>
        </w:tc>
      </w:tr>
    </w:tbl>
    <w:p>
      <w:r>
        <w:t>解读：低成本高增益的动作是访谈和信任材料；深度集成价值高但不适合一开始重投入。</w:t>
      </w:r>
    </w:p>
    <w:p>
      <w:r>
        <w:t>建议：先做安全白皮书、行动项 Demo 和目标客户访谈，再决定是否做深集成。</w:t>
      </w:r>
    </w:p>
    <w:p>
      <w:r>
        <w:t>置信度 0.71 | S1 S2</w:t>
      </w:r>
    </w:p>
    <w:p>
      <w:pPr>
        <w:pStyle w:val="Heading2"/>
      </w:pPr>
      <w:r>
        <w:t>预测情景：修复短板后才可能进入可扩张区</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不处理短板</w:t>
            </w:r>
          </w:p>
        </w:tc>
        <w:tc>
          <w:tcPr>
            <w:tcW w:w="2400" w:type="dxa"/>
          </w:tcPr>
          <w:p>
            <w:r>
              <w:t>5.0</w:t>
            </w:r>
          </w:p>
        </w:tc>
        <w:tc>
          <w:tcPr>
            <w:tcW w:w="2400" w:type="dxa"/>
          </w:tcPr>
          <w:p>
            <w:r>
              <w:t>low</w:t>
            </w:r>
          </w:p>
        </w:tc>
      </w:tr>
      <w:tr>
        <w:tc>
          <w:tcPr>
            <w:tcW w:w="2400" w:type="dxa"/>
          </w:tcPr>
          <w:p>
            <w:r>
              <w:t/>
            </w:r>
          </w:p>
        </w:tc>
        <w:tc>
          <w:tcPr>
            <w:tcW w:w="2400" w:type="dxa"/>
          </w:tcPr>
          <w:p>
            <w:r>
              <w:t>修复信任和合规</w:t>
            </w:r>
          </w:p>
        </w:tc>
        <w:tc>
          <w:tcPr>
            <w:tcW w:w="2400" w:type="dxa"/>
          </w:tcPr>
          <w:p>
            <w:r>
              <w:t>6.6</w:t>
            </w:r>
          </w:p>
        </w:tc>
        <w:tc>
          <w:tcPr>
            <w:tcW w:w="2400" w:type="dxa"/>
          </w:tcPr>
          <w:p>
            <w:r>
              <w:t>medium</w:t>
            </w:r>
          </w:p>
        </w:tc>
      </w:tr>
      <w:tr>
        <w:tc>
          <w:tcPr>
            <w:tcW w:w="2400" w:type="dxa"/>
          </w:tcPr>
          <w:p>
            <w:r>
              <w:t/>
            </w:r>
          </w:p>
        </w:tc>
        <w:tc>
          <w:tcPr>
            <w:tcW w:w="2400" w:type="dxa"/>
          </w:tcPr>
          <w:p>
            <w:r>
              <w:t>完成强证据验证</w:t>
            </w:r>
          </w:p>
        </w:tc>
        <w:tc>
          <w:tcPr>
            <w:tcW w:w="2400" w:type="dxa"/>
          </w:tcPr>
          <w:p>
            <w:r>
              <w:t>7.4</w:t>
            </w:r>
          </w:p>
        </w:tc>
        <w:tc>
          <w:tcPr>
            <w:tcW w:w="2400" w:type="dxa"/>
          </w:tcPr>
          <w:p>
            <w:r>
              <w:t>medium-high</w:t>
            </w:r>
          </w:p>
        </w:tc>
      </w:tr>
    </w:tbl>
    <w:p>
      <w:r>
        <w:t>解读：如果不修复信任与证明短板，需求总分大概率停留在验证边缘；完成强证据验证后才可能进入可扩张区。</w:t>
      </w:r>
    </w:p>
    <w:p>
      <w:r>
        <w:t>建议：用 90 天作为复盘窗口，先验证企业信任和高会议密度销售团队的付费意愿。</w:t>
      </w:r>
    </w:p>
    <w:p>
      <w:r>
        <w:t>置信度 0.70 | S1 S2</w:t>
      </w:r>
    </w:p>
    <w:p>
      <w:pPr>
        <w:pStyle w:val="Heading1"/>
      </w:pPr>
      <w:r>
        <w:t>产品概览</w:t>
      </w:r>
    </w:p>
    <w:p>
      <w:r>
        <w:t>产品定义：面向销售、咨询、产品和管理团队的 AI 会议录音、转写、纪要生成和行动项同步工具。</w:t>
      </w:r>
    </w:p>
    <w:p>
      <w:r>
        <w:t>价值主张：把分散的会议内容转成可追踪的纪要、决策和任务，减少会后整理与遗漏。</w:t>
      </w:r>
    </w:p>
    <w:p>
      <w:r>
        <w:t>商业模式：SaaS 订阅，可能叠加企业合规和集成服务。</w:t>
      </w:r>
    </w:p>
    <w:p>
      <w:pPr>
        <w:pStyle w:val="Heading2"/>
      </w:pPr>
      <w:r>
        <w:t>核心功能</w:t>
      </w:r>
    </w:p>
    <w:p>
      <w:r>
        <w:t>- 会议录音和自动转写</w:t>
      </w:r>
    </w:p>
    <w:p>
      <w:r>
        <w:t>- 自动生成纪要、决策和行动项</w:t>
      </w:r>
    </w:p>
    <w:p>
      <w:r>
        <w:t>- 与日历、会议软件和任务系统同步</w:t>
      </w:r>
    </w:p>
    <w:p>
      <w:r>
        <w:t>- 支持按项目或客户归档历史会议</w:t>
      </w:r>
    </w:p>
    <w:p>
      <w:pPr>
        <w:pStyle w:val="Heading2"/>
      </w:pPr>
      <w:r>
        <w:t>定价信息</w:t>
      </w:r>
    </w:p>
    <w:p>
      <w:r>
        <w:t>- 样例假设：个人免费试用，团队按席位订阅</w:t>
      </w:r>
    </w:p>
    <w:p>
      <w:r>
        <w:t>- 样例假设：企业版增加数据保留、权限和合规能力</w:t>
      </w:r>
    </w:p>
    <w:p>
      <w:pPr>
        <w:pStyle w:val="Heading2"/>
      </w:pPr>
      <w:r>
        <w:t>假设</w:t>
      </w:r>
    </w:p>
    <w:p>
      <w:r>
        <w:t>- 样例没有真实官网、价格页或用户评论输入，因此所有市场事实均需后续联网验证。</w:t>
      </w:r>
    </w:p>
    <w:p>
      <w:r>
        <w:t>- 目标市场默认有线上会议和任务协作工具使用习惯。</w:t>
      </w:r>
    </w:p>
    <w:p>
      <w:pPr>
        <w:pStyle w:val="Heading1"/>
      </w:pPr>
      <w:r>
        <w:t>研究方法与来源</w:t>
      </w:r>
    </w:p>
    <w:p>
      <w:r>
        <w:t>这是用于验证 skill 输出结构的样例报告。证据主要来自用户输入与模型假设，不代表真实产品调研结论。</w:t>
      </w:r>
    </w:p>
    <w:p>
      <w:r>
        <w:t>图 1：输入 -&gt; 解析 -&gt; 检索 -&gt; 分析 -&gt; 评分 -&gt; 输出。</w:t>
      </w:r>
    </w:p>
    <w:tbl>
      <w:tblPr>
        <w:tblStyle w:val="TableGrid"/>
        <w:tblW w:w="0" w:type="auto"/>
      </w:tblPr>
      <w:tr>
        <w:tc>
          <w:tcPr>
            <w:tcW w:w="2400" w:type="dxa"/>
          </w:tcPr>
          <w:p>
            <w:r>
              <w:t>来源</w:t>
            </w:r>
          </w:p>
        </w:tc>
        <w:tc>
          <w:tcPr>
            <w:tcW w:w="2400" w:type="dxa"/>
          </w:tcPr>
          <w:p>
            <w:r>
              <w:t>等级</w:t>
            </w:r>
          </w:p>
        </w:tc>
        <w:tc>
          <w:tcPr>
            <w:tcW w:w="2400" w:type="dxa"/>
          </w:tcPr>
          <w:p>
            <w:r>
              <w:t>类型</w:t>
            </w:r>
          </w:p>
        </w:tc>
        <w:tc>
          <w:tcPr>
            <w:tcW w:w="2400" w:type="dxa"/>
          </w:tcPr>
          <w:p>
            <w:r>
              <w:t>标题</w:t>
            </w:r>
          </w:p>
        </w:tc>
        <w:tc>
          <w:tcPr>
            <w:tcW w:w="2400" w:type="dxa"/>
          </w:tcPr>
          <w:p>
            <w:r>
              <w:t>链接</w:t>
            </w:r>
          </w:p>
        </w:tc>
        <w:tc>
          <w:tcPr>
            <w:tcW w:w="2400" w:type="dxa"/>
          </w:tcPr>
          <w:p>
            <w:r>
              <w:t>日期</w:t>
            </w:r>
          </w:p>
        </w:tc>
      </w:tr>
      <w:tr>
        <w:tc>
          <w:tcPr>
            <w:tcW w:w="2400" w:type="dxa"/>
          </w:tcPr>
          <w:p>
            <w:r>
              <w:t>S1</w:t>
            </w:r>
          </w:p>
        </w:tc>
        <w:tc>
          <w:tcPr>
            <w:tcW w:w="2400" w:type="dxa"/>
          </w:tcPr>
          <w:p>
            <w:r>
              <w:t>A</w:t>
            </w:r>
          </w:p>
        </w:tc>
        <w:tc>
          <w:tcPr>
            <w:tcW w:w="2400" w:type="dxa"/>
          </w:tcPr>
          <w:p>
            <w:r>
              <w:t>user_material</w:t>
            </w:r>
          </w:p>
        </w:tc>
        <w:tc>
          <w:tcPr>
            <w:tcW w:w="2400" w:type="dxa"/>
          </w:tcPr>
          <w:p>
            <w:r>
              <w:t>样例产品输入与需求场景假设</w:t>
            </w:r>
          </w:p>
        </w:tc>
        <w:tc>
          <w:tcPr>
            <w:tcW w:w="2400" w:type="dxa"/>
          </w:tcPr>
          <w:p>
            <w:r>
              <w:t/>
            </w:r>
          </w:p>
        </w:tc>
        <w:tc>
          <w:tcPr>
            <w:tcW w:w="2400" w:type="dxa"/>
          </w:tcPr>
          <w:p>
            <w:r>
              <w:t>2026-06-09</w:t>
            </w:r>
          </w:p>
        </w:tc>
      </w:tr>
      <w:tr>
        <w:tc>
          <w:tcPr>
            <w:tcW w:w="2400" w:type="dxa"/>
          </w:tcPr>
          <w:p>
            <w:r>
              <w:t>S2</w:t>
            </w:r>
          </w:p>
        </w:tc>
        <w:tc>
          <w:tcPr>
            <w:tcW w:w="2400" w:type="dxa"/>
          </w:tcPr>
          <w:p>
            <w:r>
              <w:t>C</w:t>
            </w:r>
          </w:p>
        </w:tc>
        <w:tc>
          <w:tcPr>
            <w:tcW w:w="2400" w:type="dxa"/>
          </w:tcPr>
          <w:p>
            <w:r>
              <w:t>assumption</w:t>
            </w:r>
          </w:p>
        </w:tc>
        <w:tc>
          <w:tcPr>
            <w:tcW w:w="2400" w:type="dxa"/>
          </w:tcPr>
          <w:p>
            <w:r>
              <w:t>样例竞品与替代方案假设</w:t>
            </w:r>
          </w:p>
        </w:tc>
        <w:tc>
          <w:tcPr>
            <w:tcW w:w="2400" w:type="dxa"/>
          </w:tcPr>
          <w:p>
            <w:r>
              <w:t/>
            </w:r>
          </w:p>
        </w:tc>
        <w:tc>
          <w:tcPr>
            <w:tcW w:w="2400" w:type="dxa"/>
          </w:tcPr>
          <w:p>
            <w:r>
              <w:t>2026-06-09</w:t>
            </w:r>
          </w:p>
        </w:tc>
      </w:tr>
    </w:tbl>
    <w:p>
      <w:pPr>
        <w:pStyle w:val="Heading1"/>
      </w:pPr>
      <w:r>
        <w:t>目标用户与 JTBD</w:t>
      </w:r>
    </w:p>
    <w:tbl>
      <w:tblPr>
        <w:tblStyle w:val="TableGrid"/>
        <w:tblW w:w="0" w:type="auto"/>
      </w:tblPr>
      <w:tr>
        <w:tc>
          <w:tcPr>
            <w:tcW w:w="2400" w:type="dxa"/>
          </w:tcPr>
          <w:p>
            <w:r>
              <w:t>分群</w:t>
            </w:r>
          </w:p>
        </w:tc>
        <w:tc>
          <w:tcPr>
            <w:tcW w:w="2400" w:type="dxa"/>
          </w:tcPr>
          <w:p>
            <w:r>
              <w:t>场景</w:t>
            </w:r>
          </w:p>
        </w:tc>
        <w:tc>
          <w:tcPr>
            <w:tcW w:w="2400" w:type="dxa"/>
          </w:tcPr>
          <w:p>
            <w:r>
              <w:t>JTBD</w:t>
            </w:r>
          </w:p>
        </w:tc>
        <w:tc>
          <w:tcPr>
            <w:tcW w:w="2400" w:type="dxa"/>
          </w:tcPr>
          <w:p>
            <w:r>
              <w:t>当前替代</w:t>
            </w:r>
          </w:p>
        </w:tc>
        <w:tc>
          <w:tcPr>
            <w:tcW w:w="2400" w:type="dxa"/>
          </w:tcPr>
          <w:p>
            <w:r>
              <w:t>采用阻碍</w:t>
            </w:r>
          </w:p>
        </w:tc>
      </w:tr>
      <w:tr>
        <w:tc>
          <w:tcPr>
            <w:tcW w:w="2400" w:type="dxa"/>
          </w:tcPr>
          <w:p>
            <w:r>
              <w:t>高会议密度销售团队</w:t>
            </w:r>
          </w:p>
        </w:tc>
        <w:tc>
          <w:tcPr>
            <w:tcW w:w="2400" w:type="dxa"/>
          </w:tcPr>
          <w:p>
            <w:r>
              <w:t>每天多场客户会议，需要在会后及时同步承诺事项和下一步动作。</w:t>
            </w:r>
          </w:p>
        </w:tc>
        <w:tc>
          <w:tcPr>
            <w:tcW w:w="2400" w:type="dxa"/>
          </w:tcPr>
          <w:p>
            <w:r>
              <w:t>减少会后整理时间，并避免客户承诺或跟进动作遗漏。</w:t>
            </w:r>
          </w:p>
        </w:tc>
        <w:tc>
          <w:tcPr>
            <w:tcW w:w="2400" w:type="dxa"/>
          </w:tcPr>
          <w:p>
            <w:r>
              <w:t>人工手记；CRM 备注；会议录音回听；会后群消息追踪</w:t>
            </w:r>
          </w:p>
        </w:tc>
        <w:tc>
          <w:tcPr>
            <w:tcW w:w="2400" w:type="dxa"/>
          </w:tcPr>
          <w:p>
            <w:r>
              <w:t>客户隐私和录音授权；CRM 集成成本；转写准确率和行动项识别可信度</w:t>
            </w:r>
          </w:p>
        </w:tc>
      </w:tr>
      <w:tr>
        <w:tc>
          <w:tcPr>
            <w:tcW w:w="2400" w:type="dxa"/>
          </w:tcPr>
          <w:p>
            <w:r>
              <w:t>产品与项目负责人</w:t>
            </w:r>
          </w:p>
        </w:tc>
        <w:tc>
          <w:tcPr>
            <w:tcW w:w="2400" w:type="dxa"/>
          </w:tcPr>
          <w:p>
            <w:r>
              <w:t>跨团队例会后需要把决策、问题和责任人同步到项目管理系统。</w:t>
            </w:r>
          </w:p>
        </w:tc>
        <w:tc>
          <w:tcPr>
            <w:tcW w:w="2400" w:type="dxa"/>
          </w:tcPr>
          <w:p>
            <w:r>
              <w:t>把会议讨论转成可追踪项目状态，减少重复沟通。</w:t>
            </w:r>
          </w:p>
        </w:tc>
        <w:tc>
          <w:tcPr>
            <w:tcW w:w="2400" w:type="dxa"/>
          </w:tcPr>
          <w:p>
            <w:r>
              <w:t>人工纪要；项目管理工具评论；共享文档；即时通讯群总结</w:t>
            </w:r>
          </w:p>
        </w:tc>
        <w:tc>
          <w:tcPr>
            <w:tcW w:w="2400" w:type="dxa"/>
          </w:tcPr>
          <w:p>
            <w:r>
              <w:t>会议上下文复杂导致 AI 摘要误判；团队成员不愿改变会议后流程；与现有项目管理工具同步不稳定</w:t>
            </w:r>
          </w:p>
        </w:tc>
      </w:tr>
    </w:tbl>
    <w:p>
      <w:pPr>
        <w:pStyle w:val="Heading1"/>
      </w:pPr>
      <w:r>
        <w:t>竞品与替代方案</w:t>
      </w:r>
    </w:p>
    <w:tbl>
      <w:tblPr>
        <w:tblStyle w:val="TableGrid"/>
        <w:tblW w:w="0" w:type="auto"/>
      </w:tblPr>
      <w:tr>
        <w:tc>
          <w:tcPr>
            <w:tcW w:w="2400" w:type="dxa"/>
          </w:tcPr>
          <w:p>
            <w:r>
              <w:t>名称</w:t>
            </w:r>
          </w:p>
        </w:tc>
        <w:tc>
          <w:tcPr>
            <w:tcW w:w="2400" w:type="dxa"/>
          </w:tcPr>
          <w:p>
            <w:r>
              <w:t>类型</w:t>
            </w:r>
          </w:p>
        </w:tc>
        <w:tc>
          <w:tcPr>
            <w:tcW w:w="2400" w:type="dxa"/>
          </w:tcPr>
          <w:p>
            <w:r>
              <w:t>定位</w:t>
            </w:r>
          </w:p>
        </w:tc>
        <w:tc>
          <w:tcPr>
            <w:tcW w:w="2400" w:type="dxa"/>
          </w:tcPr>
          <w:p>
            <w:r>
              <w:t>优势</w:t>
            </w:r>
          </w:p>
        </w:tc>
        <w:tc>
          <w:tcPr>
            <w:tcW w:w="2400" w:type="dxa"/>
          </w:tcPr>
          <w:p>
            <w:r>
              <w:t>弱点</w:t>
            </w:r>
          </w:p>
        </w:tc>
        <w:tc>
          <w:tcPr>
            <w:tcW w:w="2400" w:type="dxa"/>
          </w:tcPr>
          <w:p>
            <w:r>
              <w:t>来源</w:t>
            </w:r>
          </w:p>
        </w:tc>
      </w:tr>
      <w:tr>
        <w:tc>
          <w:tcPr>
            <w:tcW w:w="2400" w:type="dxa"/>
          </w:tcPr>
          <w:p>
            <w:r>
              <w:t>人工纪要</w:t>
            </w:r>
          </w:p>
        </w:tc>
        <w:tc>
          <w:tcPr>
            <w:tcW w:w="2400" w:type="dxa"/>
          </w:tcPr>
          <w:p>
            <w:r>
              <w:t>manual</w:t>
            </w:r>
          </w:p>
        </w:tc>
        <w:tc>
          <w:tcPr>
            <w:tcW w:w="2400" w:type="dxa"/>
          </w:tcPr>
          <w:p>
            <w:r>
              <w:t>低工具成本但高时间成本的默认替代方案。</w:t>
            </w:r>
          </w:p>
        </w:tc>
        <w:tc>
          <w:tcPr>
            <w:tcW w:w="2400" w:type="dxa"/>
          </w:tcPr>
          <w:p>
            <w:r>
              <w:t>上下文理解强；无需采购审批</w:t>
            </w:r>
          </w:p>
        </w:tc>
        <w:tc>
          <w:tcPr>
            <w:tcW w:w="2400" w:type="dxa"/>
          </w:tcPr>
          <w:p>
            <w:r>
              <w:t>耗时；标准不稳定；容易遗漏</w:t>
            </w:r>
          </w:p>
        </w:tc>
        <w:tc>
          <w:tcPr>
            <w:tcW w:w="2400" w:type="dxa"/>
          </w:tcPr>
          <w:p>
            <w:r>
              <w:t>S1</w:t>
            </w:r>
          </w:p>
        </w:tc>
      </w:tr>
      <w:tr>
        <w:tc>
          <w:tcPr>
            <w:tcW w:w="2400" w:type="dxa"/>
          </w:tcPr>
          <w:p>
            <w:r>
              <w:t>会议软件自带转写</w:t>
            </w:r>
          </w:p>
        </w:tc>
        <w:tc>
          <w:tcPr>
            <w:tcW w:w="2400" w:type="dxa"/>
          </w:tcPr>
          <w:p>
            <w:r>
              <w:t>substitute</w:t>
            </w:r>
          </w:p>
        </w:tc>
        <w:tc>
          <w:tcPr>
            <w:tcW w:w="2400" w:type="dxa"/>
          </w:tcPr>
          <w:p>
            <w:r>
              <w:t>嵌入现有会议工具的基础转写能力。</w:t>
            </w:r>
          </w:p>
        </w:tc>
        <w:tc>
          <w:tcPr>
            <w:tcW w:w="2400" w:type="dxa"/>
          </w:tcPr>
          <w:p>
            <w:r>
              <w:t>入口自然；部署成本低</w:t>
            </w:r>
          </w:p>
        </w:tc>
        <w:tc>
          <w:tcPr>
            <w:tcW w:w="2400" w:type="dxa"/>
          </w:tcPr>
          <w:p>
            <w:r>
              <w:t>行动项和业务系统同步可能不足；跨工具归档能力有限</w:t>
            </w:r>
          </w:p>
        </w:tc>
        <w:tc>
          <w:tcPr>
            <w:tcW w:w="2400" w:type="dxa"/>
          </w:tcPr>
          <w:p>
            <w:r>
              <w:t>S2</w:t>
            </w:r>
          </w:p>
        </w:tc>
      </w:tr>
      <w:tr>
        <w:tc>
          <w:tcPr>
            <w:tcW w:w="2400" w:type="dxa"/>
          </w:tcPr>
          <w:p>
            <w:r>
              <w:t>通用文档 AI 助手</w:t>
            </w:r>
          </w:p>
        </w:tc>
        <w:tc>
          <w:tcPr>
            <w:tcW w:w="2400" w:type="dxa"/>
          </w:tcPr>
          <w:p>
            <w:r>
              <w:t>indirect</w:t>
            </w:r>
          </w:p>
        </w:tc>
        <w:tc>
          <w:tcPr>
            <w:tcW w:w="2400" w:type="dxa"/>
          </w:tcPr>
          <w:p>
            <w:r>
              <w:t>把会议材料粘贴后生成总结。</w:t>
            </w:r>
          </w:p>
        </w:tc>
        <w:tc>
          <w:tcPr>
            <w:tcW w:w="2400" w:type="dxa"/>
          </w:tcPr>
          <w:p>
            <w:r>
              <w:t>灵活；学习成本低</w:t>
            </w:r>
          </w:p>
        </w:tc>
        <w:tc>
          <w:tcPr>
            <w:tcW w:w="2400" w:type="dxa"/>
          </w:tcPr>
          <w:p>
            <w:r>
              <w:t>需要人工搬运材料；缺少实时录音和系统集成</w:t>
            </w:r>
          </w:p>
        </w:tc>
        <w:tc>
          <w:tcPr>
            <w:tcW w:w="2400" w:type="dxa"/>
          </w:tcPr>
          <w:p>
            <w:r>
              <w:t>S2</w:t>
            </w:r>
          </w:p>
        </w:tc>
      </w:tr>
    </w:tbl>
    <w:p>
      <w:pPr>
        <w:pStyle w:val="Heading1"/>
      </w:pPr>
      <w:r>
        <w:t>需求三角分析</w:t>
      </w:r>
    </w:p>
    <w:p>
      <w:r>
        <w:t>图 2：缺乏感、目标物和消费者能力共同决定需求成立概率；任一维度明显缺失，总分都会下降。</w:t>
      </w:r>
    </w:p>
    <w:p>
      <w:pPr>
        <w:pStyle w:val="Heading2"/>
      </w:pPr>
      <w:r>
        <w:t>缺乏感：7.2</w:t>
      </w:r>
    </w:p>
    <w:p>
      <w:r>
        <w:t>推理：会议纪要和行动项追踪属于高频工作流，问题强度和发生频率都较高，但真实愿付意愿需要价格页、竞品和访谈证据补充。</w:t>
      </w:r>
    </w:p>
    <w:p>
      <w:pPr>
        <w:pStyle w:val="Heading3"/>
      </w:pPr>
      <w:r>
        <w:t>支持证据</w:t>
      </w:r>
    </w:p>
    <w:p>
      <w:r>
        <w:t>- 高会议密度岗位有持续整理、同步和追踪压力，这是样例输入中的核心场景 [S1]。</w:t>
      </w:r>
    </w:p>
    <w:p>
      <w:r>
        <w:t>- 销售、咨询和项目团队的会后动作遗漏会直接影响客户承诺、项目进度和内部协作 [S1]。</w:t>
      </w:r>
    </w:p>
    <w:p>
      <w:pPr>
        <w:pStyle w:val="Heading3"/>
      </w:pPr>
      <w:r>
        <w:t>反证或缺口</w:t>
      </w:r>
    </w:p>
    <w:p>
      <w:r>
        <w:t>- 样例没有真实用户评论或搜索数据，缺乏感强度仍需验证。</w:t>
      </w:r>
    </w:p>
    <w:p>
      <w:r>
        <w:t>- 部分团队可能已经通过 CRM、共享文档或会议软件功能解决主要问题。</w:t>
      </w:r>
    </w:p>
    <w:p>
      <w:r>
        <w:t>改进路径：先访谈高会议密度销售与项目团队，量化每周整理时间、遗漏成本和已付费替代方案。</w:t>
      </w:r>
    </w:p>
    <w:p>
      <w:pPr>
        <w:pStyle w:val="Heading2"/>
      </w:pPr>
      <w:r>
        <w:t>目标物：6.9</w:t>
      </w:r>
    </w:p>
    <w:p>
      <w:r>
        <w:t>推理：目标物与用户任务匹配较好，品类认知也相对成熟；短板在于差异化和证据强度，需要证明它不只是转写或摘要工具。</w:t>
      </w:r>
    </w:p>
    <w:p>
      <w:pPr>
        <w:pStyle w:val="Heading3"/>
      </w:pPr>
      <w:r>
        <w:t>支持证据</w:t>
      </w:r>
    </w:p>
    <w:p>
      <w:r>
        <w:t>- 自动转写、纪要、行动项和同步直接对应会后整理 JTBD [S1]。</w:t>
      </w:r>
    </w:p>
    <w:p>
      <w:r>
        <w:t>- 目标物可以用一句话解释：把会议变成可追踪的决策和任务 [S1]。</w:t>
      </w:r>
    </w:p>
    <w:p>
      <w:pPr>
        <w:pStyle w:val="Heading3"/>
      </w:pPr>
      <w:r>
        <w:t>反证或缺口</w:t>
      </w:r>
    </w:p>
    <w:p>
      <w:r>
        <w:t>- 会议软件自带转写和通用文档 AI 可能削弱差异化 [S2]。</w:t>
      </w:r>
    </w:p>
    <w:p>
      <w:r>
        <w:t>- 样例缺少真实演示、准确率数据、客户案例或第三方评价。</w:t>
      </w:r>
    </w:p>
    <w:p>
      <w:r>
        <w:t>改进路径：用真实会议样本展示行动项识别、业务系统同步和错误纠正能力，并与会议软件自带能力对比。</w:t>
      </w:r>
    </w:p>
    <w:p>
      <w:pPr>
        <w:pStyle w:val="Heading2"/>
      </w:pPr>
      <w:r>
        <w:t>消费者能力：5.6</w:t>
      </w:r>
    </w:p>
    <w:p>
      <w:r>
        <w:t>推理：学习成本不高，但信任、隐私、安全和审批成本明显偏高。这是样例产品的短板维度。</w:t>
      </w:r>
    </w:p>
    <w:p>
      <w:pPr>
        <w:pStyle w:val="Heading3"/>
      </w:pPr>
      <w:r>
        <w:t>支持证据</w:t>
      </w:r>
    </w:p>
    <w:p>
      <w:r>
        <w:t>- 如果产品能接入现有日历、会议和任务系统，行动成本可以下降 [S1]。</w:t>
      </w:r>
    </w:p>
    <w:p>
      <w:r>
        <w:t>- 团队版订阅和企业版合规能力是可能的商业路径 [S1]。</w:t>
      </w:r>
    </w:p>
    <w:p>
      <w:pPr>
        <w:pStyle w:val="Heading3"/>
      </w:pPr>
      <w:r>
        <w:t>反证或缺口</w:t>
      </w:r>
    </w:p>
    <w:p>
      <w:r>
        <w:t>- 录音授权、隐私合规和数据保留策略可能成为组织采用门槛。</w:t>
      </w:r>
    </w:p>
    <w:p>
      <w:r>
        <w:t>- 准确率不足会造成错误纪要和错误行动项，直接提高信任成本。</w:t>
      </w:r>
    </w:p>
    <w:p>
      <w:r>
        <w:t>- 企业客户可能需要采购、法务和安全审批。</w:t>
      </w:r>
    </w:p>
    <w:p>
      <w:r>
        <w:t>改进路径：优先补充权限、数据保留、隐私政策、企业安全说明、准确率边界和人工校对机制。</w:t>
      </w:r>
    </w:p>
    <w:p>
      <w:pPr>
        <w:pStyle w:val="Heading1"/>
      </w:pPr>
      <w:r>
        <w:t>评分与解释</w:t>
      </w:r>
    </w:p>
    <w:tbl>
      <w:tblPr>
        <w:tblStyle w:val="TableGrid"/>
        <w:tblW w:w="0" w:type="auto"/>
      </w:tblPr>
      <w:tr>
        <w:tc>
          <w:tcPr>
            <w:tcW w:w="2400" w:type="dxa"/>
          </w:tcPr>
          <w:p>
            <w:r>
              <w:t>维度</w:t>
            </w:r>
          </w:p>
        </w:tc>
        <w:tc>
          <w:tcPr>
            <w:tcW w:w="2400" w:type="dxa"/>
          </w:tcPr>
          <w:p>
            <w:r>
              <w:t>分数</w:t>
            </w:r>
          </w:p>
        </w:tc>
      </w:tr>
      <w:tr>
        <w:tc>
          <w:tcPr>
            <w:tcW w:w="2400" w:type="dxa"/>
          </w:tcPr>
          <w:p>
            <w:r>
              <w:t>缺乏感</w:t>
            </w:r>
          </w:p>
        </w:tc>
        <w:tc>
          <w:tcPr>
            <w:tcW w:w="2400" w:type="dxa"/>
          </w:tcPr>
          <w:p>
            <w:r>
              <w:t>7.2</w:t>
            </w:r>
          </w:p>
        </w:tc>
      </w:tr>
      <w:tr>
        <w:tc>
          <w:tcPr>
            <w:tcW w:w="2400" w:type="dxa"/>
          </w:tcPr>
          <w:p>
            <w:r>
              <w:t>目标物</w:t>
            </w:r>
          </w:p>
        </w:tc>
        <w:tc>
          <w:tcPr>
            <w:tcW w:w="2400" w:type="dxa"/>
          </w:tcPr>
          <w:p>
            <w:r>
              <w:t>6.9</w:t>
            </w:r>
          </w:p>
        </w:tc>
      </w:tr>
      <w:tr>
        <w:tc>
          <w:tcPr>
            <w:tcW w:w="2400" w:type="dxa"/>
          </w:tcPr>
          <w:p>
            <w:r>
              <w:t>消费者能力</w:t>
            </w:r>
          </w:p>
        </w:tc>
        <w:tc>
          <w:tcPr>
            <w:tcW w:w="2400" w:type="dxa"/>
          </w:tcPr>
          <w:p>
            <w:r>
              <w:t>5.6</w:t>
            </w:r>
          </w:p>
        </w:tc>
      </w:tr>
      <w:tr>
        <w:tc>
          <w:tcPr>
            <w:tcW w:w="2400" w:type="dxa"/>
          </w:tcPr>
          <w:p>
            <w:r>
              <w:t>证据信心</w:t>
            </w:r>
          </w:p>
        </w:tc>
        <w:tc>
          <w:tcPr>
            <w:tcW w:w="2400" w:type="dxa"/>
          </w:tcPr>
          <w:p>
            <w:r>
              <w:t>0.76</w:t>
            </w:r>
          </w:p>
        </w:tc>
      </w:tr>
      <w:tr>
        <w:tc>
          <w:tcPr>
            <w:tcW w:w="2400" w:type="dxa"/>
          </w:tcPr>
          <w:p>
            <w:r>
              <w:t>总分</w:t>
            </w:r>
          </w:p>
        </w:tc>
        <w:tc>
          <w:tcPr>
            <w:tcW w:w="2400" w:type="dxa"/>
          </w:tcPr>
          <w:p>
            <w:r>
              <w:t>5.0</w:t>
            </w:r>
          </w:p>
        </w:tc>
      </w:tr>
    </w:tbl>
    <w:p>
      <w:pPr>
        <w:pStyle w:val="Heading1"/>
      </w:pPr>
      <w:r>
        <w:t>建议与实验</w:t>
      </w:r>
    </w:p>
    <w:tbl>
      <w:tblPr>
        <w:tblStyle w:val="TableGrid"/>
        <w:tblW w:w="0" w:type="auto"/>
      </w:tblPr>
      <w:tr>
        <w:tc>
          <w:tcPr>
            <w:tcW w:w="2400" w:type="dxa"/>
          </w:tcPr>
          <w:p>
            <w:r>
              <w:t>优先级</w:t>
            </w:r>
          </w:p>
        </w:tc>
        <w:tc>
          <w:tcPr>
            <w:tcW w:w="2400" w:type="dxa"/>
          </w:tcPr>
          <w:p>
            <w:r>
              <w:t>领域</w:t>
            </w:r>
          </w:p>
        </w:tc>
        <w:tc>
          <w:tcPr>
            <w:tcW w:w="2400" w:type="dxa"/>
          </w:tcPr>
          <w:p>
            <w:r>
              <w:t>建议</w:t>
            </w:r>
          </w:p>
        </w:tc>
        <w:tc>
          <w:tcPr>
            <w:tcW w:w="2400" w:type="dxa"/>
          </w:tcPr>
          <w:p>
            <w:r>
              <w:t>理由</w:t>
            </w:r>
          </w:p>
        </w:tc>
        <w:tc>
          <w:tcPr>
            <w:tcW w:w="2400" w:type="dxa"/>
          </w:tcPr>
          <w:p>
            <w:r>
              <w:t>预期影响</w:t>
            </w:r>
          </w:p>
        </w:tc>
        <w:tc>
          <w:tcPr>
            <w:tcW w:w="2400" w:type="dxa"/>
          </w:tcPr>
          <w:p>
            <w:r>
              <w:t>成本</w:t>
            </w:r>
          </w:p>
        </w:tc>
      </w:tr>
      <w:tr>
        <w:tc>
          <w:tcPr>
            <w:tcW w:w="2400" w:type="dxa"/>
          </w:tcPr>
          <w:p>
            <w:r>
              <w:t>P0</w:t>
            </w:r>
          </w:p>
        </w:tc>
        <w:tc>
          <w:tcPr>
            <w:tcW w:w="2400" w:type="dxa"/>
          </w:tcPr>
          <w:p>
            <w:r>
              <w:t>trust</w:t>
            </w:r>
          </w:p>
        </w:tc>
        <w:tc>
          <w:tcPr>
            <w:tcW w:w="2400" w:type="dxa"/>
          </w:tcPr>
          <w:p>
            <w:r>
              <w:t>先建立隐私、授权、数据保留和安全白皮书，再扩大企业销售。</w:t>
            </w:r>
          </w:p>
        </w:tc>
        <w:tc>
          <w:tcPr>
            <w:tcW w:w="2400" w:type="dxa"/>
          </w:tcPr>
          <w:p>
            <w:r>
              <w:t>消费者能力短板集中在信任和风险成本。</w:t>
            </w:r>
          </w:p>
        </w:tc>
        <w:tc>
          <w:tcPr>
            <w:tcW w:w="2400" w:type="dxa"/>
          </w:tcPr>
          <w:p>
            <w:r>
              <w:t>降低组织审批阻力，提高团队版转化。</w:t>
            </w:r>
          </w:p>
        </w:tc>
        <w:tc>
          <w:tcPr>
            <w:tcW w:w="2400" w:type="dxa"/>
          </w:tcPr>
          <w:p>
            <w:r>
              <w:t>medium</w:t>
            </w:r>
          </w:p>
        </w:tc>
      </w:tr>
      <w:tr>
        <w:tc>
          <w:tcPr>
            <w:tcW w:w="2400" w:type="dxa"/>
          </w:tcPr>
          <w:p>
            <w:r>
              <w:t>P1</w:t>
            </w:r>
          </w:p>
        </w:tc>
        <w:tc>
          <w:tcPr>
            <w:tcW w:w="2400" w:type="dxa"/>
          </w:tcPr>
          <w:p>
            <w:r>
              <w:t>product</w:t>
            </w:r>
          </w:p>
        </w:tc>
        <w:tc>
          <w:tcPr>
            <w:tcW w:w="2400" w:type="dxa"/>
          </w:tcPr>
          <w:p>
            <w:r>
              <w:t>把产品演示聚焦在行动项识别和业务系统同步，而不是泛泛摘要。</w:t>
            </w:r>
          </w:p>
        </w:tc>
        <w:tc>
          <w:tcPr>
            <w:tcW w:w="2400" w:type="dxa"/>
          </w:tcPr>
          <w:p>
            <w:r>
              <w:t>差异化短板来自会议软件和通用 AI 的替代压力。</w:t>
            </w:r>
          </w:p>
        </w:tc>
        <w:tc>
          <w:tcPr>
            <w:tcW w:w="2400" w:type="dxa"/>
          </w:tcPr>
          <w:p>
            <w:r>
              <w:t>提升目标物清晰度和差异化。</w:t>
            </w:r>
          </w:p>
        </w:tc>
        <w:tc>
          <w:tcPr>
            <w:tcW w:w="2400" w:type="dxa"/>
          </w:tcPr>
          <w:p>
            <w:r>
              <w:t>medium</w:t>
            </w:r>
          </w:p>
        </w:tc>
      </w:tr>
      <w:tr>
        <w:tc>
          <w:tcPr>
            <w:tcW w:w="2400" w:type="dxa"/>
          </w:tcPr>
          <w:p>
            <w:r>
              <w:t>P1</w:t>
            </w:r>
          </w:p>
        </w:tc>
        <w:tc>
          <w:tcPr>
            <w:tcW w:w="2400" w:type="dxa"/>
          </w:tcPr>
          <w:p>
            <w:r>
              <w:t>research</w:t>
            </w:r>
          </w:p>
        </w:tc>
        <w:tc>
          <w:tcPr>
            <w:tcW w:w="2400" w:type="dxa"/>
          </w:tcPr>
          <w:p>
            <w:r>
              <w:t>补做 10-15 个高会议密度团队访谈，量化整理时间、遗漏成本和当前替代方案。</w:t>
            </w:r>
          </w:p>
        </w:tc>
        <w:tc>
          <w:tcPr>
            <w:tcW w:w="2400" w:type="dxa"/>
          </w:tcPr>
          <w:p>
            <w:r>
              <w:t>样例缺少真实用户反馈证据。</w:t>
            </w:r>
          </w:p>
        </w:tc>
        <w:tc>
          <w:tcPr>
            <w:tcW w:w="2400" w:type="dxa"/>
          </w:tcPr>
          <w:p>
            <w:r>
              <w:t>提高证据信心并校准缺乏感评分。</w:t>
            </w:r>
          </w:p>
        </w:tc>
        <w:tc>
          <w:tcPr>
            <w:tcW w:w="2400" w:type="dxa"/>
          </w:tcPr>
          <w:p>
            <w:r>
              <w:t>low</w:t>
            </w:r>
          </w:p>
        </w:tc>
      </w:tr>
    </w:tbl>
    <w:p>
      <w:pPr>
        <w:pStyle w:val="Heading2"/>
      </w:pPr>
      <w:r>
        <w:t>验证实验</w:t>
      </w:r>
    </w:p>
    <w:tbl>
      <w:tblPr>
        <w:tblStyle w:val="TableGrid"/>
        <w:tblW w:w="0" w:type="auto"/>
      </w:tblPr>
      <w:tr>
        <w:tc>
          <w:tcPr>
            <w:tcW w:w="2400" w:type="dxa"/>
          </w:tcPr>
          <w:p>
            <w:r>
              <w:t>假设</w:t>
            </w:r>
          </w:p>
        </w:tc>
        <w:tc>
          <w:tcPr>
            <w:tcW w:w="2400" w:type="dxa"/>
          </w:tcPr>
          <w:p>
            <w:r>
              <w:t>分群</w:t>
            </w:r>
          </w:p>
        </w:tc>
        <w:tc>
          <w:tcPr>
            <w:tcW w:w="2400" w:type="dxa"/>
          </w:tcPr>
          <w:p>
            <w:r>
              <w:t>方法</w:t>
            </w:r>
          </w:p>
        </w:tc>
        <w:tc>
          <w:tcPr>
            <w:tcW w:w="2400" w:type="dxa"/>
          </w:tcPr>
          <w:p>
            <w:r>
              <w:t>指标</w:t>
            </w:r>
          </w:p>
        </w:tc>
        <w:tc>
          <w:tcPr>
            <w:tcW w:w="2400" w:type="dxa"/>
          </w:tcPr>
          <w:p>
            <w:r>
              <w:t>阈值</w:t>
            </w:r>
          </w:p>
        </w:tc>
        <w:tc>
          <w:tcPr>
            <w:tcW w:w="2400" w:type="dxa"/>
          </w:tcPr>
          <w:p>
            <w:r>
              <w:t>决策规则</w:t>
            </w:r>
          </w:p>
        </w:tc>
      </w:tr>
      <w:tr>
        <w:tc>
          <w:tcPr>
            <w:tcW w:w="2400" w:type="dxa"/>
          </w:tcPr>
          <w:p>
            <w:r>
              <w:t>高会议密度销售团队愿意为自动行动项同步付费。</w:t>
            </w:r>
          </w:p>
        </w:tc>
        <w:tc>
          <w:tcPr>
            <w:tcW w:w="2400" w:type="dxa"/>
          </w:tcPr>
          <w:p>
            <w:r>
              <w:t>高会议密度销售团队</w:t>
            </w:r>
          </w:p>
        </w:tc>
        <w:tc>
          <w:tcPr>
            <w:tcW w:w="2400" w:type="dxa"/>
          </w:tcPr>
          <w:p>
            <w:r>
              <w:t>落地页 + 真实会议 Demo + 预约试用</w:t>
            </w:r>
          </w:p>
        </w:tc>
        <w:tc>
          <w:tcPr>
            <w:tcW w:w="2400" w:type="dxa"/>
          </w:tcPr>
          <w:p>
            <w:r>
              <w:t>预约试用转化率</w:t>
            </w:r>
          </w:p>
        </w:tc>
        <w:tc>
          <w:tcPr>
            <w:tcW w:w="2400" w:type="dxa"/>
          </w:tcPr>
          <w:p>
            <w:r>
              <w:t>目标客群访客转化率超过 8%</w:t>
            </w:r>
          </w:p>
        </w:tc>
        <w:tc>
          <w:tcPr>
            <w:tcW w:w="2400" w:type="dxa"/>
          </w:tcPr>
          <w:p>
            <w:r>
              <w:t>低于阈值则重写价值主张或切换细分场景。</w:t>
            </w:r>
          </w:p>
        </w:tc>
      </w:tr>
      <w:tr>
        <w:tc>
          <w:tcPr>
            <w:tcW w:w="2400" w:type="dxa"/>
          </w:tcPr>
          <w:p>
            <w:r>
              <w:t>隐私和准确率说明能显著降低企业试用阻力。</w:t>
            </w:r>
          </w:p>
        </w:tc>
        <w:tc>
          <w:tcPr>
            <w:tcW w:w="2400" w:type="dxa"/>
          </w:tcPr>
          <w:p>
            <w:r>
              <w:t>产品与项目负责人</w:t>
            </w:r>
          </w:p>
        </w:tc>
        <w:tc>
          <w:tcPr>
            <w:tcW w:w="2400" w:type="dxa"/>
          </w:tcPr>
          <w:p>
            <w:r>
              <w:t>A/B 测试普通 Demo 与合规/准确率增强 Demo</w:t>
            </w:r>
          </w:p>
        </w:tc>
        <w:tc>
          <w:tcPr>
            <w:tcW w:w="2400" w:type="dxa"/>
          </w:tcPr>
          <w:p>
            <w:r>
              <w:t>企业试用申请率</w:t>
            </w:r>
          </w:p>
        </w:tc>
        <w:tc>
          <w:tcPr>
            <w:tcW w:w="2400" w:type="dxa"/>
          </w:tcPr>
          <w:p>
            <w:r>
              <w:t>增强 Demo 申请率提升 30%</w:t>
            </w:r>
          </w:p>
        </w:tc>
        <w:tc>
          <w:tcPr>
            <w:tcW w:w="2400" w:type="dxa"/>
          </w:tcPr>
          <w:p>
            <w:r>
              <w:t>若无提升，说明阻力可能来自集成或流程改变，而非信任材料。</w:t>
            </w:r>
          </w:p>
        </w:tc>
      </w:tr>
    </w:tbl>
    <w:p>
      <w:pPr>
        <w:pStyle w:val="Heading1"/>
      </w:pPr>
      <w:r>
        <w:t>风险与伦理</w:t>
      </w:r>
    </w:p>
    <w:tbl>
      <w:tblPr>
        <w:tblStyle w:val="TableGrid"/>
        <w:tblW w:w="0" w:type="auto"/>
      </w:tblPr>
      <w:tr>
        <w:tc>
          <w:tcPr>
            <w:tcW w:w="2400" w:type="dxa"/>
          </w:tcPr>
          <w:p>
            <w:r>
              <w:t>严重度</w:t>
            </w:r>
          </w:p>
        </w:tc>
        <w:tc>
          <w:tcPr>
            <w:tcW w:w="2400" w:type="dxa"/>
          </w:tcPr>
          <w:p>
            <w:r>
              <w:t>类型</w:t>
            </w:r>
          </w:p>
        </w:tc>
        <w:tc>
          <w:tcPr>
            <w:tcW w:w="2400" w:type="dxa"/>
          </w:tcPr>
          <w:p>
            <w:r>
              <w:t>风险</w:t>
            </w:r>
          </w:p>
        </w:tc>
        <w:tc>
          <w:tcPr>
            <w:tcW w:w="2400" w:type="dxa"/>
          </w:tcPr>
          <w:p>
            <w:r>
              <w:t>缓释</w:t>
            </w:r>
          </w:p>
        </w:tc>
        <w:tc>
          <w:tcPr>
            <w:tcW w:w="2400" w:type="dxa"/>
          </w:tcPr>
          <w:p>
            <w:r>
              <w:t>来源</w:t>
            </w:r>
          </w:p>
        </w:tc>
      </w:tr>
      <w:tr>
        <w:tc>
          <w:tcPr>
            <w:tcW w:w="2400" w:type="dxa"/>
          </w:tcPr>
          <w:p>
            <w:r>
              <w:t>high</w:t>
            </w:r>
          </w:p>
        </w:tc>
        <w:tc>
          <w:tcPr>
            <w:tcW w:w="2400" w:type="dxa"/>
          </w:tcPr>
          <w:p>
            <w:r>
              <w:t>evidence</w:t>
            </w:r>
          </w:p>
        </w:tc>
        <w:tc>
          <w:tcPr>
            <w:tcW w:w="2400" w:type="dxa"/>
          </w:tcPr>
          <w:p>
            <w:r>
              <w:t>样例报告缺少真实官网、用户评论、竞品价格和第三方评价。</w:t>
            </w:r>
          </w:p>
        </w:tc>
        <w:tc>
          <w:tcPr>
            <w:tcW w:w="2400" w:type="dxa"/>
          </w:tcPr>
          <w:p>
            <w:r>
              <w:t>正式报告必须联网检索并补充来源等级。</w:t>
            </w:r>
          </w:p>
        </w:tc>
        <w:tc>
          <w:tcPr>
            <w:tcW w:w="2400" w:type="dxa"/>
          </w:tcPr>
          <w:p>
            <w:r>
              <w:t>S1</w:t>
            </w:r>
          </w:p>
        </w:tc>
      </w:tr>
      <w:tr>
        <w:tc>
          <w:tcPr>
            <w:tcW w:w="2400" w:type="dxa"/>
          </w:tcPr>
          <w:p>
            <w:r>
              <w:t>high</w:t>
            </w:r>
          </w:p>
        </w:tc>
        <w:tc>
          <w:tcPr>
            <w:tcW w:w="2400" w:type="dxa"/>
          </w:tcPr>
          <w:p>
            <w:r>
              <w:t>privacy</w:t>
            </w:r>
          </w:p>
        </w:tc>
        <w:tc>
          <w:tcPr>
            <w:tcW w:w="2400" w:type="dxa"/>
          </w:tcPr>
          <w:p>
            <w:r>
              <w:t>会议录音与转写可能包含客户隐私、商业秘密或个人信息。</w:t>
            </w:r>
          </w:p>
        </w:tc>
        <w:tc>
          <w:tcPr>
            <w:tcW w:w="2400" w:type="dxa"/>
          </w:tcPr>
          <w:p>
            <w:r>
              <w:t>提供授权流程、数据保留策略、权限控制和删除机制。</w:t>
            </w:r>
          </w:p>
        </w:tc>
        <w:tc>
          <w:tcPr>
            <w:tcW w:w="2400" w:type="dxa"/>
          </w:tcPr>
          <w:p>
            <w:r>
              <w:t>S1</w:t>
            </w:r>
          </w:p>
        </w:tc>
      </w:tr>
      <w:tr>
        <w:tc>
          <w:tcPr>
            <w:tcW w:w="2400" w:type="dxa"/>
          </w:tcPr>
          <w:p>
            <w:r>
              <w:t>medium</w:t>
            </w:r>
          </w:p>
        </w:tc>
        <w:tc>
          <w:tcPr>
            <w:tcW w:w="2400" w:type="dxa"/>
          </w:tcPr>
          <w:p>
            <w:r>
              <w:t>execution</w:t>
            </w:r>
          </w:p>
        </w:tc>
        <w:tc>
          <w:tcPr>
            <w:tcW w:w="2400" w:type="dxa"/>
          </w:tcPr>
          <w:p>
            <w:r>
              <w:t>与会议软件、CRM 或任务系统集成不稳定会提高行动成本。</w:t>
            </w:r>
          </w:p>
        </w:tc>
        <w:tc>
          <w:tcPr>
            <w:tcW w:w="2400" w:type="dxa"/>
          </w:tcPr>
          <w:p>
            <w:r>
              <w:t>先支持最常见工具链，并提供失败回退和手动校对。</w:t>
            </w:r>
          </w:p>
        </w:tc>
        <w:tc>
          <w:tcPr>
            <w:tcW w:w="2400" w:type="dxa"/>
          </w:tcPr>
          <w:p>
            <w:r>
              <w:t>S2</w:t>
            </w:r>
          </w:p>
        </w:tc>
      </w:tr>
    </w:tbl>
    <w:p>
      <w:pPr>
        <w:pStyle w:val="Heading1"/>
      </w:pPr>
      <w:r>
        <w:t>预测情景</w:t>
      </w:r>
    </w:p>
    <w:p>
      <w:r>
        <w:t>预测窗口：90 days；置信度：0.7</w:t>
      </w:r>
    </w:p>
    <w:p>
      <w:r>
        <w:t>复盘触发：如果 10 个目标客户访谈中少于 3 个愿意试用，或增强 Demo 没有提升企业试用申请率，需要重新判断缺乏感和目标物。</w:t>
      </w:r>
    </w:p>
    <w:tbl>
      <w:tblPr>
        <w:tblStyle w:val="TableGrid"/>
        <w:tblW w:w="0" w:type="auto"/>
      </w:tblPr>
      <w:tr>
        <w:tc>
          <w:tcPr>
            <w:tcW w:w="2400" w:type="dxa"/>
          </w:tcPr>
          <w:p>
            <w:r>
              <w:t>情景</w:t>
            </w:r>
          </w:p>
        </w:tc>
        <w:tc>
          <w:tcPr>
            <w:tcW w:w="2400" w:type="dxa"/>
          </w:tcPr>
          <w:p>
            <w:r>
              <w:t>预测分数</w:t>
            </w:r>
          </w:p>
        </w:tc>
        <w:tc>
          <w:tcPr>
            <w:tcW w:w="2400" w:type="dxa"/>
          </w:tcPr>
          <w:p>
            <w:r>
              <w:t>采用可能性</w:t>
            </w:r>
          </w:p>
        </w:tc>
        <w:tc>
          <w:tcPr>
            <w:tcW w:w="2400" w:type="dxa"/>
          </w:tcPr>
          <w:p>
            <w:r>
              <w:t>关键假设</w:t>
            </w:r>
          </w:p>
        </w:tc>
      </w:tr>
      <w:tr>
        <w:tc>
          <w:tcPr>
            <w:tcW w:w="2400" w:type="dxa"/>
          </w:tcPr>
          <w:p>
            <w:r>
              <w:t>不处理短板</w:t>
            </w:r>
          </w:p>
        </w:tc>
        <w:tc>
          <w:tcPr>
            <w:tcW w:w="2400" w:type="dxa"/>
          </w:tcPr>
          <w:p>
            <w:r>
              <w:t>5.0</w:t>
            </w:r>
          </w:p>
        </w:tc>
        <w:tc>
          <w:tcPr>
            <w:tcW w:w="2400" w:type="dxa"/>
          </w:tcPr>
          <w:p>
            <w:r>
              <w:t>low</w:t>
            </w:r>
          </w:p>
        </w:tc>
        <w:tc>
          <w:tcPr>
            <w:tcW w:w="2400" w:type="dxa"/>
          </w:tcPr>
          <w:p>
            <w:r>
              <w:t>继续只强调自动摘要和转写。；没有新增安全、准确率和组织审批证据。</w:t>
            </w:r>
          </w:p>
        </w:tc>
      </w:tr>
      <w:tr>
        <w:tc>
          <w:tcPr>
            <w:tcW w:w="2400" w:type="dxa"/>
          </w:tcPr>
          <w:p>
            <w:r>
              <w:t>修复信任和合规短板</w:t>
            </w:r>
          </w:p>
        </w:tc>
        <w:tc>
          <w:tcPr>
            <w:tcW w:w="2400" w:type="dxa"/>
          </w:tcPr>
          <w:p>
            <w:r>
              <w:t>6.6</w:t>
            </w:r>
          </w:p>
        </w:tc>
        <w:tc>
          <w:tcPr>
            <w:tcW w:w="2400" w:type="dxa"/>
          </w:tcPr>
          <w:p>
            <w:r>
              <w:t>medium</w:t>
            </w:r>
          </w:p>
        </w:tc>
        <w:tc>
          <w:tcPr>
            <w:tcW w:w="2400" w:type="dxa"/>
          </w:tcPr>
          <w:p>
            <w:r>
              <w:t>补充权限、数据保留、安全说明和授权流程。；完成真实会议 Demo 并展示行动项准确率边界。</w:t>
            </w:r>
          </w:p>
        </w:tc>
      </w:tr>
      <w:tr>
        <w:tc>
          <w:tcPr>
            <w:tcW w:w="2400" w:type="dxa"/>
          </w:tcPr>
          <w:p>
            <w:r>
              <w:t>完成强证据验证</w:t>
            </w:r>
          </w:p>
        </w:tc>
        <w:tc>
          <w:tcPr>
            <w:tcW w:w="2400" w:type="dxa"/>
          </w:tcPr>
          <w:p>
            <w:r>
              <w:t>7.4</w:t>
            </w:r>
          </w:p>
        </w:tc>
        <w:tc>
          <w:tcPr>
            <w:tcW w:w="2400" w:type="dxa"/>
          </w:tcPr>
          <w:p>
            <w:r>
              <w:t>medium-high</w:t>
            </w:r>
          </w:p>
        </w:tc>
        <w:tc>
          <w:tcPr>
            <w:tcW w:w="2400" w:type="dxa"/>
          </w:tcPr>
          <w:p>
            <w:r>
              <w:t>10-15 个目标客户访谈中至少 5 个愿意试用。；落地页目标客群试用转化率超过 8%。；增强 Demo 显著提升企业试用申请率。</w:t>
            </w:r>
          </w:p>
        </w:tc>
      </w:tr>
    </w:tbl>
    <w:p>
      <w:pPr>
        <w:pStyle w:val="Heading1"/>
      </w:pPr>
      <w:r>
        <w:t>最终方案</w:t>
      </w:r>
    </w:p>
    <w:p>
      <w:r>
        <w:t>最终判断：这是一个有真实场景但尚未证明组织采用能力的需求方向，当前不宜直接规模化，应先补验证和信任短板。</w:t>
      </w:r>
    </w:p>
    <w:p>
      <w:r>
        <w:t>总体策略：聚焦高会议密度销售团队，把产品从泛纪要工具收窄为客户会议行动项闭环工具，用安全信任材料和真实 Demo 证明可被组织采用。</w:t>
      </w:r>
    </w:p>
    <w:tbl>
      <w:tblPr>
        <w:tblStyle w:val="TableGrid"/>
        <w:tblW w:w="0" w:type="auto"/>
      </w:tblPr>
      <w:tr>
        <w:tc>
          <w:tcPr>
            <w:tcW w:w="2400" w:type="dxa"/>
          </w:tcPr>
          <w:p>
            <w:r>
              <w:t>阶段</w:t>
            </w:r>
          </w:p>
        </w:tc>
        <w:tc>
          <w:tcPr>
            <w:tcW w:w="2400" w:type="dxa"/>
          </w:tcPr>
          <w:p>
            <w:r>
              <w:t>动作</w:t>
            </w:r>
          </w:p>
        </w:tc>
      </w:tr>
      <w:tr>
        <w:tc>
          <w:tcPr>
            <w:tcW w:w="2400" w:type="dxa"/>
          </w:tcPr>
          <w:p>
            <w:r>
              <w:t>未来 30 天</w:t>
            </w:r>
          </w:p>
        </w:tc>
        <w:tc>
          <w:tcPr>
            <w:tcW w:w="2400" w:type="dxa"/>
          </w:tcPr>
          <w:p>
            <w:r>
              <w:t>完成 10-15 个高会议密度销售团队访谈。；制作行动项识别、责任人、截止时间和 CRM/任务同步 Demo。；补齐隐私、授权、数据保留、删除机制和安全说明。</w:t>
            </w:r>
          </w:p>
        </w:tc>
      </w:tr>
      <w:tr>
        <w:tc>
          <w:tcPr>
            <w:tcW w:w="2400" w:type="dxa"/>
          </w:tcPr>
          <w:p>
            <w:r>
              <w:t>未来 60 天</w:t>
            </w:r>
          </w:p>
        </w:tc>
        <w:tc>
          <w:tcPr>
            <w:tcW w:w="2400" w:type="dxa"/>
          </w:tcPr>
          <w:p>
            <w:r>
              <w:t>用落地页和 Demo 验证预约试用转化率。；对比普通摘要定位和行动项闭环定位的转化差异。；选择一个主流工具链完成轻量集成验证。</w:t>
            </w:r>
          </w:p>
        </w:tc>
      </w:tr>
      <w:tr>
        <w:tc>
          <w:tcPr>
            <w:tcW w:w="2400" w:type="dxa"/>
          </w:tcPr>
          <w:p>
            <w:r>
              <w:t>未来 90 天</w:t>
            </w:r>
          </w:p>
        </w:tc>
        <w:tc>
          <w:tcPr>
            <w:tcW w:w="2400" w:type="dxa"/>
          </w:tcPr>
          <w:p>
            <w:r>
              <w:t>复盘企业试用申请率、会议上传率和团队协作使用率。；根据真实使用数据重算需求三角分数。；若进入 6.8 分以上区间，再评估渠道和销售扩张。</w:t>
            </w:r>
          </w:p>
        </w:tc>
      </w:tr>
      <w:tr>
        <w:tc>
          <w:tcPr>
            <w:tcW w:w="2400" w:type="dxa"/>
          </w:tcPr>
          <w:p>
            <w:r>
              <w:t>决策规则</w:t>
            </w:r>
          </w:p>
        </w:tc>
        <w:tc>
          <w:tcPr>
            <w:tcW w:w="2400" w:type="dxa"/>
          </w:tcPr>
          <w:p>
            <w:r>
              <w:t>如果目标客群访客预约试用转化率超过 8%，继续推进团队版验证。；如果增强 Demo 不能提升企业试用申请率，优先重查采用阻力。；如果访谈中付费意愿低于 30%，重新定位目标用户或暂停规模投入。</w:t>
            </w:r>
          </w:p>
        </w:tc>
      </w:tr>
    </w:tbl>
    <w:p>
      <w:pPr>
        <w:pStyle w:val="Heading1"/>
      </w:pPr>
      <w:r>
        <w:t>附录</w:t>
      </w:r>
    </w:p>
    <w:p>
      <w:pPr>
        <w:pStyle w:val="Heading2"/>
      </w:pPr>
      <w:r>
        <w:t>未解问题</w:t>
      </w:r>
    </w:p>
    <w:p>
      <w:r>
        <w:t>- 目标客户当前每周花多少时间整理会议纪要？</w:t>
      </w:r>
    </w:p>
    <w:p>
      <w:r>
        <w:t>- 客户愿意为自动行动项同步支付多少费用？</w:t>
      </w:r>
    </w:p>
    <w:p>
      <w:r>
        <w:t>- 隐私合规、准确率和集成能力中哪个最影响试用转化？</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1"/>
      <w:rFonts w:ascii="Times New Roman" w:eastAsia="Songti SC" w:hAnsi="Times New Roman"/>
    </w:rPr>
  </w:style>
  <w:style w:type="paragraph" w:styleId="Title">
    <w:name w:val="Title"/>
    <w:basedOn w:val="Normal"/>
    <w:rPr>
      <w:b/>
      <w:sz w:val="40"/>
    </w:rPr>
  </w:style>
  <w:style w:type="paragraph" w:styleId="Heading1">
    <w:name w:val="heading 1"/>
    <w:basedOn w:val="Normal"/>
    <w:rPr>
      <w:b/>
      <w:sz w:val="30"/>
    </w:rPr>
  </w:style>
  <w:style w:type="paragraph" w:styleId="Heading2">
    <w:name w:val="heading 2"/>
    <w:basedOn w:val="Normal"/>
    <w:rPr>
      <w:b/>
      <w:sz w:val="26"/>
    </w:rPr>
  </w:style>
  <w:style w:type="paragraph" w:styleId="Heading3">
    <w:name w:val="heading 3"/>
    <w:basedOn w:val="Normal"/>
    <w:rPr>
      <w:b/>
      <w:sz w:val="23"/>
    </w:rPr>
  </w:style>
  <w:style w:type="table" w:styleId="TableGrid">
    <w:name w:val="Table Grid"/>
    <w:tblPr>
      <w:tblBorders>
        <w:top w:val="single" w:sz="4" w:color="E8E6DC"/>
        <w:left w:val="single" w:sz="4" w:color="E8E6DC"/>
        <w:bottom w:val="single" w:sz="4" w:color="E8E6DC"/>
        <w:right w:val="single" w:sz="4" w:color="E8E6DC"/>
        <w:insideH w:val="single" w:sz="4" w:color="E8E6DC"/>
        <w:insideV w:val="single" w:sz="4" w:color="E8E6DC"/>
      </w:tblBorders>
    </w:tblPr>
  </w:style>
</w:styles>
</file>

<file path=word/_rels/document.xml.rels><?xml version="1.0" encoding="UTF-8" standalone="yes"?>
<Relationships xmlns="http://schemas.openxmlformats.org/package/2006/relationships"/>
</file>