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E681" w14:textId="50579E45" w:rsidR="00797854" w:rsidRPr="002F2299" w:rsidRDefault="00797854" w:rsidP="002F2299">
      <w:pPr>
        <w:outlineLvl w:val="2"/>
        <w:rPr>
          <w:rFonts w:asciiTheme="majorHAnsi" w:eastAsia="Times New Roman" w:hAnsiTheme="majorHAnsi" w:cstheme="majorHAnsi"/>
          <w:b/>
          <w:bCs/>
          <w:lang w:eastAsia="it-IT"/>
        </w:rPr>
      </w:pPr>
      <w:r w:rsidRPr="002F2299">
        <w:rPr>
          <w:rFonts w:asciiTheme="majorHAnsi" w:eastAsia="Times New Roman" w:hAnsiTheme="majorHAnsi" w:cstheme="majorHAnsi"/>
          <w:b/>
          <w:bCs/>
          <w:lang w:eastAsia="it-IT"/>
        </w:rPr>
        <w:t>Audace Calcio a 5 Femminile – Sport, benessere e inclusione</w:t>
      </w:r>
    </w:p>
    <w:p w14:paraId="20D582C9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L'Audace Calcio a 5 femminile è una delle realtà sportive più dinamiche e ambiziose di Verona, punto di riferimento per il futsal femminile a livello nazionale. La società si distingue non solo per l’impegno nel raggiungimento di risultati sportivi di alto livello, ma anche per la particolare attenzione dedicata al benessere e alla crescita delle proprie atlete.</w:t>
      </w:r>
    </w:p>
    <w:p w14:paraId="3A071B09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L'Audace pone al centro del proprio progetto la salute e le prestazioni delle giocatrici, investendo in metodologie di allenamento innovative e in programmi di prevenzione degli infortuni. La preparazione atletica è studiata per garantire un equilibrio ottimale tra performance e benessere fisico, con un focus sulla prevenzione e sulla riabilitazione attraverso il supporto di professionisti del settore medico e sportivo. L’attenzione al benessere psicofisico delle atlete è parte integrante della filosofia del club, che promuove un ambiente sano e motivante, dove ogni giocatrice può esprimere il proprio potenziale al meglio.</w:t>
      </w:r>
    </w:p>
    <w:p w14:paraId="3DA4EB1B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L’inclusività è un altro pilastro fondamentale dell’Audace. La società crede nello sport come strumento di aggregazione e crescita sociale, lavorando per abbattere ogni forma di barriera e garantire a tutte le atlete pari opportunità. Il club è attivo in iniziative che promuovono la partecipazione di giovani talenti, indipendentemente da condizioni fisiche, culturali o sociali, e collabora con realtà locali per sensibilizzare il pubblico su temi di uguaglianza e accessibilità nello sport.</w:t>
      </w:r>
    </w:p>
    <w:p w14:paraId="7ADC458B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Infine, l’Audace Calcio a 5 si impegna per una gestione sostenibile dell’attività sportiva. Attraverso l’uso consapevole delle risorse, la promozione di comportamenti responsabili e la sensibilizzazione su temi ambientali, la società contribuisce a diffondere una cultura dello sport attenta all’ecosistema e al futuro delle nuove generazioni.</w:t>
      </w:r>
    </w:p>
    <w:p w14:paraId="6F64E46C" w14:textId="77777777" w:rsidR="00797854" w:rsidRPr="002F2299" w:rsidRDefault="00797854" w:rsidP="002F2299">
      <w:pPr>
        <w:rPr>
          <w:rFonts w:asciiTheme="majorHAnsi" w:eastAsia="Times New Roman" w:hAnsiTheme="majorHAnsi" w:cstheme="majorHAnsi"/>
          <w:lang w:eastAsia="it-IT"/>
        </w:rPr>
      </w:pPr>
      <w:r w:rsidRPr="002F2299">
        <w:rPr>
          <w:rFonts w:asciiTheme="majorHAnsi" w:eastAsia="Times New Roman" w:hAnsiTheme="majorHAnsi" w:cstheme="majorHAnsi"/>
          <w:lang w:eastAsia="it-IT"/>
        </w:rPr>
        <w:t>Con questi valori, Audace non è solo una squadra, ma una realtà che rappresenta un modello di sport sano, etico e accessibile a tutti.</w:t>
      </w:r>
    </w:p>
    <w:p w14:paraId="042B3227" w14:textId="77777777" w:rsidR="00702798" w:rsidRPr="002F2299" w:rsidRDefault="00702798" w:rsidP="002F2299">
      <w:pPr>
        <w:rPr>
          <w:rFonts w:asciiTheme="majorHAnsi" w:hAnsiTheme="majorHAnsi" w:cstheme="majorHAnsi"/>
        </w:rPr>
      </w:pPr>
    </w:p>
    <w:sectPr w:rsidR="00702798" w:rsidRPr="002F22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54"/>
    <w:rsid w:val="002F2299"/>
    <w:rsid w:val="00702798"/>
    <w:rsid w:val="00797854"/>
    <w:rsid w:val="00805246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32C0"/>
  <w15:chartTrackingRefBased/>
  <w15:docId w15:val="{01429F1B-CA70-8948-A0C1-64593423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78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85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Strong">
    <w:name w:val="Strong"/>
    <w:basedOn w:val="DefaultParagraphFont"/>
    <w:uiPriority w:val="22"/>
    <w:qFormat/>
    <w:rsid w:val="007978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7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2025-03-04T13:52:00Z</dcterms:created>
  <dcterms:modified xsi:type="dcterms:W3CDTF">2025-04-05T16:47:00Z</dcterms:modified>
</cp:coreProperties>
</file>