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8141" w14:textId="3AB17529" w:rsidR="00F93ABF" w:rsidRPr="000B7B53" w:rsidRDefault="00F93ABF" w:rsidP="00B11CC3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0B7B53">
        <w:rPr>
          <w:rFonts w:asciiTheme="majorHAnsi" w:eastAsia="Times New Roman" w:hAnsiTheme="majorHAnsi" w:cstheme="majorHAnsi"/>
          <w:b/>
          <w:bCs/>
          <w:lang w:eastAsia="it-IT"/>
        </w:rPr>
        <w:t>Cos'è la NAO Challenge?</w:t>
      </w:r>
    </w:p>
    <w:p w14:paraId="2FDDD403" w14:textId="77777777" w:rsidR="00F93ABF" w:rsidRPr="000B7B53" w:rsidRDefault="00F93ABF" w:rsidP="00B11CC3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0B7B53">
        <w:rPr>
          <w:rFonts w:asciiTheme="majorHAnsi" w:hAnsiTheme="majorHAnsi" w:cstheme="majorHAnsi"/>
        </w:rPr>
        <w:t>La NAO Challenge è una competizione annuale di robotica educativa che coinvolge scuole, università e team di ricerca nella progettazione di soluzioni innovative basate sull’uso del robot umanoide NAO. Questa sfida rappresenta un’importante opportunità per gli studenti di applicare conoscenze di programmazione, intelligenza artificiale e interazione uomo-robot a contesti reali, sviluppando progetti in grado di rispondere a esigenze concrete della società.</w:t>
      </w:r>
    </w:p>
    <w:p w14:paraId="6C1B405E" w14:textId="77777777" w:rsidR="00F93ABF" w:rsidRPr="000B7B53" w:rsidRDefault="00F93ABF" w:rsidP="00B11CC3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0B7B53">
        <w:rPr>
          <w:rFonts w:asciiTheme="majorHAnsi" w:hAnsiTheme="majorHAnsi" w:cstheme="majorHAnsi"/>
        </w:rPr>
        <w:t>Ogni edizione della NAO Challenge è caratterizzata da un tema specifico, volto a stimolare la creatività e l’ingegno dei partecipanti. Per il 2025, il focus della competizione è lo sport: le squadre dovranno ideare applicazioni che possano migliorare, potenziare o diversificare l’esperienza sportiva attraverso il supporto tecnologico di NAO. L’obiettivo principale è sviluppare soluzioni che rendano l’attività sportiva più efficace, accessibile e inclusiva, sfruttando le potenzialità della robotica e dell’intelligenza artificiale.</w:t>
      </w:r>
    </w:p>
    <w:p w14:paraId="6C8148B6" w14:textId="5961F240" w:rsidR="00F93ABF" w:rsidRPr="000B7B53" w:rsidRDefault="00F93ABF" w:rsidP="00B11CC3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0B7B53">
        <w:rPr>
          <w:rFonts w:asciiTheme="majorHAnsi" w:hAnsiTheme="majorHAnsi" w:cstheme="majorHAnsi"/>
        </w:rPr>
        <w:t>Partecipare alla NAO Challenge significa non solo mettere alla prova le proprie capacità tecniche, ma anche confrontarsi con le sfide legate all’inclusione, all’accessibilità e al miglioramento delle prestazioni sportive. I team sono incoraggiati a esplorare più ambiti di applicazione e a creare progetti che abbiano un impatto positivo nel mondo dello sport, sia per gli atleti sia per il pubblico.</w:t>
      </w:r>
    </w:p>
    <w:p w14:paraId="02729ACF" w14:textId="77777777" w:rsidR="005B766A" w:rsidRPr="000B7B53" w:rsidRDefault="005B766A" w:rsidP="00B11CC3">
      <w:pPr>
        <w:rPr>
          <w:rFonts w:asciiTheme="majorHAnsi" w:eastAsia="Times New Roman" w:hAnsiTheme="majorHAnsi" w:cstheme="majorHAnsi"/>
          <w:b/>
          <w:bCs/>
          <w:lang w:eastAsia="it-IT"/>
        </w:rPr>
      </w:pPr>
    </w:p>
    <w:p w14:paraId="6DE944A5" w14:textId="55AE2039" w:rsidR="005B766A" w:rsidRPr="000B7B53" w:rsidRDefault="005B766A" w:rsidP="00B11CC3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sectPr w:rsidR="005B766A" w:rsidRPr="000B7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1A31"/>
    <w:multiLevelType w:val="multilevel"/>
    <w:tmpl w:val="FC9C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75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BF"/>
    <w:rsid w:val="000B7B53"/>
    <w:rsid w:val="00156394"/>
    <w:rsid w:val="00253ACD"/>
    <w:rsid w:val="005B766A"/>
    <w:rsid w:val="00702798"/>
    <w:rsid w:val="00805246"/>
    <w:rsid w:val="00B11CC3"/>
    <w:rsid w:val="00DA3ADF"/>
    <w:rsid w:val="00E63D74"/>
    <w:rsid w:val="00F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A222"/>
  <w15:chartTrackingRefBased/>
  <w15:docId w15:val="{2C8338D5-1C8F-654C-8808-5FF4D4DB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A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eading4">
    <w:name w:val="heading 4"/>
    <w:basedOn w:val="Normal"/>
    <w:link w:val="Heading4Char"/>
    <w:uiPriority w:val="9"/>
    <w:qFormat/>
    <w:rsid w:val="00F93AB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AB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F93ABF"/>
    <w:rPr>
      <w:rFonts w:ascii="Times New Roman" w:eastAsia="Times New Roman" w:hAnsi="Times New Roman" w:cs="Times New Roman"/>
      <w:b/>
      <w:bCs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93A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F93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2025-03-04T11:05:00Z</dcterms:created>
  <dcterms:modified xsi:type="dcterms:W3CDTF">2025-04-05T16:44:00Z</dcterms:modified>
</cp:coreProperties>
</file>