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23C3" w:rsidRDefault="00244CCF" w:rsidP="00C523C3">
      <w:pPr>
        <w:jc w:val="center"/>
      </w:pPr>
      <w:bookmarkStart w:id="0" w:name="_Hlk167744753"/>
      <w:bookmarkEnd w:id="0"/>
      <w:r>
        <w:rPr>
          <w:rFonts w:hint="eastAsia"/>
        </w:rPr>
        <w:t>「山形県の</w:t>
      </w:r>
      <w:r w:rsidR="0062494A">
        <w:rPr>
          <w:rFonts w:hint="eastAsia"/>
        </w:rPr>
        <w:t>不動産</w:t>
      </w:r>
      <w:r>
        <w:rPr>
          <w:rFonts w:hint="eastAsia"/>
        </w:rPr>
        <w:t>価格の予測」</w:t>
      </w:r>
    </w:p>
    <w:p w:rsidR="00686CB0" w:rsidRPr="00686CB0" w:rsidRDefault="00686CB0" w:rsidP="00686CB0">
      <w:pPr>
        <w:jc w:val="right"/>
      </w:pPr>
    </w:p>
    <w:p w:rsidR="00324BAF" w:rsidRDefault="00324BAF" w:rsidP="00C523C3">
      <w:pPr>
        <w:jc w:val="right"/>
      </w:pPr>
    </w:p>
    <w:p w:rsidR="0085629D" w:rsidRDefault="0085629D" w:rsidP="00C523C3">
      <w:pPr>
        <w:jc w:val="right"/>
      </w:pPr>
    </w:p>
    <w:p w:rsidR="0085629D" w:rsidRDefault="0085629D" w:rsidP="00C523C3">
      <w:pPr>
        <w:jc w:val="right"/>
        <w:rPr>
          <w:rFonts w:hint="eastAsia"/>
        </w:rPr>
      </w:pPr>
    </w:p>
    <w:p w:rsidR="0062494A" w:rsidRDefault="00874AFF">
      <w:r w:rsidRPr="00874AFF">
        <w:rPr>
          <w:rFonts w:hint="eastAsia"/>
        </w:rPr>
        <w:t>キーワード</w:t>
      </w:r>
      <w:r w:rsidR="002B274A">
        <w:rPr>
          <w:rFonts w:hint="eastAsia"/>
        </w:rPr>
        <w:t>:</w:t>
      </w:r>
      <w:r>
        <w:rPr>
          <w:rFonts w:hint="eastAsia"/>
        </w:rPr>
        <w:t>変数変換</w:t>
      </w:r>
      <w:r w:rsidR="002B274A">
        <w:rPr>
          <w:rFonts w:hint="eastAsia"/>
        </w:rPr>
        <w:t xml:space="preserve"> </w:t>
      </w:r>
      <w:r>
        <w:rPr>
          <w:rFonts w:hint="eastAsia"/>
        </w:rPr>
        <w:t>線形回帰</w:t>
      </w:r>
      <w:r w:rsidR="002B274A">
        <w:rPr>
          <w:rFonts w:hint="eastAsia"/>
        </w:rPr>
        <w:t xml:space="preserve"> </w:t>
      </w:r>
      <w:r>
        <w:rPr>
          <w:rFonts w:hint="eastAsia"/>
        </w:rPr>
        <w:t>ランダムフォレスト</w:t>
      </w:r>
      <w:r w:rsidR="002B274A">
        <w:rPr>
          <w:rFonts w:hint="eastAsia"/>
        </w:rPr>
        <w:t xml:space="preserve"> サポートベクターマシン 地方都市</w:t>
      </w:r>
    </w:p>
    <w:p w:rsidR="00324BAF" w:rsidRPr="00874AFF" w:rsidRDefault="00324BAF"/>
    <w:p w:rsidR="00DB525C" w:rsidRDefault="0062494A">
      <w:r>
        <w:rPr>
          <w:rFonts w:hint="eastAsia"/>
        </w:rPr>
        <w:t>1.</w:t>
      </w:r>
      <w:r w:rsidR="00941362">
        <w:rPr>
          <w:rFonts w:hint="eastAsia"/>
        </w:rPr>
        <w:t>はじめに</w:t>
      </w:r>
    </w:p>
    <w:p w:rsidR="00941362" w:rsidRDefault="00941362" w:rsidP="00DB525C">
      <w:pPr>
        <w:ind w:firstLineChars="100" w:firstLine="210"/>
      </w:pPr>
      <w:r>
        <w:rPr>
          <w:rFonts w:hint="eastAsia"/>
        </w:rPr>
        <w:t>本論文では山形県における</w:t>
      </w:r>
      <w:r w:rsidR="00DB525C">
        <w:rPr>
          <w:rFonts w:hint="eastAsia"/>
        </w:rPr>
        <w:t>2008年から2023年の間に取引された</w:t>
      </w:r>
      <w:r>
        <w:rPr>
          <w:rFonts w:hint="eastAsia"/>
        </w:rPr>
        <w:t>中古マンションの価格予想</w:t>
      </w:r>
      <w:r w:rsidR="0062494A">
        <w:rPr>
          <w:rFonts w:hint="eastAsia"/>
        </w:rPr>
        <w:t>モデルの構築</w:t>
      </w:r>
      <w:r>
        <w:rPr>
          <w:rFonts w:hint="eastAsia"/>
        </w:rPr>
        <w:t>を行う。</w:t>
      </w:r>
    </w:p>
    <w:p w:rsidR="0062494A" w:rsidRDefault="0062494A"/>
    <w:p w:rsidR="0062494A" w:rsidRDefault="0062494A">
      <w:r>
        <w:rPr>
          <w:rFonts w:hint="eastAsia"/>
        </w:rPr>
        <w:t>2.データの確認</w:t>
      </w:r>
    </w:p>
    <w:p w:rsidR="00AF3B6B" w:rsidRDefault="0062494A" w:rsidP="00DB525C">
      <w:pPr>
        <w:ind w:firstLineChars="100" w:firstLine="210"/>
      </w:pPr>
      <w:r>
        <w:rPr>
          <w:rFonts w:hint="eastAsia"/>
        </w:rPr>
        <w:t>本論文で扱う</w:t>
      </w:r>
      <w:r w:rsidR="00AD1D9F">
        <w:rPr>
          <w:rFonts w:hint="eastAsia"/>
        </w:rPr>
        <w:t>データは</w:t>
      </w:r>
      <w:r>
        <w:rPr>
          <w:rFonts w:hint="eastAsia"/>
        </w:rPr>
        <w:t>全て不動産情報ライブラリから取得している。データの時期は取引時期が</w:t>
      </w:r>
      <w:r w:rsidR="00AD1D9F">
        <w:rPr>
          <w:rFonts w:hint="eastAsia"/>
        </w:rPr>
        <w:t>2008年から2023年までのデータを用いる</w:t>
      </w:r>
      <w:r w:rsidR="00AF3B6B">
        <w:rPr>
          <w:rFonts w:hint="eastAsia"/>
        </w:rPr>
        <w:t>。</w:t>
      </w:r>
      <w:r>
        <w:rPr>
          <w:rFonts w:hint="eastAsia"/>
        </w:rPr>
        <w:t>不動産価格は様々な種類があるが、本論文では中古マンションの価格に焦点をあて分析していく。</w:t>
      </w:r>
      <w:r w:rsidR="00AF3B6B">
        <w:rPr>
          <w:rFonts w:hint="eastAsia"/>
        </w:rPr>
        <w:t>まずは分析・予測の対象となる中古マンションの価格データの特性を調べ</w:t>
      </w:r>
      <w:r>
        <w:rPr>
          <w:rFonts w:hint="eastAsia"/>
        </w:rPr>
        <w:t>ていくことにする。</w:t>
      </w:r>
      <w:r w:rsidR="00DB525C">
        <w:rPr>
          <w:rFonts w:hint="eastAsia"/>
        </w:rPr>
        <w:t>また本論文では時系的な変化は考慮していない。</w:t>
      </w:r>
    </w:p>
    <w:p w:rsidR="00AF3B6B" w:rsidRDefault="00AF3B6B"/>
    <w:p w:rsidR="00417A77" w:rsidRDefault="00417A77" w:rsidP="00324BAF">
      <w:pPr>
        <w:ind w:firstLineChars="100" w:firstLine="210"/>
      </w:pPr>
      <w:r>
        <w:rPr>
          <w:rFonts w:hint="eastAsia"/>
        </w:rPr>
        <w:t>中古マンションの価格のヒストグラム</w:t>
      </w:r>
      <w:r w:rsidR="00B942D6">
        <w:rPr>
          <w:rFonts w:hint="eastAsia"/>
        </w:rPr>
        <w:t>、箱ひげ図、基本統計量を</w:t>
      </w:r>
      <w:r>
        <w:rPr>
          <w:rFonts w:hint="eastAsia"/>
        </w:rPr>
        <w:t>以下</w:t>
      </w:r>
      <w:r w:rsidR="00B942D6">
        <w:rPr>
          <w:rFonts w:hint="eastAsia"/>
        </w:rPr>
        <w:t>に示した。</w:t>
      </w:r>
    </w:p>
    <w:p w:rsidR="00417A77" w:rsidRDefault="00AD1D9F" w:rsidP="0062494A">
      <w:pPr>
        <w:jc w:val="center"/>
      </w:pPr>
      <w:r>
        <w:rPr>
          <w:rFonts w:hint="eastAsia"/>
          <w:noProof/>
        </w:rPr>
        <w:drawing>
          <wp:inline distT="0" distB="0" distL="0" distR="0">
            <wp:extent cx="3963422" cy="2587924"/>
            <wp:effectExtent l="0" t="0" r="0" b="3175"/>
            <wp:docPr id="8784012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01264" name="図 878401264"/>
                    <pic:cNvPicPr/>
                  </pic:nvPicPr>
                  <pic:blipFill>
                    <a:blip r:embed="rId6">
                      <a:extLst>
                        <a:ext uri="{28A0092B-C50C-407E-A947-70E740481C1C}">
                          <a14:useLocalDpi xmlns:a14="http://schemas.microsoft.com/office/drawing/2010/main" val="0"/>
                        </a:ext>
                      </a:extLst>
                    </a:blip>
                    <a:stretch>
                      <a:fillRect/>
                    </a:stretch>
                  </pic:blipFill>
                  <pic:spPr>
                    <a:xfrm>
                      <a:off x="0" y="0"/>
                      <a:ext cx="4001308" cy="2612662"/>
                    </a:xfrm>
                    <a:prstGeom prst="rect">
                      <a:avLst/>
                    </a:prstGeom>
                  </pic:spPr>
                </pic:pic>
              </a:graphicData>
            </a:graphic>
          </wp:inline>
        </w:drawing>
      </w:r>
    </w:p>
    <w:p w:rsidR="00B90F5D" w:rsidRDefault="00B942D6" w:rsidP="00B90F5D">
      <w:pPr>
        <w:jc w:val="center"/>
      </w:pPr>
      <w:r>
        <w:rPr>
          <w:rFonts w:hint="eastAsia"/>
        </w:rPr>
        <w:t>図1 中古マンションの価格のヒストグラム</w:t>
      </w:r>
    </w:p>
    <w:p w:rsidR="00B90F5D" w:rsidRDefault="00B90F5D" w:rsidP="00B90F5D">
      <w:pPr>
        <w:jc w:val="center"/>
      </w:pPr>
    </w:p>
    <w:p w:rsidR="00B942D6" w:rsidRDefault="00B942D6" w:rsidP="00B90F5D">
      <w:pPr>
        <w:jc w:val="center"/>
      </w:pPr>
      <w:r>
        <w:rPr>
          <w:rFonts w:hint="eastAsia"/>
          <w:noProof/>
        </w:rPr>
        <w:lastRenderedPageBreak/>
        <w:drawing>
          <wp:inline distT="0" distB="0" distL="0" distR="0" wp14:anchorId="68314436" wp14:editId="4512C72D">
            <wp:extent cx="3486051" cy="2934586"/>
            <wp:effectExtent l="0" t="0" r="635" b="0"/>
            <wp:docPr id="113999247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92476" name="図 1139992476"/>
                    <pic:cNvPicPr/>
                  </pic:nvPicPr>
                  <pic:blipFill rotWithShape="1">
                    <a:blip r:embed="rId7">
                      <a:extLst>
                        <a:ext uri="{28A0092B-C50C-407E-A947-70E740481C1C}">
                          <a14:useLocalDpi xmlns:a14="http://schemas.microsoft.com/office/drawing/2010/main" val="0"/>
                        </a:ext>
                      </a:extLst>
                    </a:blip>
                    <a:srcRect l="5822" t="2994" r="5048" b="17679"/>
                    <a:stretch/>
                  </pic:blipFill>
                  <pic:spPr bwMode="auto">
                    <a:xfrm>
                      <a:off x="0" y="0"/>
                      <a:ext cx="3547764" cy="2986537"/>
                    </a:xfrm>
                    <a:prstGeom prst="rect">
                      <a:avLst/>
                    </a:prstGeom>
                    <a:ln>
                      <a:noFill/>
                    </a:ln>
                    <a:extLst>
                      <a:ext uri="{53640926-AAD7-44D8-BBD7-CCE9431645EC}">
                        <a14:shadowObscured xmlns:a14="http://schemas.microsoft.com/office/drawing/2010/main"/>
                      </a:ext>
                    </a:extLst>
                  </pic:spPr>
                </pic:pic>
              </a:graphicData>
            </a:graphic>
          </wp:inline>
        </w:drawing>
      </w:r>
    </w:p>
    <w:p w:rsidR="00B942D6" w:rsidRDefault="00B942D6" w:rsidP="00B90F5D">
      <w:pPr>
        <w:jc w:val="center"/>
      </w:pPr>
      <w:r>
        <w:rPr>
          <w:rFonts w:hint="eastAsia"/>
        </w:rPr>
        <w:t xml:space="preserve">図2　</w:t>
      </w:r>
      <w:r w:rsidR="00B90F5D">
        <w:rPr>
          <w:rFonts w:hint="eastAsia"/>
        </w:rPr>
        <w:t>中古マンション</w:t>
      </w:r>
      <w:r>
        <w:rPr>
          <w:rFonts w:hint="eastAsia"/>
        </w:rPr>
        <w:t>価格の箱ひげ図</w:t>
      </w:r>
    </w:p>
    <w:p w:rsidR="0062494A" w:rsidRDefault="0062494A"/>
    <w:p w:rsidR="00417A77" w:rsidRDefault="00B942D6" w:rsidP="00B90F5D">
      <w:pPr>
        <w:jc w:val="center"/>
      </w:pPr>
      <w:r>
        <w:rPr>
          <w:rFonts w:hint="eastAsia"/>
        </w:rPr>
        <w:t xml:space="preserve">表1 </w:t>
      </w:r>
      <w:r w:rsidR="00AF3B6B">
        <w:rPr>
          <w:rFonts w:hint="eastAsia"/>
        </w:rPr>
        <w:t>基本統計量</w:t>
      </w:r>
    </w:p>
    <w:tbl>
      <w:tblPr>
        <w:tblStyle w:val="a3"/>
        <w:tblW w:w="8784" w:type="dxa"/>
        <w:tblLayout w:type="fixed"/>
        <w:tblLook w:val="04A0" w:firstRow="1" w:lastRow="0" w:firstColumn="1" w:lastColumn="0" w:noHBand="0" w:noVBand="1"/>
      </w:tblPr>
      <w:tblGrid>
        <w:gridCol w:w="704"/>
        <w:gridCol w:w="1134"/>
        <w:gridCol w:w="1276"/>
        <w:gridCol w:w="1417"/>
        <w:gridCol w:w="1418"/>
        <w:gridCol w:w="1331"/>
        <w:gridCol w:w="1504"/>
      </w:tblGrid>
      <w:tr w:rsidR="00D15038" w:rsidTr="00D15038">
        <w:tc>
          <w:tcPr>
            <w:tcW w:w="704" w:type="dxa"/>
          </w:tcPr>
          <w:p w:rsidR="00D15038" w:rsidRDefault="00D15038" w:rsidP="00B90F5D">
            <w:pPr>
              <w:jc w:val="center"/>
            </w:pPr>
            <w:r>
              <w:rPr>
                <w:rFonts w:hint="eastAsia"/>
              </w:rPr>
              <w:t>基準</w:t>
            </w:r>
          </w:p>
        </w:tc>
        <w:tc>
          <w:tcPr>
            <w:tcW w:w="1134" w:type="dxa"/>
          </w:tcPr>
          <w:p w:rsidR="00D15038" w:rsidRDefault="00D15038" w:rsidP="00B90F5D">
            <w:pPr>
              <w:jc w:val="center"/>
            </w:pPr>
            <w:r>
              <w:rPr>
                <w:rFonts w:hint="eastAsia"/>
              </w:rPr>
              <w:t>Min</w:t>
            </w:r>
          </w:p>
        </w:tc>
        <w:tc>
          <w:tcPr>
            <w:tcW w:w="1276" w:type="dxa"/>
          </w:tcPr>
          <w:p w:rsidR="00D15038" w:rsidRDefault="00D15038" w:rsidP="00B90F5D">
            <w:pPr>
              <w:jc w:val="center"/>
            </w:pPr>
            <w:r>
              <w:rPr>
                <w:rFonts w:hint="eastAsia"/>
              </w:rPr>
              <w:t>1st_quart</w:t>
            </w:r>
          </w:p>
        </w:tc>
        <w:tc>
          <w:tcPr>
            <w:tcW w:w="1417" w:type="dxa"/>
          </w:tcPr>
          <w:p w:rsidR="00D15038" w:rsidRDefault="00D15038" w:rsidP="00B90F5D">
            <w:pPr>
              <w:jc w:val="center"/>
            </w:pPr>
            <w:r>
              <w:rPr>
                <w:rFonts w:hint="eastAsia"/>
              </w:rPr>
              <w:t>Median</w:t>
            </w:r>
          </w:p>
        </w:tc>
        <w:tc>
          <w:tcPr>
            <w:tcW w:w="1418" w:type="dxa"/>
          </w:tcPr>
          <w:p w:rsidR="00D15038" w:rsidRDefault="00D15038" w:rsidP="00B90F5D">
            <w:pPr>
              <w:jc w:val="center"/>
            </w:pPr>
            <w:r>
              <w:rPr>
                <w:rFonts w:hint="eastAsia"/>
              </w:rPr>
              <w:t>Mean</w:t>
            </w:r>
          </w:p>
        </w:tc>
        <w:tc>
          <w:tcPr>
            <w:tcW w:w="1331" w:type="dxa"/>
          </w:tcPr>
          <w:p w:rsidR="00D15038" w:rsidRDefault="00D15038" w:rsidP="00B90F5D">
            <w:pPr>
              <w:jc w:val="center"/>
            </w:pPr>
            <w:r>
              <w:rPr>
                <w:rFonts w:hint="eastAsia"/>
              </w:rPr>
              <w:t>3rd_quat</w:t>
            </w:r>
          </w:p>
        </w:tc>
        <w:tc>
          <w:tcPr>
            <w:tcW w:w="1504" w:type="dxa"/>
          </w:tcPr>
          <w:p w:rsidR="00D15038" w:rsidRDefault="00D15038" w:rsidP="00B90F5D">
            <w:pPr>
              <w:jc w:val="center"/>
            </w:pPr>
            <w:r>
              <w:rPr>
                <w:rFonts w:hint="eastAsia"/>
              </w:rPr>
              <w:t>max</w:t>
            </w:r>
          </w:p>
        </w:tc>
      </w:tr>
      <w:tr w:rsidR="00D15038" w:rsidTr="00D15038">
        <w:tc>
          <w:tcPr>
            <w:tcW w:w="704" w:type="dxa"/>
          </w:tcPr>
          <w:p w:rsidR="00D15038" w:rsidRDefault="00D15038" w:rsidP="00B90F5D">
            <w:pPr>
              <w:jc w:val="center"/>
            </w:pPr>
            <w:r>
              <w:rPr>
                <w:rFonts w:hint="eastAsia"/>
              </w:rPr>
              <w:t>値</w:t>
            </w:r>
          </w:p>
        </w:tc>
        <w:tc>
          <w:tcPr>
            <w:tcW w:w="1134" w:type="dxa"/>
          </w:tcPr>
          <w:p w:rsidR="00D15038" w:rsidRPr="00D15038" w:rsidRDefault="00D15038" w:rsidP="00B90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ＭＳ ゴシック" w:hAnsi="Lucida Console" w:cs="ＭＳ ゴシック"/>
                <w:color w:val="000000"/>
                <w:kern w:val="0"/>
                <w:sz w:val="18"/>
                <w:szCs w:val="18"/>
                <w14:ligatures w14:val="none"/>
              </w:rPr>
            </w:pPr>
            <w:r w:rsidRPr="00D15038">
              <w:rPr>
                <w:rFonts w:ascii="Lucida Console" w:eastAsia="ＭＳ ゴシック" w:hAnsi="Lucida Console" w:cs="ＭＳ ゴシック" w:hint="eastAsia"/>
                <w:color w:val="000000"/>
                <w:kern w:val="0"/>
                <w:sz w:val="18"/>
                <w:szCs w:val="18"/>
                <w:bdr w:val="none" w:sz="0" w:space="0" w:color="auto" w:frame="1"/>
                <w14:ligatures w14:val="none"/>
              </w:rPr>
              <w:t>760,000</w:t>
            </w:r>
          </w:p>
        </w:tc>
        <w:tc>
          <w:tcPr>
            <w:tcW w:w="1276" w:type="dxa"/>
          </w:tcPr>
          <w:p w:rsidR="00D15038" w:rsidRPr="00D15038" w:rsidRDefault="00D15038" w:rsidP="00B90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ＭＳ ゴシック" w:hAnsi="Lucida Console" w:cs="ＭＳ ゴシック"/>
                <w:color w:val="000000"/>
                <w:kern w:val="0"/>
                <w:sz w:val="18"/>
                <w:szCs w:val="18"/>
                <w14:ligatures w14:val="none"/>
              </w:rPr>
            </w:pPr>
            <w:r w:rsidRPr="00DF760A">
              <w:rPr>
                <w:rFonts w:ascii="Lucida Console" w:eastAsia="ＭＳ ゴシック" w:hAnsi="Lucida Console" w:cs="ＭＳ ゴシック"/>
                <w:color w:val="000000"/>
                <w:kern w:val="0"/>
                <w:sz w:val="18"/>
                <w:szCs w:val="18"/>
                <w:bdr w:val="none" w:sz="0" w:space="0" w:color="auto" w:frame="1"/>
                <w14:ligatures w14:val="none"/>
              </w:rPr>
              <w:t>9</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300</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000</w:t>
            </w:r>
          </w:p>
        </w:tc>
        <w:tc>
          <w:tcPr>
            <w:tcW w:w="1417" w:type="dxa"/>
          </w:tcPr>
          <w:p w:rsidR="00D15038" w:rsidRPr="00D15038" w:rsidRDefault="00D15038" w:rsidP="00B90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ＭＳ ゴシック" w:hAnsi="Lucida Console" w:cs="ＭＳ ゴシック"/>
                <w:color w:val="000000"/>
                <w:kern w:val="0"/>
                <w:sz w:val="18"/>
                <w:szCs w:val="18"/>
                <w14:ligatures w14:val="none"/>
              </w:rPr>
            </w:pPr>
            <w:r w:rsidRPr="00DF760A">
              <w:rPr>
                <w:rFonts w:ascii="Lucida Console" w:eastAsia="ＭＳ ゴシック" w:hAnsi="Lucida Console" w:cs="ＭＳ ゴシック"/>
                <w:color w:val="000000"/>
                <w:kern w:val="0"/>
                <w:sz w:val="18"/>
                <w:szCs w:val="18"/>
                <w:bdr w:val="none" w:sz="0" w:space="0" w:color="auto" w:frame="1"/>
                <w14:ligatures w14:val="none"/>
              </w:rPr>
              <w:t>15</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000</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000</w:t>
            </w:r>
          </w:p>
        </w:tc>
        <w:tc>
          <w:tcPr>
            <w:tcW w:w="1418" w:type="dxa"/>
          </w:tcPr>
          <w:p w:rsidR="00D15038" w:rsidRPr="00D15038" w:rsidRDefault="00D15038" w:rsidP="00B90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ＭＳ ゴシック" w:hAnsi="Lucida Console" w:cs="ＭＳ ゴシック"/>
                <w:color w:val="000000"/>
                <w:kern w:val="0"/>
                <w:sz w:val="18"/>
                <w:szCs w:val="18"/>
                <w14:ligatures w14:val="none"/>
              </w:rPr>
            </w:pPr>
            <w:r w:rsidRPr="00DF760A">
              <w:rPr>
                <w:rFonts w:ascii="Lucida Console" w:eastAsia="ＭＳ ゴシック" w:hAnsi="Lucida Console" w:cs="ＭＳ ゴシック"/>
                <w:color w:val="000000"/>
                <w:kern w:val="0"/>
                <w:sz w:val="18"/>
                <w:szCs w:val="18"/>
                <w:bdr w:val="none" w:sz="0" w:space="0" w:color="auto" w:frame="1"/>
                <w14:ligatures w14:val="none"/>
              </w:rPr>
              <w:t>15</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476</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221</w:t>
            </w:r>
          </w:p>
        </w:tc>
        <w:tc>
          <w:tcPr>
            <w:tcW w:w="1331" w:type="dxa"/>
          </w:tcPr>
          <w:p w:rsidR="00D15038" w:rsidRPr="00D15038" w:rsidRDefault="00D15038" w:rsidP="00B90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ＭＳ ゴシック" w:hAnsi="Lucida Console" w:cs="ＭＳ ゴシック"/>
                <w:color w:val="000000"/>
                <w:kern w:val="0"/>
                <w:sz w:val="18"/>
                <w:szCs w:val="18"/>
                <w14:ligatures w14:val="none"/>
              </w:rPr>
            </w:pPr>
            <w:r w:rsidRPr="00DF760A">
              <w:rPr>
                <w:rFonts w:ascii="Lucida Console" w:eastAsia="ＭＳ ゴシック" w:hAnsi="Lucida Console" w:cs="ＭＳ ゴシック"/>
                <w:color w:val="000000"/>
                <w:kern w:val="0"/>
                <w:sz w:val="18"/>
                <w:szCs w:val="18"/>
                <w:bdr w:val="none" w:sz="0" w:space="0" w:color="auto" w:frame="1"/>
                <w14:ligatures w14:val="none"/>
              </w:rPr>
              <w:t>20</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000</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000</w:t>
            </w:r>
          </w:p>
        </w:tc>
        <w:tc>
          <w:tcPr>
            <w:tcW w:w="1504" w:type="dxa"/>
          </w:tcPr>
          <w:p w:rsidR="00D15038" w:rsidRPr="00D15038" w:rsidRDefault="00D15038" w:rsidP="00B90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ＭＳ ゴシック" w:hAnsi="Lucida Console" w:cs="ＭＳ ゴシック"/>
                <w:color w:val="000000"/>
                <w:kern w:val="0"/>
                <w:sz w:val="18"/>
                <w:szCs w:val="18"/>
                <w14:ligatures w14:val="none"/>
              </w:rPr>
            </w:pPr>
            <w:r w:rsidRPr="00DF760A">
              <w:rPr>
                <w:rFonts w:ascii="Lucida Console" w:eastAsia="ＭＳ ゴシック" w:hAnsi="Lucida Console" w:cs="ＭＳ ゴシック"/>
                <w:color w:val="000000"/>
                <w:kern w:val="0"/>
                <w:sz w:val="18"/>
                <w:szCs w:val="18"/>
                <w:bdr w:val="none" w:sz="0" w:space="0" w:color="auto" w:frame="1"/>
                <w14:ligatures w14:val="none"/>
              </w:rPr>
              <w:t>48</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000</w:t>
            </w:r>
            <w:r w:rsidRPr="00D15038">
              <w:rPr>
                <w:rFonts w:ascii="Lucida Console" w:eastAsia="ＭＳ ゴシック" w:hAnsi="Lucida Console" w:cs="ＭＳ ゴシック" w:hint="eastAsia"/>
                <w:color w:val="000000"/>
                <w:kern w:val="0"/>
                <w:sz w:val="18"/>
                <w:szCs w:val="18"/>
                <w:bdr w:val="none" w:sz="0" w:space="0" w:color="auto" w:frame="1"/>
                <w14:ligatures w14:val="none"/>
              </w:rPr>
              <w:t>,</w:t>
            </w:r>
            <w:r w:rsidRPr="00DF760A">
              <w:rPr>
                <w:rFonts w:ascii="Lucida Console" w:eastAsia="ＭＳ ゴシック" w:hAnsi="Lucida Console" w:cs="ＭＳ ゴシック"/>
                <w:color w:val="000000"/>
                <w:kern w:val="0"/>
                <w:sz w:val="18"/>
                <w:szCs w:val="18"/>
                <w:bdr w:val="none" w:sz="0" w:space="0" w:color="auto" w:frame="1"/>
                <w14:ligatures w14:val="none"/>
              </w:rPr>
              <w:t>000</w:t>
            </w:r>
          </w:p>
        </w:tc>
      </w:tr>
    </w:tbl>
    <w:p w:rsidR="00AF3B6B" w:rsidRDefault="000C6CF0" w:rsidP="00B90F5D">
      <w:pPr>
        <w:jc w:val="center"/>
      </w:pPr>
      <w:r>
        <w:rPr>
          <w:rFonts w:hint="eastAsia"/>
        </w:rPr>
        <w:t>*サンプルサイズ : 779</w:t>
      </w:r>
    </w:p>
    <w:p w:rsidR="000C6CF0" w:rsidRDefault="000C6CF0" w:rsidP="00B90F5D">
      <w:pPr>
        <w:jc w:val="center"/>
      </w:pPr>
    </w:p>
    <w:p w:rsidR="00B90F5D" w:rsidRDefault="00B90F5D" w:rsidP="00B90F5D">
      <w:pPr>
        <w:ind w:firstLineChars="100" w:firstLine="210"/>
      </w:pPr>
      <w:r>
        <w:rPr>
          <w:rFonts w:hint="eastAsia"/>
        </w:rPr>
        <w:t>図1</w:t>
      </w:r>
      <w:r w:rsidR="00B942D6">
        <w:rPr>
          <w:rFonts w:hint="eastAsia"/>
        </w:rPr>
        <w:t>を見ると、500万円から2</w:t>
      </w:r>
      <w:r>
        <w:rPr>
          <w:rFonts w:hint="eastAsia"/>
        </w:rPr>
        <w:t>,</w:t>
      </w:r>
      <w:r w:rsidR="00B942D6">
        <w:rPr>
          <w:rFonts w:hint="eastAsia"/>
        </w:rPr>
        <w:t>000万円の範囲にデータはよく集まっていることがわかる。</w:t>
      </w:r>
      <w:r>
        <w:rPr>
          <w:rFonts w:hint="eastAsia"/>
        </w:rPr>
        <w:t>表1より、</w:t>
      </w:r>
      <w:r w:rsidR="00B942D6">
        <w:rPr>
          <w:rFonts w:hint="eastAsia"/>
        </w:rPr>
        <w:t>データ</w:t>
      </w:r>
      <w:r>
        <w:rPr>
          <w:rFonts w:hint="eastAsia"/>
        </w:rPr>
        <w:t>の</w:t>
      </w:r>
      <w:r w:rsidR="00B942D6">
        <w:rPr>
          <w:rFonts w:hint="eastAsia"/>
        </w:rPr>
        <w:t>平均値</w:t>
      </w:r>
      <w:r>
        <w:rPr>
          <w:rFonts w:hint="eastAsia"/>
        </w:rPr>
        <w:t>が</w:t>
      </w:r>
      <w:r w:rsidR="00B942D6">
        <w:rPr>
          <w:rFonts w:hint="eastAsia"/>
        </w:rPr>
        <w:t>約1</w:t>
      </w:r>
      <w:r>
        <w:rPr>
          <w:rFonts w:hint="eastAsia"/>
        </w:rPr>
        <w:t>,</w:t>
      </w:r>
      <w:r w:rsidR="00B942D6">
        <w:rPr>
          <w:rFonts w:hint="eastAsia"/>
        </w:rPr>
        <w:t>547万円で、中央値</w:t>
      </w:r>
      <w:r>
        <w:rPr>
          <w:rFonts w:hint="eastAsia"/>
        </w:rPr>
        <w:t>が</w:t>
      </w:r>
      <w:r w:rsidR="00B942D6">
        <w:rPr>
          <w:rFonts w:hint="eastAsia"/>
        </w:rPr>
        <w:t>1,500万円</w:t>
      </w:r>
      <w:r>
        <w:rPr>
          <w:rFonts w:hint="eastAsia"/>
        </w:rPr>
        <w:t>、第1四分位数が930万円であり、第3四分位数が2,000万である</w:t>
      </w:r>
      <w:r w:rsidR="001230AE">
        <w:rPr>
          <w:rFonts w:hint="eastAsia"/>
        </w:rPr>
        <w:t>ことが示されており、この</w:t>
      </w:r>
      <w:r>
        <w:rPr>
          <w:rFonts w:hint="eastAsia"/>
        </w:rPr>
        <w:t>ことからその傾向が見て取れる</w:t>
      </w:r>
      <w:r w:rsidR="00B942D6">
        <w:rPr>
          <w:rFonts w:hint="eastAsia"/>
        </w:rPr>
        <w:t>。</w:t>
      </w:r>
    </w:p>
    <w:p w:rsidR="00B942D6" w:rsidRDefault="00B90F5D" w:rsidP="001230AE">
      <w:pPr>
        <w:ind w:firstLineChars="100" w:firstLine="210"/>
      </w:pPr>
      <w:r>
        <w:rPr>
          <w:rFonts w:hint="eastAsia"/>
        </w:rPr>
        <w:t>最大値と最小値に関してみると、表1より</w:t>
      </w:r>
      <w:r w:rsidR="00B942D6">
        <w:rPr>
          <w:rFonts w:hint="eastAsia"/>
        </w:rPr>
        <w:t>最も安い中古マンションの価格は76万円で、最も高い中古マンションの価格は4,800万円であることがわか</w:t>
      </w:r>
      <w:r>
        <w:rPr>
          <w:rFonts w:hint="eastAsia"/>
        </w:rPr>
        <w:t>る。図2より価格の大きい方</w:t>
      </w:r>
      <w:r w:rsidR="00B942D6">
        <w:rPr>
          <w:rFonts w:hint="eastAsia"/>
        </w:rPr>
        <w:t>外れ値</w:t>
      </w:r>
      <w:r>
        <w:rPr>
          <w:rFonts w:hint="eastAsia"/>
        </w:rPr>
        <w:t>が存在していることがわか</w:t>
      </w:r>
      <w:r w:rsidR="00C42C3F">
        <w:rPr>
          <w:rFonts w:hint="eastAsia"/>
        </w:rPr>
        <w:t>り、それは図1からも読み取れる</w:t>
      </w:r>
      <w:r w:rsidR="001230AE">
        <w:rPr>
          <w:rFonts w:hint="eastAsia"/>
        </w:rPr>
        <w:t>だろう</w:t>
      </w:r>
      <w:r w:rsidR="00C42C3F">
        <w:rPr>
          <w:rFonts w:hint="eastAsia"/>
        </w:rPr>
        <w:t>。</w:t>
      </w:r>
    </w:p>
    <w:p w:rsidR="00AF3B6B" w:rsidRDefault="000C1B9E" w:rsidP="000C1B9E">
      <w:pPr>
        <w:ind w:firstLineChars="100" w:firstLine="210"/>
      </w:pPr>
      <w:r>
        <w:rPr>
          <w:rFonts w:hint="eastAsia"/>
        </w:rPr>
        <w:t>中古マンション</w:t>
      </w:r>
      <w:r w:rsidR="00B942D6">
        <w:rPr>
          <w:rFonts w:hint="eastAsia"/>
        </w:rPr>
        <w:t>価格のような右に裾が厚いデータに</w:t>
      </w:r>
      <w:r>
        <w:rPr>
          <w:rFonts w:hint="eastAsia"/>
        </w:rPr>
        <w:t>は</w:t>
      </w:r>
      <w:r w:rsidR="00B942D6">
        <w:rPr>
          <w:rFonts w:hint="eastAsia"/>
        </w:rPr>
        <w:t>、よく対数変換が用いられる。</w:t>
      </w:r>
      <w:r>
        <w:rPr>
          <w:rFonts w:hint="eastAsia"/>
        </w:rPr>
        <w:t>対数変換を用いることで正の歪度を持った中古マンション価格の分布に対して、歪度を減少させ、データをより正規分布に近づけることが可能である。これによって後の統計的推測及び統計的検定を行う際に都合がよくなり、また馬場・清水(2024)にもあるように、外れ値の探索がしやすくなるというメリットがある。</w:t>
      </w:r>
      <w:r w:rsidR="00B942D6">
        <w:rPr>
          <w:rFonts w:hint="eastAsia"/>
        </w:rPr>
        <w:t>よって</w:t>
      </w:r>
      <w:r>
        <w:rPr>
          <w:rFonts w:hint="eastAsia"/>
        </w:rPr>
        <w:t>中古マンション</w:t>
      </w:r>
      <w:r w:rsidR="00B942D6">
        <w:rPr>
          <w:rFonts w:hint="eastAsia"/>
        </w:rPr>
        <w:t>価格に対数変換を施し</w:t>
      </w:r>
      <w:r>
        <w:rPr>
          <w:rFonts w:hint="eastAsia"/>
        </w:rPr>
        <w:t>た</w:t>
      </w:r>
      <w:r w:rsidR="00B942D6">
        <w:rPr>
          <w:rFonts w:hint="eastAsia"/>
        </w:rPr>
        <w:t>データのヒストグラム</w:t>
      </w:r>
      <w:r>
        <w:rPr>
          <w:rFonts w:hint="eastAsia"/>
        </w:rPr>
        <w:t>と箱ひげ図を以下に図示した。</w:t>
      </w:r>
    </w:p>
    <w:p w:rsidR="00AF3B6B" w:rsidRDefault="00AF3B6B"/>
    <w:p w:rsidR="00AD1D9F" w:rsidRDefault="00AD1D9F" w:rsidP="000C1B9E">
      <w:pPr>
        <w:jc w:val="center"/>
      </w:pPr>
      <w:r>
        <w:rPr>
          <w:noProof/>
        </w:rPr>
        <w:lastRenderedPageBreak/>
        <w:drawing>
          <wp:inline distT="0" distB="0" distL="0" distR="0">
            <wp:extent cx="3994030" cy="2607909"/>
            <wp:effectExtent l="0" t="0" r="0" b="0"/>
            <wp:docPr id="77927771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77711" name="図 779277711"/>
                    <pic:cNvPicPr/>
                  </pic:nvPicPr>
                  <pic:blipFill>
                    <a:blip r:embed="rId8">
                      <a:extLst>
                        <a:ext uri="{28A0092B-C50C-407E-A947-70E740481C1C}">
                          <a14:useLocalDpi xmlns:a14="http://schemas.microsoft.com/office/drawing/2010/main" val="0"/>
                        </a:ext>
                      </a:extLst>
                    </a:blip>
                    <a:stretch>
                      <a:fillRect/>
                    </a:stretch>
                  </pic:blipFill>
                  <pic:spPr>
                    <a:xfrm>
                      <a:off x="0" y="0"/>
                      <a:ext cx="4003987" cy="2614410"/>
                    </a:xfrm>
                    <a:prstGeom prst="rect">
                      <a:avLst/>
                    </a:prstGeom>
                  </pic:spPr>
                </pic:pic>
              </a:graphicData>
            </a:graphic>
          </wp:inline>
        </w:drawing>
      </w:r>
    </w:p>
    <w:p w:rsidR="00DF760A" w:rsidRDefault="00B942D6" w:rsidP="00F5705F">
      <w:pPr>
        <w:jc w:val="center"/>
      </w:pPr>
      <w:r>
        <w:rPr>
          <w:rFonts w:hint="eastAsia"/>
        </w:rPr>
        <w:t>図</w:t>
      </w:r>
      <w:r w:rsidR="00F5705F">
        <w:rPr>
          <w:rFonts w:hint="eastAsia"/>
        </w:rPr>
        <w:t xml:space="preserve">3　</w:t>
      </w:r>
      <w:r>
        <w:rPr>
          <w:rFonts w:hint="eastAsia"/>
        </w:rPr>
        <w:t>対数変換した中古マンション価格のヒストグラム</w:t>
      </w:r>
    </w:p>
    <w:p w:rsidR="00F5705F" w:rsidRDefault="00F5705F">
      <w:pPr>
        <w:rPr>
          <w:noProof/>
        </w:rPr>
      </w:pPr>
    </w:p>
    <w:p w:rsidR="00DF760A" w:rsidRDefault="00F5705F" w:rsidP="00F5705F">
      <w:pPr>
        <w:jc w:val="center"/>
      </w:pPr>
      <w:r>
        <w:rPr>
          <w:noProof/>
        </w:rPr>
        <w:drawing>
          <wp:inline distT="0" distB="0" distL="0" distR="0" wp14:anchorId="50F71F6E">
            <wp:extent cx="3603647" cy="2753832"/>
            <wp:effectExtent l="0" t="0" r="0" b="8890"/>
            <wp:docPr id="2103481084"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4322" t="5507" r="3773" b="18020"/>
                    <a:stretch/>
                  </pic:blipFill>
                  <pic:spPr bwMode="auto">
                    <a:xfrm>
                      <a:off x="0" y="0"/>
                      <a:ext cx="3627238" cy="2771860"/>
                    </a:xfrm>
                    <a:prstGeom prst="rect">
                      <a:avLst/>
                    </a:prstGeom>
                    <a:noFill/>
                    <a:ln>
                      <a:noFill/>
                    </a:ln>
                    <a:extLst>
                      <a:ext uri="{53640926-AAD7-44D8-BBD7-CCE9431645EC}">
                        <a14:shadowObscured xmlns:a14="http://schemas.microsoft.com/office/drawing/2010/main"/>
                      </a:ext>
                    </a:extLst>
                  </pic:spPr>
                </pic:pic>
              </a:graphicData>
            </a:graphic>
          </wp:inline>
        </w:drawing>
      </w:r>
    </w:p>
    <w:p w:rsidR="00DF760A" w:rsidRDefault="00F5705F" w:rsidP="00F5705F">
      <w:pPr>
        <w:jc w:val="center"/>
      </w:pPr>
      <w:r>
        <w:rPr>
          <w:rFonts w:hint="eastAsia"/>
        </w:rPr>
        <w:t>図4　対数変換した中古マンション価格の箱ひげ図</w:t>
      </w:r>
    </w:p>
    <w:p w:rsidR="00F5705F" w:rsidRDefault="00F5705F" w:rsidP="00F5705F">
      <w:pPr>
        <w:jc w:val="center"/>
      </w:pPr>
    </w:p>
    <w:p w:rsidR="00F5705F" w:rsidRDefault="00F5705F" w:rsidP="00C523C3">
      <w:pPr>
        <w:ind w:firstLineChars="100" w:firstLine="210"/>
      </w:pPr>
      <w:r>
        <w:rPr>
          <w:rFonts w:hint="eastAsia"/>
        </w:rPr>
        <w:t>図3をみると、データは図1に比べて正規分布に近い値になったが、対数変換を施したことで</w:t>
      </w:r>
      <w:r w:rsidR="001230AE">
        <w:rPr>
          <w:rFonts w:hint="eastAsia"/>
        </w:rPr>
        <w:t>逆に</w:t>
      </w:r>
      <w:r>
        <w:rPr>
          <w:rFonts w:hint="eastAsia"/>
        </w:rPr>
        <w:t>左に裾が厚くなってしまったことがわかる。実際に図4をみると、値の大きい方に外れ値は存在しなくなったが、一方で値の小さい方に外れ値が生じてしまっていることがわかるだろう。</w:t>
      </w:r>
    </w:p>
    <w:p w:rsidR="00C035B5" w:rsidRDefault="00C035B5" w:rsidP="00C523C3">
      <w:pPr>
        <w:ind w:firstLineChars="100" w:firstLine="210"/>
      </w:pPr>
      <w:r>
        <w:rPr>
          <w:rFonts w:hint="eastAsia"/>
        </w:rPr>
        <w:t>上記の結果を踏まえ、</w:t>
      </w:r>
      <w:r w:rsidR="00837D9A">
        <w:rPr>
          <w:rFonts w:hint="eastAsia"/>
        </w:rPr>
        <w:t>中古マンション価格のデータの扱いについて考えていく。中古マンション価格の中に取引価格が100万円以下という極端に小さい値をとるデータが存在しているが、今回の分析ではそのデータをそのまま扱う。なぜならば、馬場・清水(2022)に</w:t>
      </w:r>
      <w:r w:rsidR="001A65C1">
        <w:rPr>
          <w:rFonts w:hint="eastAsia"/>
        </w:rPr>
        <w:lastRenderedPageBreak/>
        <w:t>おいて</w:t>
      </w:r>
      <w:r w:rsidR="00837D9A">
        <w:rPr>
          <w:rFonts w:hint="eastAsia"/>
        </w:rPr>
        <w:t>地方都市には非常に安い価格で取引されるような物件が多く存在し</w:t>
      </w:r>
      <w:r w:rsidR="001230AE">
        <w:rPr>
          <w:rFonts w:hint="eastAsia"/>
        </w:rPr>
        <w:t>、それらの</w:t>
      </w:r>
      <w:r w:rsidR="00837D9A">
        <w:rPr>
          <w:rFonts w:hint="eastAsia"/>
        </w:rPr>
        <w:t>物件が不利な条件の重ね合わせによって生じていることが示されて</w:t>
      </w:r>
      <w:r w:rsidR="001A65C1">
        <w:rPr>
          <w:rFonts w:hint="eastAsia"/>
        </w:rPr>
        <w:t>おり、このことを踏まえると山形県の中古マンション価格の</w:t>
      </w:r>
      <w:r w:rsidR="001230AE">
        <w:rPr>
          <w:rFonts w:hint="eastAsia"/>
        </w:rPr>
        <w:t>データ</w:t>
      </w:r>
      <w:r w:rsidR="00BF3DF4">
        <w:rPr>
          <w:rFonts w:hint="eastAsia"/>
        </w:rPr>
        <w:t>セット</w:t>
      </w:r>
      <w:r w:rsidR="001230AE">
        <w:rPr>
          <w:rFonts w:hint="eastAsia"/>
        </w:rPr>
        <w:t>の中で見られた</w:t>
      </w:r>
      <w:r w:rsidR="001A65C1">
        <w:rPr>
          <w:rFonts w:hint="eastAsia"/>
        </w:rPr>
        <w:t>値が極端に</w:t>
      </w:r>
      <w:r w:rsidR="00837D9A">
        <w:rPr>
          <w:rFonts w:hint="eastAsia"/>
        </w:rPr>
        <w:t>小さいデータは</w:t>
      </w:r>
      <w:r w:rsidR="001A65C1">
        <w:rPr>
          <w:rFonts w:hint="eastAsia"/>
        </w:rPr>
        <w:t>、</w:t>
      </w:r>
      <w:r w:rsidR="00837D9A">
        <w:rPr>
          <w:rFonts w:hint="eastAsia"/>
        </w:rPr>
        <w:t>正常に市場の需要を反映して決まった値だと考えられ</w:t>
      </w:r>
      <w:r w:rsidR="001A65C1">
        <w:rPr>
          <w:rFonts w:hint="eastAsia"/>
        </w:rPr>
        <w:t>、それを外れ値として除外するのは望ましくないと考え</w:t>
      </w:r>
      <w:r w:rsidR="00BF3DF4">
        <w:rPr>
          <w:rFonts w:hint="eastAsia"/>
        </w:rPr>
        <w:t>たからである</w:t>
      </w:r>
      <w:r w:rsidR="00837D9A">
        <w:rPr>
          <w:rFonts w:hint="eastAsia"/>
        </w:rPr>
        <w:t>。また</w:t>
      </w:r>
      <w:r w:rsidR="00BF3DF4">
        <w:rPr>
          <w:rFonts w:hint="eastAsia"/>
        </w:rPr>
        <w:t>、</w:t>
      </w:r>
      <w:r w:rsidR="00837D9A">
        <w:rPr>
          <w:rFonts w:hint="eastAsia"/>
        </w:rPr>
        <w:t>値の大きなデータに</w:t>
      </w:r>
      <w:r w:rsidR="00BF3DF4">
        <w:rPr>
          <w:rFonts w:hint="eastAsia"/>
        </w:rPr>
        <w:t>ついても</w:t>
      </w:r>
      <w:r w:rsidR="001A65C1">
        <w:rPr>
          <w:rFonts w:hint="eastAsia"/>
        </w:rPr>
        <w:t>今回の分析では除外しない。価格の最高値</w:t>
      </w:r>
      <w:r w:rsidR="00837D9A">
        <w:rPr>
          <w:rFonts w:hint="eastAsia"/>
        </w:rPr>
        <w:t>は4,800万円</w:t>
      </w:r>
      <w:r w:rsidR="00BF3DF4">
        <w:rPr>
          <w:rFonts w:hint="eastAsia"/>
        </w:rPr>
        <w:t>であり、</w:t>
      </w:r>
      <w:r w:rsidR="00837D9A">
        <w:rPr>
          <w:rFonts w:hint="eastAsia"/>
        </w:rPr>
        <w:t>中古マンションの価格を考える上で明らかに異常</w:t>
      </w:r>
      <w:r w:rsidR="00C523C3">
        <w:rPr>
          <w:rFonts w:hint="eastAsia"/>
        </w:rPr>
        <w:t>なデータとは言え</w:t>
      </w:r>
      <w:r w:rsidR="001A65C1">
        <w:rPr>
          <w:rFonts w:hint="eastAsia"/>
        </w:rPr>
        <w:t>ないと考えたからである</w:t>
      </w:r>
      <w:r w:rsidR="00C523C3">
        <w:rPr>
          <w:rFonts w:hint="eastAsia"/>
        </w:rPr>
        <w:t>。</w:t>
      </w:r>
      <w:r w:rsidR="001A65C1">
        <w:rPr>
          <w:rFonts w:hint="eastAsia"/>
        </w:rPr>
        <w:t>以上の理由から</w:t>
      </w:r>
      <w:r w:rsidR="00BF3DF4">
        <w:rPr>
          <w:rFonts w:hint="eastAsia"/>
        </w:rPr>
        <w:t>、中古マンション価格に対する</w:t>
      </w:r>
      <w:r w:rsidR="001A65C1">
        <w:rPr>
          <w:rFonts w:hint="eastAsia"/>
        </w:rPr>
        <w:t>異常値処理は本分析では</w:t>
      </w:r>
      <w:r w:rsidR="00BF3DF4">
        <w:rPr>
          <w:rFonts w:hint="eastAsia"/>
        </w:rPr>
        <w:t>一切</w:t>
      </w:r>
      <w:r w:rsidR="001A65C1">
        <w:rPr>
          <w:rFonts w:hint="eastAsia"/>
        </w:rPr>
        <w:t>行わない。</w:t>
      </w:r>
      <w:r w:rsidR="00C523C3">
        <w:rPr>
          <w:rFonts w:hint="eastAsia"/>
        </w:rPr>
        <w:t>データの異常値処理を行わないとき、図1と図3よりデータの分布を正規分布に近づけるという意味での対数変換を行う必要性はあまりないと考えられるため、中古マンション価格は対数変換を行わず、そのままの値を用いることにする。</w:t>
      </w:r>
    </w:p>
    <w:p w:rsidR="00AD1D9F" w:rsidRPr="00C523C3" w:rsidRDefault="00C523C3" w:rsidP="00C523C3">
      <w:pPr>
        <w:ind w:firstLineChars="100" w:firstLine="210"/>
      </w:pPr>
      <w:r>
        <w:rPr>
          <w:rFonts w:hint="eastAsia"/>
        </w:rPr>
        <w:t>以上のことから、</w:t>
      </w:r>
      <w:r w:rsidR="00F5705F">
        <w:rPr>
          <w:rFonts w:hint="eastAsia"/>
        </w:rPr>
        <w:t>本研究においては</w:t>
      </w:r>
      <w:r>
        <w:rPr>
          <w:rFonts w:hint="eastAsia"/>
        </w:rPr>
        <w:t>得られた中古マンション価格データの異常値処理は行わず、また</w:t>
      </w:r>
      <w:r w:rsidR="00F5705F">
        <w:rPr>
          <w:rFonts w:hint="eastAsia"/>
        </w:rPr>
        <w:t>対数変換</w:t>
      </w:r>
      <w:r>
        <w:rPr>
          <w:rFonts w:hint="eastAsia"/>
        </w:rPr>
        <w:t>も行なわずそのままのデータを用いて分析・予測を行っていく</w:t>
      </w:r>
      <w:r w:rsidR="001A65C1">
        <w:rPr>
          <w:rFonts w:hint="eastAsia"/>
        </w:rPr>
        <w:t>。</w:t>
      </w:r>
    </w:p>
    <w:p w:rsidR="00AD1D9F" w:rsidRDefault="00AD1D9F"/>
    <w:p w:rsidR="00AD1D9F" w:rsidRDefault="00551A15">
      <w:r>
        <w:rPr>
          <w:rFonts w:hint="eastAsia"/>
        </w:rPr>
        <w:t>3</w:t>
      </w:r>
      <w:r w:rsidR="00610CFC">
        <w:rPr>
          <w:rFonts w:hint="eastAsia"/>
        </w:rPr>
        <w:t>.</w:t>
      </w:r>
      <w:r>
        <w:rPr>
          <w:rFonts w:hint="eastAsia"/>
        </w:rPr>
        <w:t xml:space="preserve"> 説明変数の選択</w:t>
      </w:r>
    </w:p>
    <w:p w:rsidR="001301CF" w:rsidRDefault="001301CF">
      <w:r>
        <w:rPr>
          <w:rFonts w:hint="eastAsia"/>
        </w:rPr>
        <w:t>3.1　欠損値処理</w:t>
      </w:r>
    </w:p>
    <w:p w:rsidR="00BF3DF4" w:rsidRDefault="00551A15" w:rsidP="00BF3DF4">
      <w:pPr>
        <w:ind w:firstLineChars="100" w:firstLine="210"/>
      </w:pPr>
      <w:r>
        <w:rPr>
          <w:rFonts w:hint="eastAsia"/>
        </w:rPr>
        <w:t>ここでは分析に用いる説明変数の選択について考える。</w:t>
      </w:r>
      <w:r w:rsidR="00610CFC">
        <w:rPr>
          <w:rFonts w:hint="eastAsia"/>
        </w:rPr>
        <w:t>用いる変数は不動産価格</w:t>
      </w:r>
      <w:r>
        <w:rPr>
          <w:rFonts w:hint="eastAsia"/>
        </w:rPr>
        <w:t>情報ライブラリから</w:t>
      </w:r>
      <w:r w:rsidR="00BF3DF4">
        <w:rPr>
          <w:rFonts w:hint="eastAsia"/>
        </w:rPr>
        <w:t>得られる</w:t>
      </w:r>
      <w:r>
        <w:rPr>
          <w:rFonts w:hint="eastAsia"/>
        </w:rPr>
        <w:t>各中古マンションに紐づいたデータから選択する。</w:t>
      </w:r>
    </w:p>
    <w:p w:rsidR="00551A15" w:rsidRDefault="00551A15" w:rsidP="00551A15">
      <w:pPr>
        <w:ind w:firstLineChars="100" w:firstLine="210"/>
      </w:pPr>
      <w:r>
        <w:rPr>
          <w:rFonts w:hint="eastAsia"/>
        </w:rPr>
        <w:t>後にも述べるが変数選択ではよく統計的検定や情報量基準などが用いられるが、そのような変数選択を行う前にデータの形や各変数データのサンプルサイズなどを確認し、一定の基準を満たさないようなデータについて統計分析を行う前に削除するという手続きを行う必要がある。以下ではその手続きを行った過程と結果を記載する。</w:t>
      </w:r>
    </w:p>
    <w:p w:rsidR="00EF17B4" w:rsidRDefault="00551A15" w:rsidP="00551A15">
      <w:pPr>
        <w:ind w:firstLineChars="100" w:firstLine="210"/>
      </w:pPr>
      <w:r>
        <w:rPr>
          <w:rFonts w:hint="eastAsia"/>
        </w:rPr>
        <w:t>まずは各説明変数の欠損値について集計を行った。</w:t>
      </w:r>
      <w:r w:rsidR="000C6CF0">
        <w:rPr>
          <w:rFonts w:hint="eastAsia"/>
        </w:rPr>
        <w:t>表1の注釈にも記載したが、サンプルサイズが779しかないため、説明変数が欠損していることによるサンプルサイズの減少はできる限り小さくしたいという動機がある。よって各説明変数の欠損値を見て、サンプルサイズの減少をもたらす変数を事前に取り除くという作業を行う。</w:t>
      </w:r>
    </w:p>
    <w:p w:rsidR="00610CFC" w:rsidRDefault="00610CFC" w:rsidP="000C6CF0">
      <w:pPr>
        <w:ind w:firstLineChars="100" w:firstLine="210"/>
      </w:pPr>
      <w:r>
        <w:rPr>
          <w:rFonts w:hint="eastAsia"/>
        </w:rPr>
        <w:t>各説明変数の欠損値の数を集計し</w:t>
      </w:r>
      <w:r w:rsidR="000C6CF0">
        <w:rPr>
          <w:rFonts w:hint="eastAsia"/>
        </w:rPr>
        <w:t>、</w:t>
      </w:r>
      <w:r>
        <w:rPr>
          <w:rFonts w:hint="eastAsia"/>
        </w:rPr>
        <w:t>欠損値の多いものから順に並べた</w:t>
      </w:r>
      <w:r w:rsidR="000C6CF0">
        <w:rPr>
          <w:rFonts w:hint="eastAsia"/>
        </w:rPr>
        <w:t>ものが以下のとおりである。</w:t>
      </w:r>
    </w:p>
    <w:p w:rsidR="00E162A8" w:rsidRPr="000C6CF0" w:rsidRDefault="00E162A8"/>
    <w:p w:rsidR="00437782" w:rsidRDefault="00437782" w:rsidP="000C6CF0">
      <w:pPr>
        <w:jc w:val="center"/>
      </w:pPr>
      <w:r>
        <w:rPr>
          <w:rFonts w:hint="eastAsia"/>
        </w:rPr>
        <w:t>表2　欠損値の数(上位8項目までを掲載)</w:t>
      </w:r>
    </w:p>
    <w:tbl>
      <w:tblPr>
        <w:tblStyle w:val="a3"/>
        <w:tblW w:w="0" w:type="auto"/>
        <w:tblLook w:val="04A0" w:firstRow="1" w:lastRow="0" w:firstColumn="1" w:lastColumn="0" w:noHBand="0" w:noVBand="1"/>
      </w:tblPr>
      <w:tblGrid>
        <w:gridCol w:w="872"/>
        <w:gridCol w:w="960"/>
        <w:gridCol w:w="957"/>
        <w:gridCol w:w="957"/>
        <w:gridCol w:w="958"/>
        <w:gridCol w:w="954"/>
        <w:gridCol w:w="958"/>
        <w:gridCol w:w="958"/>
        <w:gridCol w:w="920"/>
      </w:tblGrid>
      <w:tr w:rsidR="00437782" w:rsidTr="00437782">
        <w:tc>
          <w:tcPr>
            <w:tcW w:w="872" w:type="dxa"/>
          </w:tcPr>
          <w:p w:rsidR="00437782" w:rsidRPr="00437782" w:rsidRDefault="00437782" w:rsidP="000C6CF0">
            <w:pPr>
              <w:jc w:val="center"/>
              <w:rPr>
                <w:szCs w:val="21"/>
              </w:rPr>
            </w:pPr>
            <w:r w:rsidRPr="00437782">
              <w:rPr>
                <w:rFonts w:hint="eastAsia"/>
                <w:szCs w:val="21"/>
              </w:rPr>
              <w:t>項目</w:t>
            </w:r>
          </w:p>
        </w:tc>
        <w:tc>
          <w:tcPr>
            <w:tcW w:w="960" w:type="dxa"/>
          </w:tcPr>
          <w:p w:rsidR="00437782" w:rsidRPr="00437782" w:rsidRDefault="00437782" w:rsidP="000C6CF0">
            <w:pPr>
              <w:jc w:val="center"/>
              <w:rPr>
                <w:szCs w:val="21"/>
              </w:rPr>
            </w:pPr>
            <w:r w:rsidRPr="00437782">
              <w:rPr>
                <w:rFonts w:hint="eastAsia"/>
                <w:szCs w:val="21"/>
              </w:rPr>
              <w:t>取引の</w:t>
            </w:r>
          </w:p>
          <w:p w:rsidR="00437782" w:rsidRPr="00437782" w:rsidRDefault="00437782" w:rsidP="000C6CF0">
            <w:pPr>
              <w:jc w:val="center"/>
              <w:rPr>
                <w:szCs w:val="21"/>
              </w:rPr>
            </w:pPr>
            <w:r w:rsidRPr="00437782">
              <w:rPr>
                <w:rFonts w:hint="eastAsia"/>
                <w:szCs w:val="21"/>
              </w:rPr>
              <w:t>事情</w:t>
            </w:r>
          </w:p>
        </w:tc>
        <w:tc>
          <w:tcPr>
            <w:tcW w:w="957" w:type="dxa"/>
          </w:tcPr>
          <w:p w:rsidR="00437782" w:rsidRPr="00437782" w:rsidRDefault="00437782" w:rsidP="000C6CF0">
            <w:pPr>
              <w:jc w:val="center"/>
              <w:rPr>
                <w:szCs w:val="21"/>
              </w:rPr>
            </w:pPr>
            <w:r w:rsidRPr="00437782">
              <w:rPr>
                <w:rFonts w:hint="eastAsia"/>
                <w:szCs w:val="21"/>
              </w:rPr>
              <w:t>今後の</w:t>
            </w:r>
          </w:p>
          <w:p w:rsidR="00437782" w:rsidRPr="00437782" w:rsidRDefault="00437782" w:rsidP="000C6CF0">
            <w:pPr>
              <w:jc w:val="center"/>
              <w:rPr>
                <w:szCs w:val="21"/>
              </w:rPr>
            </w:pPr>
            <w:r w:rsidRPr="00437782">
              <w:rPr>
                <w:rFonts w:hint="eastAsia"/>
                <w:szCs w:val="21"/>
              </w:rPr>
              <w:t>利用</w:t>
            </w:r>
          </w:p>
        </w:tc>
        <w:tc>
          <w:tcPr>
            <w:tcW w:w="957" w:type="dxa"/>
          </w:tcPr>
          <w:p w:rsidR="00437782" w:rsidRPr="00437782" w:rsidRDefault="00437782" w:rsidP="000C6CF0">
            <w:pPr>
              <w:jc w:val="center"/>
              <w:rPr>
                <w:szCs w:val="21"/>
              </w:rPr>
            </w:pPr>
            <w:r w:rsidRPr="00437782">
              <w:rPr>
                <w:rFonts w:hint="eastAsia"/>
                <w:szCs w:val="21"/>
              </w:rPr>
              <w:t>用途</w:t>
            </w:r>
          </w:p>
        </w:tc>
        <w:tc>
          <w:tcPr>
            <w:tcW w:w="958" w:type="dxa"/>
          </w:tcPr>
          <w:p w:rsidR="00437782" w:rsidRPr="00437782" w:rsidRDefault="00437782" w:rsidP="000C6CF0">
            <w:pPr>
              <w:jc w:val="center"/>
              <w:rPr>
                <w:szCs w:val="21"/>
              </w:rPr>
            </w:pPr>
            <w:r w:rsidRPr="00437782">
              <w:rPr>
                <w:rFonts w:hint="eastAsia"/>
                <w:szCs w:val="21"/>
              </w:rPr>
              <w:t>最寄駅:</w:t>
            </w:r>
          </w:p>
          <w:p w:rsidR="00437782" w:rsidRPr="00437782" w:rsidRDefault="00437782" w:rsidP="000C6CF0">
            <w:pPr>
              <w:jc w:val="center"/>
              <w:rPr>
                <w:szCs w:val="21"/>
              </w:rPr>
            </w:pPr>
            <w:r w:rsidRPr="00437782">
              <w:rPr>
                <w:rFonts w:hint="eastAsia"/>
                <w:szCs w:val="21"/>
              </w:rPr>
              <w:t>距離</w:t>
            </w:r>
          </w:p>
        </w:tc>
        <w:tc>
          <w:tcPr>
            <w:tcW w:w="954" w:type="dxa"/>
          </w:tcPr>
          <w:p w:rsidR="00437782" w:rsidRPr="00437782" w:rsidRDefault="00437782" w:rsidP="000C6CF0">
            <w:pPr>
              <w:jc w:val="center"/>
              <w:rPr>
                <w:szCs w:val="21"/>
              </w:rPr>
            </w:pPr>
            <w:r w:rsidRPr="00437782">
              <w:rPr>
                <w:rFonts w:hint="eastAsia"/>
                <w:szCs w:val="21"/>
              </w:rPr>
              <w:t>改装の</w:t>
            </w:r>
          </w:p>
          <w:p w:rsidR="00437782" w:rsidRPr="00437782" w:rsidRDefault="00437782" w:rsidP="000C6CF0">
            <w:pPr>
              <w:jc w:val="center"/>
              <w:rPr>
                <w:szCs w:val="21"/>
              </w:rPr>
            </w:pPr>
            <w:r w:rsidRPr="00437782">
              <w:rPr>
                <w:rFonts w:hint="eastAsia"/>
                <w:szCs w:val="21"/>
              </w:rPr>
              <w:t>有無</w:t>
            </w:r>
          </w:p>
        </w:tc>
        <w:tc>
          <w:tcPr>
            <w:tcW w:w="958" w:type="dxa"/>
          </w:tcPr>
          <w:p w:rsidR="00437782" w:rsidRPr="00437782" w:rsidRDefault="00437782" w:rsidP="000C6CF0">
            <w:pPr>
              <w:jc w:val="center"/>
              <w:rPr>
                <w:szCs w:val="21"/>
              </w:rPr>
            </w:pPr>
            <w:r w:rsidRPr="00437782">
              <w:rPr>
                <w:rFonts w:hint="eastAsia"/>
                <w:szCs w:val="21"/>
              </w:rPr>
              <w:t>建ぺい率</w:t>
            </w:r>
          </w:p>
        </w:tc>
        <w:tc>
          <w:tcPr>
            <w:tcW w:w="958" w:type="dxa"/>
          </w:tcPr>
          <w:p w:rsidR="00437782" w:rsidRPr="00437782" w:rsidRDefault="00437782" w:rsidP="000C6CF0">
            <w:pPr>
              <w:jc w:val="center"/>
              <w:rPr>
                <w:szCs w:val="21"/>
              </w:rPr>
            </w:pPr>
            <w:r w:rsidRPr="00437782">
              <w:rPr>
                <w:rFonts w:hint="eastAsia"/>
                <w:szCs w:val="21"/>
              </w:rPr>
              <w:t>容積率</w:t>
            </w:r>
          </w:p>
        </w:tc>
        <w:tc>
          <w:tcPr>
            <w:tcW w:w="920" w:type="dxa"/>
          </w:tcPr>
          <w:p w:rsidR="00437782" w:rsidRPr="00437782" w:rsidRDefault="00437782" w:rsidP="000C6CF0">
            <w:pPr>
              <w:jc w:val="center"/>
              <w:rPr>
                <w:szCs w:val="21"/>
              </w:rPr>
            </w:pPr>
            <w:r w:rsidRPr="00437782">
              <w:rPr>
                <w:rFonts w:hint="eastAsia"/>
                <w:szCs w:val="21"/>
              </w:rPr>
              <w:t>建物の</w:t>
            </w:r>
          </w:p>
          <w:p w:rsidR="00437782" w:rsidRPr="00437782" w:rsidRDefault="00437782" w:rsidP="000C6CF0">
            <w:pPr>
              <w:jc w:val="center"/>
              <w:rPr>
                <w:szCs w:val="21"/>
              </w:rPr>
            </w:pPr>
            <w:r w:rsidRPr="00437782">
              <w:rPr>
                <w:rFonts w:hint="eastAsia"/>
                <w:szCs w:val="21"/>
              </w:rPr>
              <w:t>構造</w:t>
            </w:r>
          </w:p>
        </w:tc>
      </w:tr>
      <w:tr w:rsidR="00437782" w:rsidTr="00437782">
        <w:tc>
          <w:tcPr>
            <w:tcW w:w="872" w:type="dxa"/>
          </w:tcPr>
          <w:p w:rsidR="00437782" w:rsidRPr="00437782" w:rsidRDefault="00437782" w:rsidP="000C6CF0">
            <w:pPr>
              <w:jc w:val="center"/>
              <w:rPr>
                <w:szCs w:val="21"/>
              </w:rPr>
            </w:pPr>
            <w:r w:rsidRPr="00437782">
              <w:rPr>
                <w:rFonts w:hint="eastAsia"/>
                <w:szCs w:val="21"/>
              </w:rPr>
              <w:t>数値</w:t>
            </w:r>
          </w:p>
        </w:tc>
        <w:tc>
          <w:tcPr>
            <w:tcW w:w="960" w:type="dxa"/>
          </w:tcPr>
          <w:p w:rsidR="00437782" w:rsidRPr="00437782" w:rsidRDefault="00437782" w:rsidP="000C6CF0">
            <w:pPr>
              <w:jc w:val="center"/>
              <w:rPr>
                <w:szCs w:val="21"/>
              </w:rPr>
            </w:pPr>
            <w:r w:rsidRPr="00437782">
              <w:rPr>
                <w:rFonts w:hint="eastAsia"/>
                <w:szCs w:val="21"/>
              </w:rPr>
              <w:t>766</w:t>
            </w:r>
          </w:p>
        </w:tc>
        <w:tc>
          <w:tcPr>
            <w:tcW w:w="957" w:type="dxa"/>
          </w:tcPr>
          <w:p w:rsidR="00437782" w:rsidRPr="00437782" w:rsidRDefault="00437782" w:rsidP="000C6CF0">
            <w:pPr>
              <w:jc w:val="center"/>
              <w:rPr>
                <w:szCs w:val="21"/>
              </w:rPr>
            </w:pPr>
            <w:r w:rsidRPr="00437782">
              <w:rPr>
                <w:rFonts w:hint="eastAsia"/>
                <w:szCs w:val="21"/>
              </w:rPr>
              <w:t>389</w:t>
            </w:r>
          </w:p>
        </w:tc>
        <w:tc>
          <w:tcPr>
            <w:tcW w:w="957" w:type="dxa"/>
          </w:tcPr>
          <w:p w:rsidR="00437782" w:rsidRPr="00437782" w:rsidRDefault="00437782" w:rsidP="000C6CF0">
            <w:pPr>
              <w:jc w:val="center"/>
              <w:rPr>
                <w:szCs w:val="21"/>
              </w:rPr>
            </w:pPr>
            <w:r w:rsidRPr="00437782">
              <w:rPr>
                <w:rFonts w:hint="eastAsia"/>
                <w:szCs w:val="21"/>
              </w:rPr>
              <w:t>298</w:t>
            </w:r>
          </w:p>
        </w:tc>
        <w:tc>
          <w:tcPr>
            <w:tcW w:w="958" w:type="dxa"/>
          </w:tcPr>
          <w:p w:rsidR="00437782" w:rsidRPr="00437782" w:rsidRDefault="00437782" w:rsidP="000C6CF0">
            <w:pPr>
              <w:jc w:val="center"/>
              <w:rPr>
                <w:szCs w:val="21"/>
              </w:rPr>
            </w:pPr>
            <w:r w:rsidRPr="00437782">
              <w:rPr>
                <w:rFonts w:hint="eastAsia"/>
                <w:szCs w:val="21"/>
              </w:rPr>
              <w:t>223</w:t>
            </w:r>
          </w:p>
        </w:tc>
        <w:tc>
          <w:tcPr>
            <w:tcW w:w="954" w:type="dxa"/>
          </w:tcPr>
          <w:p w:rsidR="00437782" w:rsidRPr="00437782" w:rsidRDefault="00437782" w:rsidP="000C6CF0">
            <w:pPr>
              <w:jc w:val="center"/>
              <w:rPr>
                <w:szCs w:val="21"/>
              </w:rPr>
            </w:pPr>
            <w:r w:rsidRPr="00437782">
              <w:rPr>
                <w:rFonts w:hint="eastAsia"/>
                <w:szCs w:val="21"/>
              </w:rPr>
              <w:t>180</w:t>
            </w:r>
          </w:p>
        </w:tc>
        <w:tc>
          <w:tcPr>
            <w:tcW w:w="958" w:type="dxa"/>
          </w:tcPr>
          <w:p w:rsidR="00437782" w:rsidRPr="00437782" w:rsidRDefault="00437782" w:rsidP="000C6CF0">
            <w:pPr>
              <w:jc w:val="center"/>
              <w:rPr>
                <w:szCs w:val="21"/>
              </w:rPr>
            </w:pPr>
            <w:r w:rsidRPr="00437782">
              <w:rPr>
                <w:rFonts w:hint="eastAsia"/>
                <w:szCs w:val="21"/>
              </w:rPr>
              <w:t>143</w:t>
            </w:r>
          </w:p>
        </w:tc>
        <w:tc>
          <w:tcPr>
            <w:tcW w:w="958" w:type="dxa"/>
          </w:tcPr>
          <w:p w:rsidR="00437782" w:rsidRPr="00437782" w:rsidRDefault="00437782" w:rsidP="000C6CF0">
            <w:pPr>
              <w:jc w:val="center"/>
              <w:rPr>
                <w:szCs w:val="21"/>
              </w:rPr>
            </w:pPr>
            <w:r w:rsidRPr="00437782">
              <w:rPr>
                <w:rFonts w:hint="eastAsia"/>
                <w:szCs w:val="21"/>
              </w:rPr>
              <w:t>143</w:t>
            </w:r>
          </w:p>
        </w:tc>
        <w:tc>
          <w:tcPr>
            <w:tcW w:w="920" w:type="dxa"/>
          </w:tcPr>
          <w:p w:rsidR="00437782" w:rsidRPr="00437782" w:rsidRDefault="00437782" w:rsidP="000C6CF0">
            <w:pPr>
              <w:jc w:val="center"/>
              <w:rPr>
                <w:szCs w:val="21"/>
              </w:rPr>
            </w:pPr>
            <w:r w:rsidRPr="00437782">
              <w:rPr>
                <w:rFonts w:hint="eastAsia"/>
                <w:szCs w:val="21"/>
              </w:rPr>
              <w:t>133</w:t>
            </w:r>
          </w:p>
        </w:tc>
      </w:tr>
    </w:tbl>
    <w:p w:rsidR="00E162A8" w:rsidRDefault="00E162A8"/>
    <w:p w:rsidR="003A67FE" w:rsidRDefault="00437782" w:rsidP="00BF3DF4">
      <w:pPr>
        <w:ind w:firstLineChars="100" w:firstLine="210"/>
      </w:pPr>
      <w:r>
        <w:rPr>
          <w:rFonts w:hint="eastAsia"/>
        </w:rPr>
        <w:t>表2より上位3項目はデータ数を大きく減らしてしまうため</w:t>
      </w:r>
      <w:r w:rsidR="000C6CF0">
        <w:rPr>
          <w:rFonts w:hint="eastAsia"/>
        </w:rPr>
        <w:t>、仮に中古マンション価格に影響を与えているとしても</w:t>
      </w:r>
      <w:r>
        <w:rPr>
          <w:rFonts w:hint="eastAsia"/>
        </w:rPr>
        <w:t>削除するべきである。</w:t>
      </w:r>
      <w:r w:rsidR="0005298F">
        <w:rPr>
          <w:rFonts w:hint="eastAsia"/>
        </w:rPr>
        <w:t>次に表2の下位5項目について考える。</w:t>
      </w:r>
      <w:r w:rsidR="0005298F">
        <w:rPr>
          <w:rFonts w:hint="eastAsia"/>
        </w:rPr>
        <w:lastRenderedPageBreak/>
        <w:t>まず最寄り駅</w:t>
      </w:r>
      <w:r w:rsidR="00166C0C">
        <w:rPr>
          <w:rFonts w:hint="eastAsia"/>
        </w:rPr>
        <w:t>や改装の有無は中古マンション価格に重要な影響を及ぼしていると考えられるため多少サンプルサイズを犠牲にしても説明変数として導入するべき変数であると考え</w:t>
      </w:r>
      <w:r w:rsidR="005823E5">
        <w:rPr>
          <w:rFonts w:hint="eastAsia"/>
        </w:rPr>
        <w:t>られる</w:t>
      </w:r>
      <w:r w:rsidR="00166C0C">
        <w:rPr>
          <w:rFonts w:hint="eastAsia"/>
        </w:rPr>
        <w:t>。建蔽率や容積率</w:t>
      </w:r>
      <w:r w:rsidR="003A67FE">
        <w:rPr>
          <w:rFonts w:hint="eastAsia"/>
        </w:rPr>
        <w:t>については、</w:t>
      </w:r>
      <w:r w:rsidR="00166C0C">
        <w:rPr>
          <w:rFonts w:hint="eastAsia"/>
        </w:rPr>
        <w:t>大事な要素であるが建ぺい率や容積率は</w:t>
      </w:r>
      <w:r w:rsidR="003A67FE">
        <w:rPr>
          <w:rFonts w:hint="eastAsia"/>
        </w:rPr>
        <w:t>その地域の都市計画に極めて依存している、つまり</w:t>
      </w:r>
      <w:r w:rsidR="00BF3DF4">
        <w:rPr>
          <w:rFonts w:hint="eastAsia"/>
        </w:rPr>
        <w:t>、</w:t>
      </w:r>
      <w:r w:rsidR="003A67FE">
        <w:rPr>
          <w:rFonts w:hint="eastAsia"/>
        </w:rPr>
        <w:t>説明変数の一つである「都市計画」と相関関係があるため、「都市計画」を用いるのであれば、少なくとも予測モデルにおいてこの2つの変数は不要である</w:t>
      </w:r>
      <w:r w:rsidR="00BF3DF4">
        <w:rPr>
          <w:rFonts w:hint="eastAsia"/>
        </w:rPr>
        <w:t>と考え除外した</w:t>
      </w:r>
      <w:r w:rsidR="003A67FE">
        <w:rPr>
          <w:rFonts w:hint="eastAsia"/>
        </w:rPr>
        <w:t>。</w:t>
      </w:r>
      <w:r w:rsidR="00BF3DF4">
        <w:rPr>
          <w:rFonts w:hint="eastAsia"/>
        </w:rPr>
        <w:t>他にも、</w:t>
      </w:r>
      <w:r w:rsidR="00166C0C">
        <w:rPr>
          <w:rFonts w:hint="eastAsia"/>
        </w:rPr>
        <w:t>建物の構造はこの後用いる築年数とある程度相関していると考えられたことなどから</w:t>
      </w:r>
      <w:r w:rsidR="003A67FE">
        <w:rPr>
          <w:rFonts w:hint="eastAsia"/>
        </w:rPr>
        <w:t>除外した。よって欠損値が多かった8つの変数のうち、</w:t>
      </w:r>
      <w:r w:rsidR="00166C0C">
        <w:rPr>
          <w:rFonts w:hint="eastAsia"/>
        </w:rPr>
        <w:t>最寄り駅までの距離と改装の有無</w:t>
      </w:r>
      <w:r w:rsidR="003A67FE">
        <w:rPr>
          <w:rFonts w:hint="eastAsia"/>
        </w:rPr>
        <w:t>の2つの変数</w:t>
      </w:r>
      <w:r w:rsidR="00166C0C">
        <w:rPr>
          <w:rFonts w:hint="eastAsia"/>
        </w:rPr>
        <w:t>残</w:t>
      </w:r>
      <w:r w:rsidR="003A67FE">
        <w:rPr>
          <w:rFonts w:hint="eastAsia"/>
        </w:rPr>
        <w:t>し、それ以外は除外することにする。</w:t>
      </w:r>
      <w:r w:rsidR="00BF3DF4">
        <w:rPr>
          <w:rFonts w:hint="eastAsia"/>
        </w:rPr>
        <w:t>また上記の手続きに加え、数値変換が難しいものも加えて削除した。</w:t>
      </w:r>
    </w:p>
    <w:p w:rsidR="001301CF" w:rsidRDefault="001301CF" w:rsidP="001301CF">
      <w:pPr>
        <w:ind w:firstLineChars="100" w:firstLine="210"/>
      </w:pPr>
      <w:r>
        <w:rPr>
          <w:rFonts w:hint="eastAsia"/>
        </w:rPr>
        <w:t>以上のような説明変数の整理を行った後、次は各中古マンション価格に紐づくデータ行の中で、一つでも欠損値が含まれていればその行を削除した。</w:t>
      </w:r>
    </w:p>
    <w:p w:rsidR="001301CF" w:rsidRPr="001301CF" w:rsidRDefault="001301CF" w:rsidP="001301CF"/>
    <w:p w:rsidR="001301CF" w:rsidRDefault="001301CF" w:rsidP="001301CF">
      <w:r>
        <w:rPr>
          <w:rFonts w:hint="eastAsia"/>
        </w:rPr>
        <w:t xml:space="preserve">3.2 </w:t>
      </w:r>
      <w:r w:rsidR="006D1A02">
        <w:rPr>
          <w:rFonts w:hint="eastAsia"/>
        </w:rPr>
        <w:t>データの</w:t>
      </w:r>
      <w:r>
        <w:rPr>
          <w:rFonts w:hint="eastAsia"/>
        </w:rPr>
        <w:t>変換</w:t>
      </w:r>
    </w:p>
    <w:p w:rsidR="00E010E2" w:rsidRDefault="001301CF" w:rsidP="006D1A02">
      <w:pPr>
        <w:ind w:firstLineChars="100" w:firstLine="210"/>
      </w:pPr>
      <w:r>
        <w:rPr>
          <w:rFonts w:hint="eastAsia"/>
        </w:rPr>
        <w:t>欠損値の処理後、文字列データを</w:t>
      </w:r>
      <w:r w:rsidR="00F95F5E">
        <w:rPr>
          <w:rFonts w:hint="eastAsia"/>
        </w:rPr>
        <w:t>数値変換</w:t>
      </w:r>
      <w:r w:rsidR="006D1A02">
        <w:rPr>
          <w:rFonts w:hint="eastAsia"/>
        </w:rPr>
        <w:t>を行い、また変数同士の演算を行い新しい変数を作成した。具体的には以下の変数説明で述べる。</w:t>
      </w:r>
      <w:r w:rsidR="00F95F5E">
        <w:rPr>
          <w:rFonts w:hint="eastAsia"/>
        </w:rPr>
        <w:t>作成したデータは、このファイルとともに提出した</w:t>
      </w:r>
      <w:proofErr w:type="spellStart"/>
      <w:r w:rsidR="00F95F5E">
        <w:rPr>
          <w:rFonts w:hint="eastAsia"/>
        </w:rPr>
        <w:t>data_yamagata</w:t>
      </w:r>
      <w:proofErr w:type="spellEnd"/>
      <w:r w:rsidR="00F95F5E">
        <w:rPr>
          <w:rFonts w:hint="eastAsia"/>
        </w:rPr>
        <w:t>という</w:t>
      </w:r>
      <w:r w:rsidR="004C758B">
        <w:rPr>
          <w:rFonts w:hint="eastAsia"/>
        </w:rPr>
        <w:t>CSVファイ</w:t>
      </w:r>
      <w:r w:rsidR="00F95F5E">
        <w:rPr>
          <w:rFonts w:hint="eastAsia"/>
        </w:rPr>
        <w:t>ルに保存されている。</w:t>
      </w:r>
    </w:p>
    <w:p w:rsidR="006D1A02" w:rsidRDefault="006D1A02" w:rsidP="006D1A02">
      <w:pPr>
        <w:ind w:firstLineChars="100" w:firstLine="210"/>
      </w:pPr>
      <w:r>
        <w:rPr>
          <w:rFonts w:hint="eastAsia"/>
        </w:rPr>
        <w:t>表3は保存されているデータをまとめたものである。</w:t>
      </w:r>
    </w:p>
    <w:p w:rsidR="0099436F" w:rsidRDefault="0099436F" w:rsidP="006D1A02">
      <w:pPr>
        <w:ind w:firstLineChars="100" w:firstLine="210"/>
      </w:pPr>
    </w:p>
    <w:p w:rsidR="006D1A02" w:rsidRDefault="006D1A02" w:rsidP="006D1A02">
      <w:pPr>
        <w:jc w:val="center"/>
      </w:pPr>
      <w:r>
        <w:rPr>
          <w:rFonts w:hint="eastAsia"/>
        </w:rPr>
        <w:t>表3　説明変数一覧表</w:t>
      </w:r>
    </w:p>
    <w:tbl>
      <w:tblPr>
        <w:tblStyle w:val="a3"/>
        <w:tblW w:w="0" w:type="auto"/>
        <w:tblLook w:val="04A0" w:firstRow="1" w:lastRow="0" w:firstColumn="1" w:lastColumn="0" w:noHBand="0" w:noVBand="1"/>
      </w:tblPr>
      <w:tblGrid>
        <w:gridCol w:w="1844"/>
        <w:gridCol w:w="2406"/>
        <w:gridCol w:w="1843"/>
        <w:gridCol w:w="2401"/>
      </w:tblGrid>
      <w:tr w:rsidR="006D1A02" w:rsidTr="00061078">
        <w:tc>
          <w:tcPr>
            <w:tcW w:w="1838" w:type="dxa"/>
          </w:tcPr>
          <w:p w:rsidR="006D1A02" w:rsidRDefault="006D1A02" w:rsidP="00061078">
            <w:r>
              <w:rPr>
                <w:rFonts w:hint="eastAsia"/>
              </w:rPr>
              <w:t>変数</w:t>
            </w:r>
          </w:p>
        </w:tc>
        <w:tc>
          <w:tcPr>
            <w:tcW w:w="2408" w:type="dxa"/>
          </w:tcPr>
          <w:p w:rsidR="006D1A02" w:rsidRDefault="006D1A02" w:rsidP="00061078">
            <w:r>
              <w:rPr>
                <w:rFonts w:hint="eastAsia"/>
              </w:rPr>
              <w:t>詳細</w:t>
            </w:r>
          </w:p>
        </w:tc>
        <w:tc>
          <w:tcPr>
            <w:tcW w:w="1845" w:type="dxa"/>
          </w:tcPr>
          <w:p w:rsidR="006D1A02" w:rsidRDefault="006D1A02" w:rsidP="00061078">
            <w:r>
              <w:rPr>
                <w:rFonts w:hint="eastAsia"/>
              </w:rPr>
              <w:t>データの型</w:t>
            </w:r>
          </w:p>
        </w:tc>
        <w:tc>
          <w:tcPr>
            <w:tcW w:w="2403" w:type="dxa"/>
          </w:tcPr>
          <w:p w:rsidR="006D1A02" w:rsidRDefault="006D1A02" w:rsidP="00061078">
            <w:r>
              <w:rPr>
                <w:rFonts w:hint="eastAsia"/>
              </w:rPr>
              <w:t>出所</w:t>
            </w:r>
          </w:p>
        </w:tc>
      </w:tr>
      <w:tr w:rsidR="006D1A02" w:rsidTr="00061078">
        <w:tc>
          <w:tcPr>
            <w:tcW w:w="1838" w:type="dxa"/>
          </w:tcPr>
          <w:p w:rsidR="006D1A02" w:rsidRDefault="006D1A02" w:rsidP="00061078">
            <w:r>
              <w:rPr>
                <w:rFonts w:hint="eastAsia"/>
              </w:rPr>
              <w:t>Price</w:t>
            </w:r>
          </w:p>
        </w:tc>
        <w:tc>
          <w:tcPr>
            <w:tcW w:w="2408" w:type="dxa"/>
          </w:tcPr>
          <w:p w:rsidR="006D1A02" w:rsidRDefault="006D1A02" w:rsidP="00061078">
            <w:r>
              <w:rPr>
                <w:rFonts w:hint="eastAsia"/>
              </w:rPr>
              <w:t>中古マンションの価格</w:t>
            </w:r>
          </w:p>
        </w:tc>
        <w:tc>
          <w:tcPr>
            <w:tcW w:w="1845" w:type="dxa"/>
          </w:tcPr>
          <w:p w:rsidR="006D1A02" w:rsidRDefault="006D1A02" w:rsidP="00061078">
            <w:r>
              <w:rPr>
                <w:rFonts w:hint="eastAsia"/>
              </w:rPr>
              <w:t>連続</w:t>
            </w:r>
          </w:p>
        </w:tc>
        <w:tc>
          <w:tcPr>
            <w:tcW w:w="2403" w:type="dxa"/>
          </w:tcPr>
          <w:p w:rsidR="006D1A02" w:rsidRDefault="006D1A02" w:rsidP="00061078">
            <w:r>
              <w:rPr>
                <w:rFonts w:hint="eastAsia"/>
              </w:rPr>
              <w:t>不動産情報ライブラリ</w:t>
            </w:r>
          </w:p>
        </w:tc>
      </w:tr>
      <w:tr w:rsidR="006D1A02" w:rsidTr="00061078">
        <w:tc>
          <w:tcPr>
            <w:tcW w:w="1838" w:type="dxa"/>
          </w:tcPr>
          <w:p w:rsidR="006D1A02" w:rsidRDefault="006D1A02" w:rsidP="00061078">
            <w:r>
              <w:rPr>
                <w:rFonts w:hint="eastAsia"/>
              </w:rPr>
              <w:t>Station</w:t>
            </w:r>
          </w:p>
        </w:tc>
        <w:tc>
          <w:tcPr>
            <w:tcW w:w="2408" w:type="dxa"/>
          </w:tcPr>
          <w:p w:rsidR="006D1A02" w:rsidRDefault="006D1A02" w:rsidP="00061078">
            <w:r>
              <w:rPr>
                <w:rFonts w:hint="eastAsia"/>
              </w:rPr>
              <w:t>物件から駅までの距離</w:t>
            </w:r>
          </w:p>
        </w:tc>
        <w:tc>
          <w:tcPr>
            <w:tcW w:w="1845" w:type="dxa"/>
          </w:tcPr>
          <w:p w:rsidR="006D1A02" w:rsidRDefault="006D1A02" w:rsidP="00061078">
            <w:r>
              <w:rPr>
                <w:rFonts w:hint="eastAsia"/>
              </w:rPr>
              <w:t>順序変数(離散)</w:t>
            </w:r>
          </w:p>
        </w:tc>
        <w:tc>
          <w:tcPr>
            <w:tcW w:w="2403" w:type="dxa"/>
          </w:tcPr>
          <w:p w:rsidR="006D1A02" w:rsidRDefault="006D1A02" w:rsidP="00061078">
            <w:r>
              <w:rPr>
                <w:rFonts w:hint="eastAsia"/>
              </w:rPr>
              <w:t>不動産情報ライブラリ</w:t>
            </w:r>
          </w:p>
        </w:tc>
      </w:tr>
      <w:tr w:rsidR="006D1A02" w:rsidTr="00061078">
        <w:tc>
          <w:tcPr>
            <w:tcW w:w="1838" w:type="dxa"/>
          </w:tcPr>
          <w:p w:rsidR="006D1A02" w:rsidRDefault="006D1A02" w:rsidP="00061078">
            <w:r>
              <w:rPr>
                <w:rFonts w:hint="eastAsia"/>
              </w:rPr>
              <w:t>room</w:t>
            </w:r>
          </w:p>
        </w:tc>
        <w:tc>
          <w:tcPr>
            <w:tcW w:w="2408" w:type="dxa"/>
          </w:tcPr>
          <w:p w:rsidR="006D1A02" w:rsidRDefault="006D1A02" w:rsidP="00061078">
            <w:r>
              <w:rPr>
                <w:rFonts w:hint="eastAsia"/>
              </w:rPr>
              <w:t>物件の部屋の数</w:t>
            </w:r>
          </w:p>
        </w:tc>
        <w:tc>
          <w:tcPr>
            <w:tcW w:w="1845" w:type="dxa"/>
          </w:tcPr>
          <w:p w:rsidR="006D1A02" w:rsidRDefault="006D1A02" w:rsidP="00061078">
            <w:r>
              <w:rPr>
                <w:rFonts w:hint="eastAsia"/>
              </w:rPr>
              <w:t>順序変数(離散)</w:t>
            </w:r>
          </w:p>
        </w:tc>
        <w:tc>
          <w:tcPr>
            <w:tcW w:w="2403" w:type="dxa"/>
          </w:tcPr>
          <w:p w:rsidR="006D1A02" w:rsidRDefault="006D1A02" w:rsidP="00061078">
            <w:r>
              <w:rPr>
                <w:rFonts w:hint="eastAsia"/>
              </w:rPr>
              <w:t>不動産情報ライブラリ</w:t>
            </w:r>
          </w:p>
        </w:tc>
      </w:tr>
      <w:tr w:rsidR="006D1A02" w:rsidTr="00061078">
        <w:tc>
          <w:tcPr>
            <w:tcW w:w="1838" w:type="dxa"/>
          </w:tcPr>
          <w:p w:rsidR="006D1A02" w:rsidRDefault="006D1A02" w:rsidP="00061078">
            <w:proofErr w:type="spellStart"/>
            <w:r>
              <w:rPr>
                <w:rFonts w:hint="eastAsia"/>
              </w:rPr>
              <w:t>region_dummy</w:t>
            </w:r>
            <w:proofErr w:type="spellEnd"/>
          </w:p>
        </w:tc>
        <w:tc>
          <w:tcPr>
            <w:tcW w:w="2408" w:type="dxa"/>
          </w:tcPr>
          <w:p w:rsidR="006D1A02" w:rsidRDefault="006D1A02" w:rsidP="00061078">
            <w:r>
              <w:rPr>
                <w:rFonts w:hint="eastAsia"/>
              </w:rPr>
              <w:t>山形市かそれ以外か</w:t>
            </w:r>
          </w:p>
        </w:tc>
        <w:tc>
          <w:tcPr>
            <w:tcW w:w="1845" w:type="dxa"/>
          </w:tcPr>
          <w:p w:rsidR="006D1A02" w:rsidRDefault="006D1A02" w:rsidP="00061078">
            <w:r>
              <w:rPr>
                <w:rFonts w:hint="eastAsia"/>
              </w:rPr>
              <w:t>ダミー</w:t>
            </w:r>
          </w:p>
        </w:tc>
        <w:tc>
          <w:tcPr>
            <w:tcW w:w="2403" w:type="dxa"/>
          </w:tcPr>
          <w:p w:rsidR="006D1A02" w:rsidRDefault="006D1A02" w:rsidP="00061078">
            <w:r>
              <w:rPr>
                <w:rFonts w:hint="eastAsia"/>
              </w:rPr>
              <w:t>不動産情報ライブラリ</w:t>
            </w:r>
          </w:p>
        </w:tc>
      </w:tr>
      <w:tr w:rsidR="006D1A02" w:rsidTr="00061078">
        <w:tc>
          <w:tcPr>
            <w:tcW w:w="1838" w:type="dxa"/>
          </w:tcPr>
          <w:p w:rsidR="006D1A02" w:rsidRDefault="006D1A02" w:rsidP="00061078">
            <w:proofErr w:type="spellStart"/>
            <w:r>
              <w:rPr>
                <w:rFonts w:hint="eastAsia"/>
              </w:rPr>
              <w:t>LandUse_dummy</w:t>
            </w:r>
            <w:proofErr w:type="spellEnd"/>
          </w:p>
        </w:tc>
        <w:tc>
          <w:tcPr>
            <w:tcW w:w="2408" w:type="dxa"/>
          </w:tcPr>
          <w:p w:rsidR="006D1A02" w:rsidRDefault="006D1A02" w:rsidP="00061078">
            <w:r>
              <w:rPr>
                <w:rFonts w:hint="eastAsia"/>
              </w:rPr>
              <w:t>土地の用途で分類</w:t>
            </w:r>
          </w:p>
        </w:tc>
        <w:tc>
          <w:tcPr>
            <w:tcW w:w="1845" w:type="dxa"/>
          </w:tcPr>
          <w:p w:rsidR="006D1A02" w:rsidRDefault="006D1A02" w:rsidP="00061078">
            <w:r>
              <w:rPr>
                <w:rFonts w:hint="eastAsia"/>
              </w:rPr>
              <w:t>ダミー</w:t>
            </w:r>
          </w:p>
        </w:tc>
        <w:tc>
          <w:tcPr>
            <w:tcW w:w="2403" w:type="dxa"/>
          </w:tcPr>
          <w:p w:rsidR="006D1A02" w:rsidRDefault="006D1A02" w:rsidP="00061078">
            <w:r>
              <w:rPr>
                <w:rFonts w:hint="eastAsia"/>
              </w:rPr>
              <w:t>不動産情報ライブラリ</w:t>
            </w:r>
          </w:p>
        </w:tc>
      </w:tr>
      <w:tr w:rsidR="006D1A02" w:rsidTr="00061078">
        <w:tc>
          <w:tcPr>
            <w:tcW w:w="1838" w:type="dxa"/>
          </w:tcPr>
          <w:p w:rsidR="006D1A02" w:rsidRDefault="006D1A02" w:rsidP="00061078">
            <w:proofErr w:type="spellStart"/>
            <w:r>
              <w:t>R</w:t>
            </w:r>
            <w:r>
              <w:rPr>
                <w:rFonts w:hint="eastAsia"/>
              </w:rPr>
              <w:t>enov_</w:t>
            </w:r>
            <w:r w:rsidR="0099436F">
              <w:rPr>
                <w:rFonts w:hint="eastAsia"/>
              </w:rPr>
              <w:t>dummy</w:t>
            </w:r>
            <w:proofErr w:type="spellEnd"/>
          </w:p>
        </w:tc>
        <w:tc>
          <w:tcPr>
            <w:tcW w:w="2408" w:type="dxa"/>
          </w:tcPr>
          <w:p w:rsidR="006D1A02" w:rsidRDefault="006D1A02" w:rsidP="00061078">
            <w:r>
              <w:rPr>
                <w:rFonts w:hint="eastAsia"/>
              </w:rPr>
              <w:t>改装を行ったかどうか</w:t>
            </w:r>
          </w:p>
        </w:tc>
        <w:tc>
          <w:tcPr>
            <w:tcW w:w="1845" w:type="dxa"/>
          </w:tcPr>
          <w:p w:rsidR="006D1A02" w:rsidRDefault="006D1A02" w:rsidP="00061078">
            <w:r>
              <w:rPr>
                <w:rFonts w:hint="eastAsia"/>
              </w:rPr>
              <w:t>ダミー</w:t>
            </w:r>
          </w:p>
        </w:tc>
        <w:tc>
          <w:tcPr>
            <w:tcW w:w="2403" w:type="dxa"/>
          </w:tcPr>
          <w:p w:rsidR="006D1A02" w:rsidRDefault="006D1A02" w:rsidP="00061078">
            <w:r>
              <w:rPr>
                <w:rFonts w:hint="eastAsia"/>
              </w:rPr>
              <w:t>不動産情報ライブラリ</w:t>
            </w:r>
          </w:p>
        </w:tc>
      </w:tr>
      <w:tr w:rsidR="006D1A02" w:rsidTr="00061078">
        <w:tc>
          <w:tcPr>
            <w:tcW w:w="1838" w:type="dxa"/>
          </w:tcPr>
          <w:p w:rsidR="006D1A02" w:rsidRDefault="0099436F" w:rsidP="00061078">
            <w:r>
              <w:rPr>
                <w:rFonts w:hint="eastAsia"/>
              </w:rPr>
              <w:t>Age</w:t>
            </w:r>
          </w:p>
        </w:tc>
        <w:tc>
          <w:tcPr>
            <w:tcW w:w="2408" w:type="dxa"/>
          </w:tcPr>
          <w:p w:rsidR="006D1A02" w:rsidRDefault="006D1A02" w:rsidP="00061078">
            <w:r>
              <w:rPr>
                <w:rFonts w:hint="eastAsia"/>
              </w:rPr>
              <w:t>取引時点の築年数</w:t>
            </w:r>
          </w:p>
        </w:tc>
        <w:tc>
          <w:tcPr>
            <w:tcW w:w="1845" w:type="dxa"/>
          </w:tcPr>
          <w:p w:rsidR="006D1A02" w:rsidRDefault="006D1A02" w:rsidP="00061078">
            <w:r>
              <w:rPr>
                <w:rFonts w:hint="eastAsia"/>
              </w:rPr>
              <w:t>連続</w:t>
            </w:r>
          </w:p>
        </w:tc>
        <w:tc>
          <w:tcPr>
            <w:tcW w:w="2403" w:type="dxa"/>
          </w:tcPr>
          <w:p w:rsidR="006D1A02" w:rsidRDefault="006D1A02" w:rsidP="00061078">
            <w:r>
              <w:rPr>
                <w:rFonts w:hint="eastAsia"/>
              </w:rPr>
              <w:t>不動産情報ライブラリ</w:t>
            </w:r>
          </w:p>
        </w:tc>
      </w:tr>
      <w:tr w:rsidR="006D1A02" w:rsidTr="00061078">
        <w:tc>
          <w:tcPr>
            <w:tcW w:w="1838" w:type="dxa"/>
          </w:tcPr>
          <w:p w:rsidR="006D1A02" w:rsidRDefault="0099436F" w:rsidP="00061078">
            <w:proofErr w:type="spellStart"/>
            <w:r>
              <w:rPr>
                <w:rFonts w:hint="eastAsia"/>
              </w:rPr>
              <w:t>Squ</w:t>
            </w:r>
            <w:proofErr w:type="spellEnd"/>
          </w:p>
        </w:tc>
        <w:tc>
          <w:tcPr>
            <w:tcW w:w="2408" w:type="dxa"/>
          </w:tcPr>
          <w:p w:rsidR="006D1A02" w:rsidRDefault="006D1A02" w:rsidP="00061078">
            <w:r>
              <w:rPr>
                <w:rFonts w:hint="eastAsia"/>
              </w:rPr>
              <w:t>物件の面積</w:t>
            </w:r>
          </w:p>
        </w:tc>
        <w:tc>
          <w:tcPr>
            <w:tcW w:w="1845" w:type="dxa"/>
          </w:tcPr>
          <w:p w:rsidR="006D1A02" w:rsidRDefault="006D1A02" w:rsidP="00061078">
            <w:r>
              <w:rPr>
                <w:rFonts w:hint="eastAsia"/>
              </w:rPr>
              <w:t>連続</w:t>
            </w:r>
          </w:p>
        </w:tc>
        <w:tc>
          <w:tcPr>
            <w:tcW w:w="2403" w:type="dxa"/>
          </w:tcPr>
          <w:p w:rsidR="006D1A02" w:rsidRDefault="006D1A02" w:rsidP="00061078">
            <w:r>
              <w:rPr>
                <w:rFonts w:hint="eastAsia"/>
              </w:rPr>
              <w:t>不動産情報ライブラリ</w:t>
            </w:r>
          </w:p>
        </w:tc>
      </w:tr>
    </w:tbl>
    <w:p w:rsidR="006D1A02" w:rsidRDefault="006D1A02" w:rsidP="006D1A02">
      <w:pPr>
        <w:ind w:firstLineChars="100" w:firstLine="210"/>
      </w:pPr>
    </w:p>
    <w:p w:rsidR="00E010E2" w:rsidRPr="00E010E2" w:rsidRDefault="0099436F" w:rsidP="0099436F">
      <w:pPr>
        <w:ind w:firstLineChars="100" w:firstLine="210"/>
      </w:pPr>
      <w:r>
        <w:rPr>
          <w:rFonts w:hint="eastAsia"/>
        </w:rPr>
        <w:t>3.1で</w:t>
      </w:r>
      <w:r w:rsidR="00E010E2">
        <w:rPr>
          <w:rFonts w:hint="eastAsia"/>
        </w:rPr>
        <w:t>欠損値を取り除くという操作を行ったことから、改めて分析対象となる中古マンションの価格に関して、ヒストグラムと箱ひげ図を提示する。</w:t>
      </w:r>
    </w:p>
    <w:p w:rsidR="00E010E2" w:rsidRDefault="00E010E2" w:rsidP="00E010E2">
      <w:pPr>
        <w:jc w:val="center"/>
      </w:pPr>
      <w:r>
        <w:rPr>
          <w:rFonts w:hint="eastAsia"/>
          <w:noProof/>
        </w:rPr>
        <w:lastRenderedPageBreak/>
        <w:drawing>
          <wp:inline distT="0" distB="0" distL="0" distR="0" wp14:anchorId="7131B2F0" wp14:editId="1AAA92C8">
            <wp:extent cx="4058216" cy="3477110"/>
            <wp:effectExtent l="0" t="0" r="0" b="0"/>
            <wp:docPr id="59843141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1414" name="図 598431414"/>
                    <pic:cNvPicPr/>
                  </pic:nvPicPr>
                  <pic:blipFill>
                    <a:blip r:embed="rId10">
                      <a:extLst>
                        <a:ext uri="{28A0092B-C50C-407E-A947-70E740481C1C}">
                          <a14:useLocalDpi xmlns:a14="http://schemas.microsoft.com/office/drawing/2010/main" val="0"/>
                        </a:ext>
                      </a:extLst>
                    </a:blip>
                    <a:stretch>
                      <a:fillRect/>
                    </a:stretch>
                  </pic:blipFill>
                  <pic:spPr>
                    <a:xfrm>
                      <a:off x="0" y="0"/>
                      <a:ext cx="4058216" cy="3477110"/>
                    </a:xfrm>
                    <a:prstGeom prst="rect">
                      <a:avLst/>
                    </a:prstGeom>
                  </pic:spPr>
                </pic:pic>
              </a:graphicData>
            </a:graphic>
          </wp:inline>
        </w:drawing>
      </w:r>
    </w:p>
    <w:p w:rsidR="00E010E2" w:rsidRDefault="00E010E2" w:rsidP="00E010E2">
      <w:pPr>
        <w:jc w:val="center"/>
      </w:pPr>
      <w:r>
        <w:rPr>
          <w:rFonts w:hint="eastAsia"/>
        </w:rPr>
        <w:t>図5中古マンションの価格のヒストグラム</w:t>
      </w:r>
    </w:p>
    <w:p w:rsidR="00E010E2" w:rsidRPr="00E010E2" w:rsidRDefault="00E010E2" w:rsidP="00E010E2"/>
    <w:p w:rsidR="00E010E2" w:rsidRDefault="00E010E2" w:rsidP="00E010E2">
      <w:pPr>
        <w:jc w:val="center"/>
      </w:pPr>
      <w:r>
        <w:rPr>
          <w:rFonts w:hint="eastAsia"/>
          <w:noProof/>
        </w:rPr>
        <w:drawing>
          <wp:inline distT="0" distB="0" distL="0" distR="0" wp14:anchorId="1D270D26" wp14:editId="7E301F67">
            <wp:extent cx="4058216" cy="3477110"/>
            <wp:effectExtent l="0" t="0" r="0" b="0"/>
            <wp:docPr id="197789572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95721" name="図 1977895721"/>
                    <pic:cNvPicPr/>
                  </pic:nvPicPr>
                  <pic:blipFill>
                    <a:blip r:embed="rId11">
                      <a:extLst>
                        <a:ext uri="{28A0092B-C50C-407E-A947-70E740481C1C}">
                          <a14:useLocalDpi xmlns:a14="http://schemas.microsoft.com/office/drawing/2010/main" val="0"/>
                        </a:ext>
                      </a:extLst>
                    </a:blip>
                    <a:stretch>
                      <a:fillRect/>
                    </a:stretch>
                  </pic:blipFill>
                  <pic:spPr>
                    <a:xfrm>
                      <a:off x="0" y="0"/>
                      <a:ext cx="4058216" cy="3477110"/>
                    </a:xfrm>
                    <a:prstGeom prst="rect">
                      <a:avLst/>
                    </a:prstGeom>
                  </pic:spPr>
                </pic:pic>
              </a:graphicData>
            </a:graphic>
          </wp:inline>
        </w:drawing>
      </w:r>
    </w:p>
    <w:p w:rsidR="00E010E2" w:rsidRDefault="00E010E2" w:rsidP="00E010E2">
      <w:pPr>
        <w:jc w:val="center"/>
      </w:pPr>
      <w:r>
        <w:rPr>
          <w:rFonts w:hint="eastAsia"/>
        </w:rPr>
        <w:t>図6 中古マンションの価格のヒストグラム</w:t>
      </w:r>
    </w:p>
    <w:p w:rsidR="00F95F5E" w:rsidRDefault="00F95F5E"/>
    <w:p w:rsidR="00F95F5E" w:rsidRDefault="0099436F" w:rsidP="0099436F">
      <w:pPr>
        <w:ind w:firstLineChars="100" w:firstLine="210"/>
      </w:pPr>
      <w:r>
        <w:rPr>
          <w:rFonts w:hint="eastAsia"/>
        </w:rPr>
        <w:lastRenderedPageBreak/>
        <w:t>次に</w:t>
      </w:r>
      <w:r w:rsidR="00FB7018">
        <w:rPr>
          <w:rFonts w:hint="eastAsia"/>
        </w:rPr>
        <w:t>各説明変数の具体的な説明と、中古マンション価格との関係性について記載する。</w:t>
      </w:r>
    </w:p>
    <w:p w:rsidR="00F95F5E" w:rsidRDefault="00F95F5E"/>
    <w:p w:rsidR="006A0496" w:rsidRDefault="00FB7018">
      <w:r>
        <w:rPr>
          <w:rFonts w:hint="eastAsia"/>
        </w:rPr>
        <w:t>・</w:t>
      </w:r>
      <w:r w:rsidR="0099436F">
        <w:rPr>
          <w:rFonts w:hint="eastAsia"/>
        </w:rPr>
        <w:t>Station</w:t>
      </w:r>
    </w:p>
    <w:p w:rsidR="00376A12" w:rsidRDefault="00FB7018" w:rsidP="00FB7018">
      <w:pPr>
        <w:ind w:firstLineChars="100" w:firstLine="210"/>
      </w:pPr>
      <w:r>
        <w:rPr>
          <w:rFonts w:hint="eastAsia"/>
        </w:rPr>
        <w:t>中古マンションから</w:t>
      </w:r>
      <w:r w:rsidR="00376A12">
        <w:rPr>
          <w:rFonts w:hint="eastAsia"/>
        </w:rPr>
        <w:t>最寄り駅までの距離を表す。</w:t>
      </w:r>
      <w:r>
        <w:rPr>
          <w:rFonts w:hint="eastAsia"/>
        </w:rPr>
        <w:t>最寄</w:t>
      </w:r>
      <w:r w:rsidR="00F31ABA">
        <w:rPr>
          <w:rFonts w:hint="eastAsia"/>
        </w:rPr>
        <w:t>り</w:t>
      </w:r>
      <w:r>
        <w:rPr>
          <w:rFonts w:hint="eastAsia"/>
        </w:rPr>
        <w:t>駅からの距離が長いほど電車を使う際に不便になることから価格が下がると考えられるだろう。</w:t>
      </w:r>
      <w:r w:rsidR="00F31ABA">
        <w:rPr>
          <w:rFonts w:hint="eastAsia"/>
        </w:rPr>
        <w:t>不動産情報ライブラリから取得したデータは、中古マンションから駅までの時間が</w:t>
      </w:r>
      <w:r w:rsidR="00376A12">
        <w:rPr>
          <w:rFonts w:hint="eastAsia"/>
        </w:rPr>
        <w:t>30分以下</w:t>
      </w:r>
      <w:r w:rsidR="00F31ABA">
        <w:rPr>
          <w:rFonts w:hint="eastAsia"/>
        </w:rPr>
        <w:t>である場合</w:t>
      </w:r>
      <w:r w:rsidR="00376A12">
        <w:rPr>
          <w:rFonts w:hint="eastAsia"/>
        </w:rPr>
        <w:t>は</w:t>
      </w:r>
      <w:r w:rsidR="00F31ABA">
        <w:rPr>
          <w:rFonts w:hint="eastAsia"/>
        </w:rPr>
        <w:t>その値が</w:t>
      </w:r>
      <w:r w:rsidR="00376A12">
        <w:rPr>
          <w:rFonts w:hint="eastAsia"/>
        </w:rPr>
        <w:t>連続値として</w:t>
      </w:r>
      <w:r w:rsidR="00F31ABA">
        <w:rPr>
          <w:rFonts w:hint="eastAsia"/>
        </w:rPr>
        <w:t>得られるものであったが</w:t>
      </w:r>
      <w:r w:rsidR="00376A12">
        <w:rPr>
          <w:rFonts w:hint="eastAsia"/>
        </w:rPr>
        <w:t>、30分以上</w:t>
      </w:r>
      <w:r w:rsidR="00F31ABA">
        <w:rPr>
          <w:rFonts w:hint="eastAsia"/>
        </w:rPr>
        <w:t>になるような場合は、物件から駅までの時間が</w:t>
      </w:r>
      <w:r w:rsidR="00376A12">
        <w:rPr>
          <w:rFonts w:hint="eastAsia"/>
        </w:rPr>
        <w:t>「30分から60分」という形でデータが集計され</w:t>
      </w:r>
      <w:r w:rsidR="00F31ABA">
        <w:rPr>
          <w:rFonts w:hint="eastAsia"/>
        </w:rPr>
        <w:t>ており、</w:t>
      </w:r>
      <w:r w:rsidR="00376A12">
        <w:rPr>
          <w:rFonts w:hint="eastAsia"/>
        </w:rPr>
        <w:t>そのまま</w:t>
      </w:r>
      <w:r w:rsidR="00F31ABA">
        <w:rPr>
          <w:rFonts w:hint="eastAsia"/>
        </w:rPr>
        <w:t>の</w:t>
      </w:r>
      <w:r w:rsidR="00376A12">
        <w:rPr>
          <w:rFonts w:hint="eastAsia"/>
        </w:rPr>
        <w:t>データを当てはめることが出来な</w:t>
      </w:r>
      <w:r w:rsidR="00F31ABA">
        <w:rPr>
          <w:rFonts w:hint="eastAsia"/>
        </w:rPr>
        <w:t>いという状態にあった。このようなことから本研究では駅までの時間を1から5までの</w:t>
      </w:r>
      <w:r w:rsidR="00376A12">
        <w:rPr>
          <w:rFonts w:hint="eastAsia"/>
        </w:rPr>
        <w:t>順序変数に変換し。</w:t>
      </w:r>
      <w:r w:rsidR="00F31ABA">
        <w:rPr>
          <w:rFonts w:hint="eastAsia"/>
        </w:rPr>
        <w:t>それを用いて分析・予測を行うことにした。変換は以下の基準に従って</w:t>
      </w:r>
      <w:r w:rsidR="00376A12">
        <w:rPr>
          <w:rFonts w:hint="eastAsia"/>
        </w:rPr>
        <w:t>グルーピング</w:t>
      </w:r>
      <w:r w:rsidR="00F31ABA">
        <w:rPr>
          <w:rFonts w:hint="eastAsia"/>
        </w:rPr>
        <w:t>を行っており、値が大きいほど駅からの離れた場所に物件がある。このような変換を行うことで30分から60分のデータを数値的に扱うことが出来る。ただし回帰分析の結果の解釈には十分注意する必要があり、</w:t>
      </w:r>
      <w:r w:rsidR="0099436F">
        <w:rPr>
          <w:rFonts w:hint="eastAsia"/>
        </w:rPr>
        <w:t>今回の場合であれば、</w:t>
      </w:r>
      <w:r w:rsidR="00F31ABA">
        <w:rPr>
          <w:rFonts w:hint="eastAsia"/>
        </w:rPr>
        <w:t>回帰係数の値そのものにほとんど意味はなく、符号のみしか判断材料にならない。</w:t>
      </w:r>
    </w:p>
    <w:p w:rsidR="00376A12" w:rsidRDefault="00376A12"/>
    <w:p w:rsidR="00F31ABA" w:rsidRDefault="00F31ABA" w:rsidP="00F31ABA">
      <w:pPr>
        <w:jc w:val="center"/>
      </w:pPr>
      <w:r>
        <w:rPr>
          <w:rFonts w:hint="eastAsia"/>
        </w:rPr>
        <w:t>表4　物件から駅までの距離におけるデータの変換</w:t>
      </w:r>
    </w:p>
    <w:tbl>
      <w:tblPr>
        <w:tblStyle w:val="a3"/>
        <w:tblW w:w="0" w:type="auto"/>
        <w:tblLook w:val="04A0" w:firstRow="1" w:lastRow="0" w:firstColumn="1" w:lastColumn="0" w:noHBand="0" w:noVBand="1"/>
      </w:tblPr>
      <w:tblGrid>
        <w:gridCol w:w="1415"/>
        <w:gridCol w:w="1415"/>
        <w:gridCol w:w="1416"/>
        <w:gridCol w:w="1416"/>
        <w:gridCol w:w="1416"/>
        <w:gridCol w:w="1416"/>
      </w:tblGrid>
      <w:tr w:rsidR="00376A12" w:rsidTr="00376A12">
        <w:tc>
          <w:tcPr>
            <w:tcW w:w="1415" w:type="dxa"/>
          </w:tcPr>
          <w:p w:rsidR="00376A12" w:rsidRDefault="006A0496" w:rsidP="00F31ABA">
            <w:pPr>
              <w:jc w:val="center"/>
            </w:pPr>
            <w:r>
              <w:rPr>
                <w:rFonts w:hint="eastAsia"/>
              </w:rPr>
              <w:t>変換前</w:t>
            </w:r>
          </w:p>
        </w:tc>
        <w:tc>
          <w:tcPr>
            <w:tcW w:w="1415" w:type="dxa"/>
          </w:tcPr>
          <w:p w:rsidR="00376A12" w:rsidRDefault="00376A12" w:rsidP="00F31ABA">
            <w:pPr>
              <w:jc w:val="center"/>
            </w:pPr>
            <w:r>
              <w:rPr>
                <w:rFonts w:hint="eastAsia"/>
              </w:rPr>
              <w:t>1~5(分)</w:t>
            </w:r>
          </w:p>
        </w:tc>
        <w:tc>
          <w:tcPr>
            <w:tcW w:w="1416" w:type="dxa"/>
          </w:tcPr>
          <w:p w:rsidR="00376A12" w:rsidRDefault="00376A12" w:rsidP="00F31ABA">
            <w:pPr>
              <w:jc w:val="center"/>
            </w:pPr>
            <w:r>
              <w:rPr>
                <w:rFonts w:hint="eastAsia"/>
              </w:rPr>
              <w:t>5</w:t>
            </w:r>
            <w:r w:rsidR="006A0496">
              <w:rPr>
                <w:rFonts w:hint="eastAsia"/>
              </w:rPr>
              <w:t>~10</w:t>
            </w:r>
            <w:r>
              <w:rPr>
                <w:rFonts w:hint="eastAsia"/>
              </w:rPr>
              <w:t>分(分)</w:t>
            </w:r>
          </w:p>
        </w:tc>
        <w:tc>
          <w:tcPr>
            <w:tcW w:w="1416" w:type="dxa"/>
          </w:tcPr>
          <w:p w:rsidR="00376A12" w:rsidRPr="00376A12" w:rsidRDefault="006A0496" w:rsidP="00F31ABA">
            <w:pPr>
              <w:jc w:val="center"/>
              <w:rPr>
                <w:b/>
                <w:bCs/>
              </w:rPr>
            </w:pPr>
            <w:r>
              <w:rPr>
                <w:rFonts w:hint="eastAsia"/>
              </w:rPr>
              <w:t>10~20</w:t>
            </w:r>
            <w:r w:rsidR="00376A12">
              <w:rPr>
                <w:rFonts w:hint="eastAsia"/>
              </w:rPr>
              <w:t>(分)</w:t>
            </w:r>
          </w:p>
        </w:tc>
        <w:tc>
          <w:tcPr>
            <w:tcW w:w="1416" w:type="dxa"/>
          </w:tcPr>
          <w:p w:rsidR="00376A12" w:rsidRDefault="006A0496" w:rsidP="00F31ABA">
            <w:pPr>
              <w:jc w:val="center"/>
            </w:pPr>
            <w:r>
              <w:rPr>
                <w:rFonts w:hint="eastAsia"/>
              </w:rPr>
              <w:t>20~30</w:t>
            </w:r>
            <w:r w:rsidR="00376A12">
              <w:rPr>
                <w:rFonts w:hint="eastAsia"/>
              </w:rPr>
              <w:t>(分)</w:t>
            </w:r>
          </w:p>
        </w:tc>
        <w:tc>
          <w:tcPr>
            <w:tcW w:w="1416" w:type="dxa"/>
          </w:tcPr>
          <w:p w:rsidR="00376A12" w:rsidRDefault="006A0496" w:rsidP="00F31ABA">
            <w:pPr>
              <w:jc w:val="center"/>
            </w:pPr>
            <w:r>
              <w:rPr>
                <w:rFonts w:hint="eastAsia"/>
              </w:rPr>
              <w:t>30~60</w:t>
            </w:r>
            <w:r w:rsidR="00376A12">
              <w:rPr>
                <w:rFonts w:hint="eastAsia"/>
              </w:rPr>
              <w:t>(分)</w:t>
            </w:r>
          </w:p>
        </w:tc>
      </w:tr>
      <w:tr w:rsidR="00376A12" w:rsidTr="00376A12">
        <w:tc>
          <w:tcPr>
            <w:tcW w:w="1415" w:type="dxa"/>
          </w:tcPr>
          <w:p w:rsidR="00376A12" w:rsidRDefault="006A0496" w:rsidP="00F31ABA">
            <w:pPr>
              <w:jc w:val="center"/>
            </w:pPr>
            <w:r>
              <w:rPr>
                <w:rFonts w:hint="eastAsia"/>
              </w:rPr>
              <w:t>変換後</w:t>
            </w:r>
          </w:p>
        </w:tc>
        <w:tc>
          <w:tcPr>
            <w:tcW w:w="1415" w:type="dxa"/>
          </w:tcPr>
          <w:p w:rsidR="00376A12" w:rsidRDefault="006A0496" w:rsidP="00F31ABA">
            <w:pPr>
              <w:jc w:val="center"/>
            </w:pPr>
            <w:r>
              <w:rPr>
                <w:rFonts w:hint="eastAsia"/>
              </w:rPr>
              <w:t>1</w:t>
            </w:r>
          </w:p>
        </w:tc>
        <w:tc>
          <w:tcPr>
            <w:tcW w:w="1416" w:type="dxa"/>
          </w:tcPr>
          <w:p w:rsidR="00376A12" w:rsidRDefault="006A0496" w:rsidP="00F31ABA">
            <w:pPr>
              <w:jc w:val="center"/>
            </w:pPr>
            <w:r>
              <w:rPr>
                <w:rFonts w:hint="eastAsia"/>
              </w:rPr>
              <w:t>2</w:t>
            </w:r>
          </w:p>
        </w:tc>
        <w:tc>
          <w:tcPr>
            <w:tcW w:w="1416" w:type="dxa"/>
          </w:tcPr>
          <w:p w:rsidR="00376A12" w:rsidRDefault="006A0496" w:rsidP="00F31ABA">
            <w:pPr>
              <w:jc w:val="center"/>
            </w:pPr>
            <w:r>
              <w:rPr>
                <w:rFonts w:hint="eastAsia"/>
              </w:rPr>
              <w:t>3</w:t>
            </w:r>
          </w:p>
        </w:tc>
        <w:tc>
          <w:tcPr>
            <w:tcW w:w="1416" w:type="dxa"/>
          </w:tcPr>
          <w:p w:rsidR="00376A12" w:rsidRDefault="006A0496" w:rsidP="00F31ABA">
            <w:pPr>
              <w:jc w:val="center"/>
            </w:pPr>
            <w:r>
              <w:rPr>
                <w:rFonts w:hint="eastAsia"/>
              </w:rPr>
              <w:t>4</w:t>
            </w:r>
          </w:p>
        </w:tc>
        <w:tc>
          <w:tcPr>
            <w:tcW w:w="1416" w:type="dxa"/>
          </w:tcPr>
          <w:p w:rsidR="00376A12" w:rsidRDefault="006A0496" w:rsidP="00F31ABA">
            <w:pPr>
              <w:jc w:val="center"/>
            </w:pPr>
            <w:r>
              <w:rPr>
                <w:rFonts w:hint="eastAsia"/>
              </w:rPr>
              <w:t>5</w:t>
            </w:r>
          </w:p>
        </w:tc>
      </w:tr>
      <w:tr w:rsidR="0099436F" w:rsidTr="00376A12">
        <w:tc>
          <w:tcPr>
            <w:tcW w:w="1415" w:type="dxa"/>
          </w:tcPr>
          <w:p w:rsidR="0099436F" w:rsidRDefault="0099436F" w:rsidP="00F31ABA">
            <w:pPr>
              <w:jc w:val="center"/>
            </w:pPr>
            <w:r>
              <w:rPr>
                <w:rFonts w:hint="eastAsia"/>
              </w:rPr>
              <w:t>総数</w:t>
            </w:r>
          </w:p>
        </w:tc>
        <w:tc>
          <w:tcPr>
            <w:tcW w:w="1415" w:type="dxa"/>
          </w:tcPr>
          <w:p w:rsidR="0099436F" w:rsidRDefault="0099436F" w:rsidP="00F31ABA">
            <w:pPr>
              <w:jc w:val="center"/>
            </w:pPr>
            <w:r>
              <w:rPr>
                <w:rFonts w:hint="eastAsia"/>
              </w:rPr>
              <w:t>103</w:t>
            </w:r>
          </w:p>
        </w:tc>
        <w:tc>
          <w:tcPr>
            <w:tcW w:w="1416" w:type="dxa"/>
          </w:tcPr>
          <w:p w:rsidR="0099436F" w:rsidRDefault="0099436F" w:rsidP="00F31ABA">
            <w:pPr>
              <w:jc w:val="center"/>
            </w:pPr>
            <w:r>
              <w:rPr>
                <w:rFonts w:hint="eastAsia"/>
              </w:rPr>
              <w:t>96</w:t>
            </w:r>
          </w:p>
        </w:tc>
        <w:tc>
          <w:tcPr>
            <w:tcW w:w="1416" w:type="dxa"/>
          </w:tcPr>
          <w:p w:rsidR="0099436F" w:rsidRDefault="0099436F" w:rsidP="00F31ABA">
            <w:pPr>
              <w:jc w:val="center"/>
            </w:pPr>
            <w:r>
              <w:rPr>
                <w:rFonts w:hint="eastAsia"/>
              </w:rPr>
              <w:t>63</w:t>
            </w:r>
          </w:p>
        </w:tc>
        <w:tc>
          <w:tcPr>
            <w:tcW w:w="1416" w:type="dxa"/>
          </w:tcPr>
          <w:p w:rsidR="0099436F" w:rsidRDefault="0099436F" w:rsidP="00F31ABA">
            <w:pPr>
              <w:jc w:val="center"/>
            </w:pPr>
            <w:r>
              <w:rPr>
                <w:rFonts w:hint="eastAsia"/>
              </w:rPr>
              <w:t>121</w:t>
            </w:r>
          </w:p>
        </w:tc>
        <w:tc>
          <w:tcPr>
            <w:tcW w:w="1416" w:type="dxa"/>
          </w:tcPr>
          <w:p w:rsidR="0099436F" w:rsidRDefault="0099436F" w:rsidP="00F31ABA">
            <w:pPr>
              <w:jc w:val="center"/>
            </w:pPr>
            <w:r>
              <w:rPr>
                <w:rFonts w:hint="eastAsia"/>
              </w:rPr>
              <w:t>133</w:t>
            </w:r>
          </w:p>
        </w:tc>
      </w:tr>
    </w:tbl>
    <w:p w:rsidR="00F31ABA" w:rsidRDefault="00F31ABA"/>
    <w:p w:rsidR="00F31ABA" w:rsidRDefault="00F31ABA" w:rsidP="00F31ABA">
      <w:pPr>
        <w:ind w:firstLineChars="100" w:firstLine="210"/>
      </w:pPr>
      <w:r>
        <w:rPr>
          <w:rFonts w:hint="eastAsia"/>
        </w:rPr>
        <w:t>では変換したデータを用いて、中古マンション価格と物件から駅までの距離の関係性についてみていく。図</w:t>
      </w:r>
      <w:r w:rsidR="006552FD">
        <w:rPr>
          <w:rFonts w:hint="eastAsia"/>
        </w:rPr>
        <w:t>7</w:t>
      </w:r>
      <w:r>
        <w:rPr>
          <w:rFonts w:hint="eastAsia"/>
        </w:rPr>
        <w:t>は、グループごとの物件価格の箱ひげ図である。図</w:t>
      </w:r>
      <w:r w:rsidR="006552FD">
        <w:rPr>
          <w:rFonts w:hint="eastAsia"/>
        </w:rPr>
        <w:t>7</w:t>
      </w:r>
      <w:r>
        <w:rPr>
          <w:rFonts w:hint="eastAsia"/>
        </w:rPr>
        <w:t>を見ると、全体的な傾向としてやはり駅から離れた物件ほど安い価格がつくことが多いように見える。ただし、グループ1の中に駅からの距離が近いのにもかかわらず、最安値の物件があり、またグループ2は平均的にグループ3やグループ5よりも物件の価格が安くついていることがわかり、一概に駅からの距離によって物件価格が決まるとは言い難い</w:t>
      </w:r>
      <w:r w:rsidR="0099436F">
        <w:rPr>
          <w:rFonts w:hint="eastAsia"/>
        </w:rPr>
        <w:t>だろう。</w:t>
      </w:r>
    </w:p>
    <w:p w:rsidR="00F31ABA" w:rsidRDefault="00F31ABA" w:rsidP="00F31ABA">
      <w:pPr>
        <w:ind w:firstLineChars="100" w:firstLine="210"/>
      </w:pPr>
    </w:p>
    <w:p w:rsidR="00376A12" w:rsidRDefault="0060595D" w:rsidP="00F31ABA">
      <w:pPr>
        <w:jc w:val="center"/>
      </w:pPr>
      <w:r>
        <w:rPr>
          <w:noProof/>
        </w:rPr>
        <w:lastRenderedPageBreak/>
        <w:drawing>
          <wp:inline distT="0" distB="0" distL="0" distR="0" wp14:anchorId="65561B53">
            <wp:extent cx="4541782" cy="2790825"/>
            <wp:effectExtent l="0" t="0" r="0" b="0"/>
            <wp:docPr id="126754128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0955" cy="2796461"/>
                    </a:xfrm>
                    <a:prstGeom prst="rect">
                      <a:avLst/>
                    </a:prstGeom>
                    <a:noFill/>
                    <a:ln>
                      <a:noFill/>
                    </a:ln>
                  </pic:spPr>
                </pic:pic>
              </a:graphicData>
            </a:graphic>
          </wp:inline>
        </w:drawing>
      </w:r>
    </w:p>
    <w:p w:rsidR="00F31ABA" w:rsidRDefault="00F31ABA" w:rsidP="00F31ABA">
      <w:pPr>
        <w:jc w:val="center"/>
      </w:pPr>
      <w:r>
        <w:rPr>
          <w:rFonts w:hint="eastAsia"/>
        </w:rPr>
        <w:t>図</w:t>
      </w:r>
      <w:r w:rsidR="00E010E2">
        <w:rPr>
          <w:rFonts w:hint="eastAsia"/>
        </w:rPr>
        <w:t>7</w:t>
      </w:r>
      <w:r>
        <w:rPr>
          <w:rFonts w:hint="eastAsia"/>
        </w:rPr>
        <w:t xml:space="preserve"> グループごとの物件価格の箱ひげ図</w:t>
      </w:r>
    </w:p>
    <w:p w:rsidR="00C24966" w:rsidRDefault="00C24966"/>
    <w:p w:rsidR="00C24966" w:rsidRDefault="00C24966" w:rsidP="00C24966">
      <w:r>
        <w:rPr>
          <w:rFonts w:hint="eastAsia"/>
        </w:rPr>
        <w:t>・</w:t>
      </w:r>
      <w:r w:rsidR="0099436F">
        <w:rPr>
          <w:rFonts w:hint="eastAsia"/>
        </w:rPr>
        <w:t>room</w:t>
      </w:r>
    </w:p>
    <w:p w:rsidR="00C24966" w:rsidRDefault="00C24966" w:rsidP="00C24966">
      <w:pPr>
        <w:ind w:firstLineChars="100" w:firstLine="210"/>
      </w:pPr>
      <w:r>
        <w:rPr>
          <w:rFonts w:hint="eastAsia"/>
        </w:rPr>
        <w:t>部屋の数は住宅価格に大きな影響を及ぼすと考えられる。部屋の数が多い方がより価格が高くつくと考えられるため、各中古マンションの独立した部屋の数に応じて</w:t>
      </w:r>
      <w:r w:rsidR="006552FD">
        <w:rPr>
          <w:rFonts w:hint="eastAsia"/>
        </w:rPr>
        <w:t>表5</w:t>
      </w:r>
      <w:r>
        <w:rPr>
          <w:rFonts w:hint="eastAsia"/>
        </w:rPr>
        <w:t>のようにグルーピングした。</w:t>
      </w:r>
    </w:p>
    <w:p w:rsidR="00C24966" w:rsidRDefault="00C24966" w:rsidP="002677B8">
      <w:pPr>
        <w:ind w:firstLineChars="100" w:firstLine="210"/>
        <w:jc w:val="center"/>
      </w:pPr>
      <w:r>
        <w:rPr>
          <w:rFonts w:hint="eastAsia"/>
        </w:rPr>
        <w:t xml:space="preserve">表5　</w:t>
      </w:r>
      <w:r w:rsidR="002677B8">
        <w:rPr>
          <w:rFonts w:hint="eastAsia"/>
        </w:rPr>
        <w:t>住居の間取り</w:t>
      </w:r>
      <w:r>
        <w:rPr>
          <w:rFonts w:hint="eastAsia"/>
        </w:rPr>
        <w:t>おける</w:t>
      </w:r>
      <w:r w:rsidR="002677B8">
        <w:rPr>
          <w:rFonts w:hint="eastAsia"/>
        </w:rPr>
        <w:t>データの変換</w:t>
      </w:r>
    </w:p>
    <w:tbl>
      <w:tblPr>
        <w:tblStyle w:val="a3"/>
        <w:tblW w:w="0" w:type="auto"/>
        <w:tblLook w:val="04A0" w:firstRow="1" w:lastRow="0" w:firstColumn="1" w:lastColumn="0" w:noHBand="0" w:noVBand="1"/>
      </w:tblPr>
      <w:tblGrid>
        <w:gridCol w:w="1663"/>
        <w:gridCol w:w="1722"/>
        <w:gridCol w:w="1722"/>
        <w:gridCol w:w="1722"/>
        <w:gridCol w:w="1665"/>
      </w:tblGrid>
      <w:tr w:rsidR="00C24966" w:rsidTr="001423FE">
        <w:tc>
          <w:tcPr>
            <w:tcW w:w="1682" w:type="dxa"/>
          </w:tcPr>
          <w:p w:rsidR="00C24966" w:rsidRDefault="00C24966" w:rsidP="002677B8">
            <w:pPr>
              <w:jc w:val="center"/>
            </w:pPr>
            <w:r>
              <w:rPr>
                <w:rFonts w:hint="eastAsia"/>
              </w:rPr>
              <w:t>変換前</w:t>
            </w:r>
          </w:p>
        </w:tc>
        <w:tc>
          <w:tcPr>
            <w:tcW w:w="1722" w:type="dxa"/>
          </w:tcPr>
          <w:p w:rsidR="00C24966" w:rsidRDefault="00C24966" w:rsidP="002677B8">
            <w:pPr>
              <w:jc w:val="center"/>
            </w:pPr>
            <w:r>
              <w:rPr>
                <w:rFonts w:hint="eastAsia"/>
              </w:rPr>
              <w:t>1room+L+D+K</w:t>
            </w:r>
          </w:p>
        </w:tc>
        <w:tc>
          <w:tcPr>
            <w:tcW w:w="1722" w:type="dxa"/>
          </w:tcPr>
          <w:p w:rsidR="00C24966" w:rsidRDefault="00C24966" w:rsidP="002677B8">
            <w:pPr>
              <w:jc w:val="center"/>
            </w:pPr>
            <w:r>
              <w:rPr>
                <w:rFonts w:hint="eastAsia"/>
              </w:rPr>
              <w:t>2room+L+D+K</w:t>
            </w:r>
          </w:p>
        </w:tc>
        <w:tc>
          <w:tcPr>
            <w:tcW w:w="1684" w:type="dxa"/>
          </w:tcPr>
          <w:p w:rsidR="00C24966" w:rsidRDefault="00C24966" w:rsidP="002677B8">
            <w:pPr>
              <w:jc w:val="center"/>
            </w:pPr>
            <w:r>
              <w:rPr>
                <w:rFonts w:hint="eastAsia"/>
              </w:rPr>
              <w:t>3room+L+D+K</w:t>
            </w:r>
          </w:p>
        </w:tc>
        <w:tc>
          <w:tcPr>
            <w:tcW w:w="1684" w:type="dxa"/>
          </w:tcPr>
          <w:p w:rsidR="00C24966" w:rsidRDefault="00C24966" w:rsidP="002677B8">
            <w:pPr>
              <w:jc w:val="center"/>
            </w:pPr>
            <w:r>
              <w:rPr>
                <w:rFonts w:hint="eastAsia"/>
              </w:rPr>
              <w:t>それ以上</w:t>
            </w:r>
          </w:p>
        </w:tc>
      </w:tr>
      <w:tr w:rsidR="00C24966" w:rsidTr="001423FE">
        <w:tc>
          <w:tcPr>
            <w:tcW w:w="1682" w:type="dxa"/>
          </w:tcPr>
          <w:p w:rsidR="00C24966" w:rsidRDefault="00C24966" w:rsidP="002677B8">
            <w:pPr>
              <w:jc w:val="center"/>
            </w:pPr>
            <w:r>
              <w:rPr>
                <w:rFonts w:hint="eastAsia"/>
              </w:rPr>
              <w:t>変換後</w:t>
            </w:r>
          </w:p>
        </w:tc>
        <w:tc>
          <w:tcPr>
            <w:tcW w:w="1722" w:type="dxa"/>
          </w:tcPr>
          <w:p w:rsidR="00C24966" w:rsidRDefault="00C24966" w:rsidP="002677B8">
            <w:pPr>
              <w:jc w:val="center"/>
            </w:pPr>
            <w:r>
              <w:rPr>
                <w:rFonts w:hint="eastAsia"/>
              </w:rPr>
              <w:t>1</w:t>
            </w:r>
          </w:p>
        </w:tc>
        <w:tc>
          <w:tcPr>
            <w:tcW w:w="1722" w:type="dxa"/>
          </w:tcPr>
          <w:p w:rsidR="00C24966" w:rsidRDefault="00C24966" w:rsidP="002677B8">
            <w:pPr>
              <w:jc w:val="center"/>
            </w:pPr>
            <w:r>
              <w:rPr>
                <w:rFonts w:hint="eastAsia"/>
              </w:rPr>
              <w:t>2</w:t>
            </w:r>
          </w:p>
        </w:tc>
        <w:tc>
          <w:tcPr>
            <w:tcW w:w="1684" w:type="dxa"/>
          </w:tcPr>
          <w:p w:rsidR="00C24966" w:rsidRDefault="00C24966" w:rsidP="002677B8">
            <w:pPr>
              <w:jc w:val="center"/>
            </w:pPr>
            <w:r>
              <w:rPr>
                <w:rFonts w:hint="eastAsia"/>
              </w:rPr>
              <w:t>3</w:t>
            </w:r>
          </w:p>
        </w:tc>
        <w:tc>
          <w:tcPr>
            <w:tcW w:w="1684" w:type="dxa"/>
          </w:tcPr>
          <w:p w:rsidR="00C24966" w:rsidRDefault="00C24966" w:rsidP="002677B8">
            <w:pPr>
              <w:jc w:val="center"/>
            </w:pPr>
            <w:r>
              <w:rPr>
                <w:rFonts w:hint="eastAsia"/>
              </w:rPr>
              <w:t>4</w:t>
            </w:r>
          </w:p>
        </w:tc>
      </w:tr>
      <w:tr w:rsidR="0099436F" w:rsidTr="001423FE">
        <w:tc>
          <w:tcPr>
            <w:tcW w:w="1682" w:type="dxa"/>
          </w:tcPr>
          <w:p w:rsidR="0099436F" w:rsidRDefault="0099436F" w:rsidP="002677B8">
            <w:pPr>
              <w:jc w:val="center"/>
            </w:pPr>
            <w:r>
              <w:rPr>
                <w:rFonts w:hint="eastAsia"/>
              </w:rPr>
              <w:t>総数</w:t>
            </w:r>
          </w:p>
        </w:tc>
        <w:tc>
          <w:tcPr>
            <w:tcW w:w="1722" w:type="dxa"/>
          </w:tcPr>
          <w:p w:rsidR="0099436F" w:rsidRDefault="0099436F" w:rsidP="002677B8">
            <w:pPr>
              <w:jc w:val="center"/>
            </w:pPr>
            <w:r>
              <w:rPr>
                <w:rFonts w:hint="eastAsia"/>
              </w:rPr>
              <w:t>39</w:t>
            </w:r>
          </w:p>
        </w:tc>
        <w:tc>
          <w:tcPr>
            <w:tcW w:w="1722" w:type="dxa"/>
          </w:tcPr>
          <w:p w:rsidR="0099436F" w:rsidRDefault="0099436F" w:rsidP="002677B8">
            <w:pPr>
              <w:jc w:val="center"/>
            </w:pPr>
            <w:r>
              <w:rPr>
                <w:rFonts w:hint="eastAsia"/>
              </w:rPr>
              <w:t>124</w:t>
            </w:r>
          </w:p>
        </w:tc>
        <w:tc>
          <w:tcPr>
            <w:tcW w:w="1684" w:type="dxa"/>
          </w:tcPr>
          <w:p w:rsidR="0099436F" w:rsidRDefault="0099436F" w:rsidP="002677B8">
            <w:pPr>
              <w:jc w:val="center"/>
            </w:pPr>
            <w:r>
              <w:rPr>
                <w:rFonts w:hint="eastAsia"/>
              </w:rPr>
              <w:t>271</w:t>
            </w:r>
          </w:p>
        </w:tc>
        <w:tc>
          <w:tcPr>
            <w:tcW w:w="1684" w:type="dxa"/>
          </w:tcPr>
          <w:p w:rsidR="0099436F" w:rsidRDefault="0099436F" w:rsidP="002677B8">
            <w:pPr>
              <w:jc w:val="center"/>
            </w:pPr>
            <w:r>
              <w:rPr>
                <w:rFonts w:hint="eastAsia"/>
              </w:rPr>
              <w:t>82</w:t>
            </w:r>
          </w:p>
        </w:tc>
      </w:tr>
    </w:tbl>
    <w:p w:rsidR="00C24966" w:rsidRDefault="00C24966" w:rsidP="00C24966">
      <w:pPr>
        <w:rPr>
          <w:noProof/>
        </w:rPr>
      </w:pPr>
    </w:p>
    <w:p w:rsidR="002677B8" w:rsidRDefault="002677B8" w:rsidP="002677B8">
      <w:pPr>
        <w:jc w:val="left"/>
      </w:pPr>
      <w:r>
        <w:rPr>
          <w:rFonts w:hint="eastAsia"/>
        </w:rPr>
        <w:t xml:space="preserve">　変換したデータについて、中古マンション価格と住居の間取りの関係性にについてみていく。以下の図</w:t>
      </w:r>
      <w:r w:rsidR="006552FD">
        <w:rPr>
          <w:rFonts w:hint="eastAsia"/>
        </w:rPr>
        <w:t>8</w:t>
      </w:r>
      <w:r>
        <w:rPr>
          <w:rFonts w:hint="eastAsia"/>
        </w:rPr>
        <w:t>は、グループごとの物件価格の箱ひげ図である。図</w:t>
      </w:r>
      <w:r w:rsidR="006552FD">
        <w:rPr>
          <w:rFonts w:hint="eastAsia"/>
        </w:rPr>
        <w:t>8</w:t>
      </w:r>
      <w:r>
        <w:rPr>
          <w:rFonts w:hint="eastAsia"/>
        </w:rPr>
        <w:t>を見ると、部屋の数が増えるほど物件価格が高くなるという明らかな傾向が見て取れる。</w:t>
      </w:r>
    </w:p>
    <w:p w:rsidR="002677B8" w:rsidRDefault="002677B8" w:rsidP="002677B8">
      <w:pPr>
        <w:jc w:val="left"/>
      </w:pPr>
    </w:p>
    <w:p w:rsidR="002677B8" w:rsidRDefault="00E90573" w:rsidP="00E90573">
      <w:pPr>
        <w:jc w:val="center"/>
      </w:pPr>
      <w:r>
        <w:rPr>
          <w:noProof/>
        </w:rPr>
        <w:lastRenderedPageBreak/>
        <w:drawing>
          <wp:inline distT="0" distB="0" distL="0" distR="0" wp14:anchorId="00761C50">
            <wp:extent cx="4927549" cy="3027872"/>
            <wp:effectExtent l="0" t="0" r="6985" b="1270"/>
            <wp:docPr id="4865898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662" cy="3037158"/>
                    </a:xfrm>
                    <a:prstGeom prst="rect">
                      <a:avLst/>
                    </a:prstGeom>
                    <a:noFill/>
                    <a:ln>
                      <a:noFill/>
                    </a:ln>
                  </pic:spPr>
                </pic:pic>
              </a:graphicData>
            </a:graphic>
          </wp:inline>
        </w:drawing>
      </w:r>
    </w:p>
    <w:p w:rsidR="00C24966" w:rsidRDefault="00C24966" w:rsidP="002677B8">
      <w:pPr>
        <w:jc w:val="center"/>
      </w:pPr>
    </w:p>
    <w:p w:rsidR="00C24966" w:rsidRDefault="002677B8" w:rsidP="002677B8">
      <w:pPr>
        <w:jc w:val="center"/>
      </w:pPr>
      <w:r>
        <w:rPr>
          <w:rFonts w:hint="eastAsia"/>
        </w:rPr>
        <w:t>図</w:t>
      </w:r>
      <w:r w:rsidR="00E010E2">
        <w:rPr>
          <w:rFonts w:hint="eastAsia"/>
        </w:rPr>
        <w:t>8</w:t>
      </w:r>
      <w:r>
        <w:rPr>
          <w:rFonts w:hint="eastAsia"/>
        </w:rPr>
        <w:t xml:space="preserve"> グループごとの物件価格の箱ひげ図</w:t>
      </w:r>
    </w:p>
    <w:p w:rsidR="002677B8" w:rsidRDefault="002677B8"/>
    <w:p w:rsidR="00417A77" w:rsidRDefault="0099436F">
      <w:r>
        <w:rPr>
          <w:rFonts w:hint="eastAsia"/>
        </w:rPr>
        <w:t>・</w:t>
      </w:r>
      <w:proofErr w:type="spellStart"/>
      <w:r>
        <w:rPr>
          <w:rFonts w:hint="eastAsia"/>
        </w:rPr>
        <w:t>region_dummy</w:t>
      </w:r>
      <w:proofErr w:type="spellEnd"/>
    </w:p>
    <w:p w:rsidR="00E90573" w:rsidRDefault="006A0496" w:rsidP="00CB27F3">
      <w:pPr>
        <w:ind w:firstLineChars="100" w:firstLine="210"/>
      </w:pPr>
      <w:r>
        <w:rPr>
          <w:rFonts w:hint="eastAsia"/>
        </w:rPr>
        <w:t>地域差に注目した項を作成</w:t>
      </w:r>
      <w:r w:rsidR="002677B8">
        <w:rPr>
          <w:rFonts w:hint="eastAsia"/>
        </w:rPr>
        <w:t>した</w:t>
      </w:r>
      <w:r>
        <w:rPr>
          <w:rFonts w:hint="eastAsia"/>
        </w:rPr>
        <w:t>。</w:t>
      </w:r>
      <w:r w:rsidR="002677B8">
        <w:rPr>
          <w:rFonts w:hint="eastAsia"/>
        </w:rPr>
        <w:t>山形市における地域差に注目した理由は以下の</w:t>
      </w:r>
      <w:r>
        <w:rPr>
          <w:rFonts w:hint="eastAsia"/>
        </w:rPr>
        <w:t>山形市の人口動態</w:t>
      </w:r>
      <w:r w:rsidR="002677B8">
        <w:rPr>
          <w:rFonts w:hint="eastAsia"/>
        </w:rPr>
        <w:t>の特徴による。下の表</w:t>
      </w:r>
      <w:r w:rsidR="006552FD">
        <w:rPr>
          <w:rFonts w:hint="eastAsia"/>
        </w:rPr>
        <w:t>6</w:t>
      </w:r>
      <w:r w:rsidR="002677B8">
        <w:rPr>
          <w:rFonts w:hint="eastAsia"/>
        </w:rPr>
        <w:t>を見ると、山形市は人口や世帯数が他の市と比較してとびぬけて多く、また人口密度も県内で最も高い</w:t>
      </w:r>
      <w:r w:rsidR="00E90573">
        <w:rPr>
          <w:rFonts w:hint="eastAsia"/>
        </w:rPr>
        <w:t>。一方で2位以下の市町村は都市の規模としてあまり大きな差はないように思われる。鶴岡市は面積が大きい分人口が多いが、人口密度を見ると米沢市や天童市に劣っていることがわかる。</w:t>
      </w:r>
    </w:p>
    <w:p w:rsidR="002677B8" w:rsidRDefault="00E90573" w:rsidP="00E90573">
      <w:pPr>
        <w:ind w:firstLineChars="100" w:firstLine="210"/>
      </w:pPr>
      <w:r>
        <w:rPr>
          <w:rFonts w:hint="eastAsia"/>
        </w:rPr>
        <w:t>以上のことから山形市に居住することの需要は他の市町村のそれと比較して大きいと考えられるため、山形市を1、それ以外を0と置くようなダミー変数を用意し、モデルに組み込むことを考える。</w:t>
      </w:r>
    </w:p>
    <w:p w:rsidR="0060595D" w:rsidRDefault="0060595D"/>
    <w:p w:rsidR="00E0134D" w:rsidRDefault="00E0134D" w:rsidP="002677B8">
      <w:pPr>
        <w:jc w:val="center"/>
      </w:pPr>
      <w:r>
        <w:rPr>
          <w:rFonts w:hint="eastAsia"/>
        </w:rPr>
        <w:t>表</w:t>
      </w:r>
      <w:r w:rsidR="002677B8">
        <w:rPr>
          <w:rFonts w:hint="eastAsia"/>
        </w:rPr>
        <w:t>6</w:t>
      </w:r>
      <w:r>
        <w:rPr>
          <w:rFonts w:hint="eastAsia"/>
        </w:rPr>
        <w:t xml:space="preserve">　山形県の市町村における人口動態</w:t>
      </w:r>
    </w:p>
    <w:tbl>
      <w:tblPr>
        <w:tblStyle w:val="a3"/>
        <w:tblW w:w="0" w:type="auto"/>
        <w:tblLook w:val="04A0" w:firstRow="1" w:lastRow="0" w:firstColumn="1" w:lastColumn="0" w:noHBand="0" w:noVBand="1"/>
      </w:tblPr>
      <w:tblGrid>
        <w:gridCol w:w="2122"/>
        <w:gridCol w:w="2124"/>
        <w:gridCol w:w="2124"/>
        <w:gridCol w:w="2124"/>
      </w:tblGrid>
      <w:tr w:rsidR="00E0134D" w:rsidTr="00E0134D">
        <w:tc>
          <w:tcPr>
            <w:tcW w:w="2122" w:type="dxa"/>
          </w:tcPr>
          <w:p w:rsidR="00E0134D" w:rsidRDefault="00E0134D" w:rsidP="00E90573">
            <w:pPr>
              <w:jc w:val="center"/>
            </w:pPr>
            <w:r>
              <w:rPr>
                <w:rFonts w:hint="eastAsia"/>
              </w:rPr>
              <w:t>都道府県</w:t>
            </w:r>
          </w:p>
        </w:tc>
        <w:tc>
          <w:tcPr>
            <w:tcW w:w="2124" w:type="dxa"/>
          </w:tcPr>
          <w:p w:rsidR="00E0134D" w:rsidRDefault="00E0134D" w:rsidP="00E90573">
            <w:pPr>
              <w:jc w:val="center"/>
            </w:pPr>
            <w:r>
              <w:rPr>
                <w:rFonts w:hint="eastAsia"/>
              </w:rPr>
              <w:t>人口</w:t>
            </w:r>
          </w:p>
        </w:tc>
        <w:tc>
          <w:tcPr>
            <w:tcW w:w="2124" w:type="dxa"/>
          </w:tcPr>
          <w:p w:rsidR="00E0134D" w:rsidRDefault="00E0134D" w:rsidP="00E90573">
            <w:pPr>
              <w:jc w:val="center"/>
            </w:pPr>
            <w:r>
              <w:rPr>
                <w:rFonts w:hint="eastAsia"/>
              </w:rPr>
              <w:t>世帯数</w:t>
            </w:r>
          </w:p>
        </w:tc>
        <w:tc>
          <w:tcPr>
            <w:tcW w:w="2124" w:type="dxa"/>
          </w:tcPr>
          <w:p w:rsidR="00E0134D" w:rsidRDefault="00E0134D" w:rsidP="00E90573">
            <w:pPr>
              <w:jc w:val="center"/>
            </w:pPr>
            <w:r>
              <w:rPr>
                <w:rFonts w:hint="eastAsia"/>
              </w:rPr>
              <w:t>人口密度</w:t>
            </w:r>
          </w:p>
        </w:tc>
      </w:tr>
      <w:tr w:rsidR="00E0134D" w:rsidTr="00E0134D">
        <w:tc>
          <w:tcPr>
            <w:tcW w:w="2122" w:type="dxa"/>
          </w:tcPr>
          <w:p w:rsidR="00E0134D" w:rsidRDefault="00E0134D" w:rsidP="00E90573">
            <w:pPr>
              <w:jc w:val="center"/>
            </w:pPr>
            <w:r>
              <w:rPr>
                <w:rFonts w:hint="eastAsia"/>
              </w:rPr>
              <w:t>山形市</w:t>
            </w:r>
          </w:p>
        </w:tc>
        <w:tc>
          <w:tcPr>
            <w:tcW w:w="2124" w:type="dxa"/>
          </w:tcPr>
          <w:p w:rsidR="00E0134D" w:rsidRDefault="00E0134D" w:rsidP="00E90573">
            <w:pPr>
              <w:jc w:val="center"/>
            </w:pPr>
            <w:r>
              <w:rPr>
                <w:rFonts w:hint="eastAsia"/>
              </w:rPr>
              <w:t>240,441人</w:t>
            </w:r>
          </w:p>
        </w:tc>
        <w:tc>
          <w:tcPr>
            <w:tcW w:w="2124" w:type="dxa"/>
          </w:tcPr>
          <w:p w:rsidR="00E0134D" w:rsidRDefault="00E0134D" w:rsidP="00E90573">
            <w:pPr>
              <w:jc w:val="center"/>
            </w:pPr>
            <w:r>
              <w:t>105,603戸</w:t>
            </w:r>
          </w:p>
        </w:tc>
        <w:tc>
          <w:tcPr>
            <w:tcW w:w="2124" w:type="dxa"/>
          </w:tcPr>
          <w:p w:rsidR="00E0134D" w:rsidRPr="00795B87" w:rsidRDefault="00E0134D" w:rsidP="00E90573">
            <w:pPr>
              <w:jc w:val="center"/>
              <w:rPr>
                <w:rFonts w:asciiTheme="minorEastAsia" w:hAnsiTheme="minorEastAsia"/>
                <w:sz w:val="20"/>
                <w:szCs w:val="20"/>
              </w:rPr>
            </w:pPr>
            <w:r w:rsidRPr="00795B87">
              <w:rPr>
                <w:rFonts w:asciiTheme="minorEastAsia" w:hAnsiTheme="minorEastAsia"/>
                <w:color w:val="000000"/>
                <w:sz w:val="20"/>
                <w:szCs w:val="20"/>
                <w:shd w:val="clear" w:color="auto" w:fill="FFFFFF"/>
              </w:rPr>
              <w:t>630.70人/km²</w:t>
            </w:r>
          </w:p>
        </w:tc>
      </w:tr>
      <w:tr w:rsidR="00E0134D" w:rsidTr="00E0134D">
        <w:tc>
          <w:tcPr>
            <w:tcW w:w="2122" w:type="dxa"/>
          </w:tcPr>
          <w:p w:rsidR="00E0134D" w:rsidRDefault="00E0134D" w:rsidP="00E90573">
            <w:pPr>
              <w:jc w:val="center"/>
            </w:pPr>
            <w:r>
              <w:rPr>
                <w:rFonts w:hint="eastAsia"/>
              </w:rPr>
              <w:t>鶴岡市</w:t>
            </w:r>
          </w:p>
        </w:tc>
        <w:tc>
          <w:tcPr>
            <w:tcW w:w="2124" w:type="dxa"/>
          </w:tcPr>
          <w:p w:rsidR="00E0134D" w:rsidRDefault="00E0134D" w:rsidP="00E90573">
            <w:pPr>
              <w:jc w:val="center"/>
            </w:pPr>
            <w:r>
              <w:rPr>
                <w:rFonts w:hint="eastAsia"/>
              </w:rPr>
              <w:t>120,398人</w:t>
            </w:r>
          </w:p>
        </w:tc>
        <w:tc>
          <w:tcPr>
            <w:tcW w:w="2124" w:type="dxa"/>
          </w:tcPr>
          <w:p w:rsidR="00E0134D" w:rsidRDefault="00E0134D" w:rsidP="00E90573">
            <w:pPr>
              <w:jc w:val="center"/>
            </w:pPr>
            <w:r>
              <w:t>49,436戸</w:t>
            </w:r>
          </w:p>
        </w:tc>
        <w:tc>
          <w:tcPr>
            <w:tcW w:w="2124" w:type="dxa"/>
          </w:tcPr>
          <w:p w:rsidR="00E0134D" w:rsidRDefault="00E0134D" w:rsidP="00E90573">
            <w:pPr>
              <w:jc w:val="center"/>
            </w:pPr>
            <w:r w:rsidRPr="00E0134D">
              <w:t>88.37人/km²</w:t>
            </w:r>
          </w:p>
        </w:tc>
      </w:tr>
      <w:tr w:rsidR="00E0134D" w:rsidTr="00E0134D">
        <w:tc>
          <w:tcPr>
            <w:tcW w:w="2122" w:type="dxa"/>
          </w:tcPr>
          <w:p w:rsidR="00E0134D" w:rsidRDefault="00E0134D" w:rsidP="00E90573">
            <w:pPr>
              <w:jc w:val="center"/>
            </w:pPr>
            <w:r>
              <w:rPr>
                <w:rFonts w:hint="eastAsia"/>
              </w:rPr>
              <w:t>酒田市</w:t>
            </w:r>
          </w:p>
        </w:tc>
        <w:tc>
          <w:tcPr>
            <w:tcW w:w="2124" w:type="dxa"/>
          </w:tcPr>
          <w:p w:rsidR="00E0134D" w:rsidRDefault="00E0134D" w:rsidP="00E90573">
            <w:pPr>
              <w:jc w:val="center"/>
            </w:pPr>
            <w:r>
              <w:rPr>
                <w:rFonts w:hint="eastAsia"/>
              </w:rPr>
              <w:t>97,395人</w:t>
            </w:r>
          </w:p>
        </w:tc>
        <w:tc>
          <w:tcPr>
            <w:tcW w:w="2124" w:type="dxa"/>
          </w:tcPr>
          <w:p w:rsidR="00E0134D" w:rsidRDefault="00E0134D" w:rsidP="00E90573">
            <w:pPr>
              <w:jc w:val="center"/>
            </w:pPr>
            <w:r>
              <w:t>42,659戸</w:t>
            </w:r>
          </w:p>
        </w:tc>
        <w:tc>
          <w:tcPr>
            <w:tcW w:w="2124" w:type="dxa"/>
          </w:tcPr>
          <w:p w:rsidR="00E0134D" w:rsidRDefault="00E0134D" w:rsidP="00E90573">
            <w:pPr>
              <w:jc w:val="center"/>
            </w:pPr>
            <w:r w:rsidRPr="00E0134D">
              <w:t>157.43人/km²</w:t>
            </w:r>
          </w:p>
        </w:tc>
      </w:tr>
      <w:tr w:rsidR="00E0134D" w:rsidTr="00E0134D">
        <w:tc>
          <w:tcPr>
            <w:tcW w:w="2122" w:type="dxa"/>
          </w:tcPr>
          <w:p w:rsidR="00E0134D" w:rsidRDefault="00E0134D" w:rsidP="00E90573">
            <w:pPr>
              <w:jc w:val="center"/>
            </w:pPr>
            <w:r>
              <w:rPr>
                <w:rFonts w:hint="eastAsia"/>
              </w:rPr>
              <w:t>米沢市</w:t>
            </w:r>
          </w:p>
        </w:tc>
        <w:tc>
          <w:tcPr>
            <w:tcW w:w="2124" w:type="dxa"/>
          </w:tcPr>
          <w:p w:rsidR="00E0134D" w:rsidRDefault="00E0134D" w:rsidP="00E90573">
            <w:pPr>
              <w:jc w:val="center"/>
            </w:pPr>
            <w:r>
              <w:rPr>
                <w:rFonts w:hint="eastAsia"/>
              </w:rPr>
              <w:t>77,232人</w:t>
            </w:r>
          </w:p>
        </w:tc>
        <w:tc>
          <w:tcPr>
            <w:tcW w:w="2124" w:type="dxa"/>
          </w:tcPr>
          <w:p w:rsidR="00E0134D" w:rsidRDefault="00E0134D" w:rsidP="00E90573">
            <w:pPr>
              <w:jc w:val="center"/>
            </w:pPr>
            <w:r>
              <w:t>33,605戸</w:t>
            </w:r>
          </w:p>
        </w:tc>
        <w:tc>
          <w:tcPr>
            <w:tcW w:w="2124" w:type="dxa"/>
          </w:tcPr>
          <w:p w:rsidR="00E0134D" w:rsidRDefault="00E0134D" w:rsidP="00E90573">
            <w:pPr>
              <w:jc w:val="center"/>
            </w:pPr>
            <w:r w:rsidRPr="00E0134D">
              <w:t>141.06人/km²</w:t>
            </w:r>
          </w:p>
        </w:tc>
      </w:tr>
      <w:tr w:rsidR="00E0134D" w:rsidTr="00E0134D">
        <w:tc>
          <w:tcPr>
            <w:tcW w:w="2122" w:type="dxa"/>
          </w:tcPr>
          <w:p w:rsidR="00E0134D" w:rsidRDefault="00E0134D" w:rsidP="00E90573">
            <w:pPr>
              <w:jc w:val="center"/>
            </w:pPr>
            <w:r>
              <w:rPr>
                <w:rFonts w:hint="eastAsia"/>
              </w:rPr>
              <w:t>天童市</w:t>
            </w:r>
          </w:p>
        </w:tc>
        <w:tc>
          <w:tcPr>
            <w:tcW w:w="2124" w:type="dxa"/>
          </w:tcPr>
          <w:p w:rsidR="00E0134D" w:rsidRDefault="00E0134D" w:rsidP="00E90573">
            <w:pPr>
              <w:jc w:val="center"/>
            </w:pPr>
            <w:r>
              <w:rPr>
                <w:rFonts w:hint="eastAsia"/>
              </w:rPr>
              <w:t>61,052人</w:t>
            </w:r>
          </w:p>
        </w:tc>
        <w:tc>
          <w:tcPr>
            <w:tcW w:w="2124" w:type="dxa"/>
          </w:tcPr>
          <w:p w:rsidR="00E0134D" w:rsidRDefault="00E0134D" w:rsidP="00E90573">
            <w:pPr>
              <w:jc w:val="center"/>
            </w:pPr>
            <w:r>
              <w:t>22,867戸</w:t>
            </w:r>
          </w:p>
        </w:tc>
        <w:tc>
          <w:tcPr>
            <w:tcW w:w="2124" w:type="dxa"/>
          </w:tcPr>
          <w:p w:rsidR="00E0134D" w:rsidRDefault="00E0134D" w:rsidP="00E90573">
            <w:pPr>
              <w:jc w:val="center"/>
            </w:pPr>
            <w:r w:rsidRPr="00E0134D">
              <w:t>536.55人/km²</w:t>
            </w:r>
          </w:p>
        </w:tc>
      </w:tr>
    </w:tbl>
    <w:p w:rsidR="006A0496" w:rsidRDefault="006A0496"/>
    <w:p w:rsidR="00E90573" w:rsidRDefault="00E90573">
      <w:r>
        <w:rPr>
          <w:rFonts w:hint="eastAsia"/>
        </w:rPr>
        <w:t xml:space="preserve">　実際にダミー変数を作り、それぞれのグループごとに中古マンション価格の箱ひげ図を</w:t>
      </w:r>
      <w:r>
        <w:rPr>
          <w:rFonts w:hint="eastAsia"/>
        </w:rPr>
        <w:lastRenderedPageBreak/>
        <w:t>描画したものが</w:t>
      </w:r>
      <w:r w:rsidR="006552FD">
        <w:rPr>
          <w:rFonts w:hint="eastAsia"/>
        </w:rPr>
        <w:t>図9</w:t>
      </w:r>
      <w:r>
        <w:rPr>
          <w:rFonts w:hint="eastAsia"/>
        </w:rPr>
        <w:t>である。図</w:t>
      </w:r>
      <w:r w:rsidR="006552FD">
        <w:rPr>
          <w:rFonts w:hint="eastAsia"/>
        </w:rPr>
        <w:t>９</w:t>
      </w:r>
      <w:r>
        <w:rPr>
          <w:rFonts w:hint="eastAsia"/>
        </w:rPr>
        <w:t>をみるとやはり山形市の方が他の地域と比較して価格が高い傾向があることが見て取れる。実際に統計的にグループの平均に関する差の検定を行った結果、2つのグループの平均に差はないという帰無仮説に対し、有意水準5％で棄却できことが明らかになった。以上のことから山形市にあるか否かは中古マンション価格を決める上で重要なファクターであり予測モデルに含める価値があるといえるだろう。</w:t>
      </w:r>
    </w:p>
    <w:p w:rsidR="00E90573" w:rsidRDefault="00E90573"/>
    <w:p w:rsidR="00E90573" w:rsidRDefault="00E90573"/>
    <w:p w:rsidR="00795B87" w:rsidRDefault="00E90573" w:rsidP="00E90573">
      <w:pPr>
        <w:jc w:val="center"/>
      </w:pPr>
      <w:r>
        <w:rPr>
          <w:noProof/>
        </w:rPr>
        <w:drawing>
          <wp:inline distT="0" distB="0" distL="0" distR="0" wp14:anchorId="43B11ADF" wp14:editId="7C60A6AA">
            <wp:extent cx="4433977" cy="2724582"/>
            <wp:effectExtent l="0" t="0" r="5080" b="0"/>
            <wp:docPr id="196266159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4506" cy="2731052"/>
                    </a:xfrm>
                    <a:prstGeom prst="rect">
                      <a:avLst/>
                    </a:prstGeom>
                    <a:noFill/>
                    <a:ln>
                      <a:noFill/>
                    </a:ln>
                  </pic:spPr>
                </pic:pic>
              </a:graphicData>
            </a:graphic>
          </wp:inline>
        </w:drawing>
      </w:r>
    </w:p>
    <w:p w:rsidR="00E90573" w:rsidRDefault="00E90573" w:rsidP="0099436F">
      <w:pPr>
        <w:jc w:val="center"/>
      </w:pPr>
      <w:r>
        <w:rPr>
          <w:rFonts w:hint="eastAsia"/>
        </w:rPr>
        <w:t>図</w:t>
      </w:r>
      <w:r w:rsidR="00E010E2">
        <w:rPr>
          <w:rFonts w:hint="eastAsia"/>
        </w:rPr>
        <w:t>9</w:t>
      </w:r>
      <w:r>
        <w:rPr>
          <w:rFonts w:hint="eastAsia"/>
        </w:rPr>
        <w:t xml:space="preserve">　グループごとの物件価格の箱ひげ図</w:t>
      </w:r>
    </w:p>
    <w:p w:rsidR="00E90573" w:rsidRDefault="00E90573"/>
    <w:p w:rsidR="00A10769" w:rsidRDefault="00E90573">
      <w:r>
        <w:rPr>
          <w:rFonts w:hint="eastAsia"/>
        </w:rPr>
        <w:t>・</w:t>
      </w:r>
      <w:proofErr w:type="spellStart"/>
      <w:r w:rsidR="006552FD">
        <w:rPr>
          <w:rFonts w:hint="eastAsia"/>
        </w:rPr>
        <w:t>LandUse_dummy</w:t>
      </w:r>
      <w:proofErr w:type="spellEnd"/>
    </w:p>
    <w:p w:rsidR="006441C8" w:rsidRDefault="00A10769" w:rsidP="00A10769">
      <w:pPr>
        <w:ind w:firstLineChars="100" w:firstLine="210"/>
        <w:rPr>
          <w:rFonts w:ascii="Segoe UI" w:hAnsi="Segoe UI" w:cs="Segoe UI"/>
          <w:color w:val="0D0D0D"/>
          <w:shd w:val="clear" w:color="auto" w:fill="FFFFFF"/>
        </w:rPr>
      </w:pPr>
      <w:r>
        <w:rPr>
          <w:rFonts w:ascii="Segoe UI" w:hAnsi="Segoe UI" w:cs="Segoe UI"/>
          <w:color w:val="0D0D0D"/>
          <w:shd w:val="clear" w:color="auto" w:fill="FFFFFF"/>
        </w:rPr>
        <w:t>都市計画は、都市の発展を計画的に管理するための政策や戦略の総称で</w:t>
      </w:r>
      <w:r>
        <w:rPr>
          <w:rFonts w:ascii="Segoe UI" w:hAnsi="Segoe UI" w:cs="Segoe UI" w:hint="eastAsia"/>
          <w:color w:val="0D0D0D"/>
          <w:shd w:val="clear" w:color="auto" w:fill="FFFFFF"/>
        </w:rPr>
        <w:t>あり、</w:t>
      </w:r>
      <w:r>
        <w:rPr>
          <w:rFonts w:ascii="Segoe UI" w:hAnsi="Segoe UI" w:cs="Segoe UI"/>
          <w:color w:val="0D0D0D"/>
          <w:shd w:val="clear" w:color="auto" w:fill="FFFFFF"/>
        </w:rPr>
        <w:t>都市の健全な発展</w:t>
      </w:r>
      <w:r>
        <w:rPr>
          <w:rFonts w:ascii="Segoe UI" w:hAnsi="Segoe UI" w:cs="Segoe UI" w:hint="eastAsia"/>
          <w:color w:val="0D0D0D"/>
          <w:shd w:val="clear" w:color="auto" w:fill="FFFFFF"/>
        </w:rPr>
        <w:t>や</w:t>
      </w:r>
      <w:r>
        <w:rPr>
          <w:rFonts w:ascii="Segoe UI" w:hAnsi="Segoe UI" w:cs="Segoe UI"/>
          <w:color w:val="0D0D0D"/>
          <w:shd w:val="clear" w:color="auto" w:fill="FFFFFF"/>
        </w:rPr>
        <w:t>住環境の改善</w:t>
      </w:r>
      <w:r>
        <w:rPr>
          <w:rFonts w:ascii="Segoe UI" w:hAnsi="Segoe UI" w:cs="Segoe UI" w:hint="eastAsia"/>
          <w:color w:val="0D0D0D"/>
          <w:shd w:val="clear" w:color="auto" w:fill="FFFFFF"/>
        </w:rPr>
        <w:t>を目的として実施されるものである。</w:t>
      </w:r>
      <w:r w:rsidR="006441C8">
        <w:rPr>
          <w:rFonts w:ascii="Segoe UI" w:hAnsi="Segoe UI" w:cs="Segoe UI" w:hint="eastAsia"/>
          <w:color w:val="0D0D0D"/>
          <w:shd w:val="clear" w:color="auto" w:fill="FFFFFF"/>
        </w:rPr>
        <w:t>都市計画の中には、都市の秩序立った発展を目指し、</w:t>
      </w:r>
      <w:r w:rsidR="006441C8">
        <w:rPr>
          <w:rFonts w:ascii="Segoe UI" w:hAnsi="Segoe UI" w:cs="Segoe UI"/>
          <w:color w:val="0D0D0D"/>
          <w:shd w:val="clear" w:color="auto" w:fill="FFFFFF"/>
        </w:rPr>
        <w:t>用途地域</w:t>
      </w:r>
      <w:r w:rsidR="006441C8">
        <w:rPr>
          <w:rFonts w:ascii="Segoe UI" w:hAnsi="Segoe UI" w:cs="Segoe UI" w:hint="eastAsia"/>
          <w:color w:val="0D0D0D"/>
          <w:shd w:val="clear" w:color="auto" w:fill="FFFFFF"/>
        </w:rPr>
        <w:t>という</w:t>
      </w:r>
      <w:r w:rsidR="006441C8">
        <w:rPr>
          <w:rFonts w:ascii="Segoe UI" w:hAnsi="Segoe UI" w:cs="Segoe UI"/>
          <w:color w:val="0D0D0D"/>
          <w:shd w:val="clear" w:color="auto" w:fill="FFFFFF"/>
        </w:rPr>
        <w:t>土地利用の区分</w:t>
      </w:r>
      <w:r w:rsidR="006441C8">
        <w:rPr>
          <w:rFonts w:ascii="Segoe UI" w:hAnsi="Segoe UI" w:cs="Segoe UI" w:hint="eastAsia"/>
          <w:color w:val="0D0D0D"/>
          <w:shd w:val="clear" w:color="auto" w:fill="FFFFFF"/>
        </w:rPr>
        <w:t>が設けられており、</w:t>
      </w:r>
      <w:r w:rsidR="006441C8">
        <w:rPr>
          <w:rFonts w:ascii="Segoe UI" w:hAnsi="Segoe UI" w:cs="Segoe UI"/>
          <w:color w:val="0D0D0D"/>
          <w:shd w:val="clear" w:color="auto" w:fill="FFFFFF"/>
        </w:rPr>
        <w:t>各地域には特定の用途が割り当てられ、住宅、商業、工業、農業などの活動が許可または禁止され</w:t>
      </w:r>
      <w:r w:rsidR="006441C8">
        <w:rPr>
          <w:rFonts w:ascii="Segoe UI" w:hAnsi="Segoe UI" w:cs="Segoe UI" w:hint="eastAsia"/>
          <w:color w:val="0D0D0D"/>
          <w:shd w:val="clear" w:color="auto" w:fill="FFFFFF"/>
        </w:rPr>
        <w:t>る</w:t>
      </w:r>
      <w:r>
        <w:rPr>
          <w:rFonts w:ascii="Segoe UI" w:hAnsi="Segoe UI" w:cs="Segoe UI"/>
          <w:color w:val="0D0D0D"/>
          <w:shd w:val="clear" w:color="auto" w:fill="FFFFFF"/>
        </w:rPr>
        <w:t>。</w:t>
      </w:r>
    </w:p>
    <w:p w:rsidR="00E90573" w:rsidRDefault="006441C8">
      <w:pPr>
        <w:rPr>
          <w:rFonts w:ascii="Segoe UI" w:hAnsi="Segoe UI" w:cs="Segoe UI"/>
          <w:color w:val="0D0D0D"/>
          <w:shd w:val="clear" w:color="auto" w:fill="FFFFFF"/>
        </w:rPr>
      </w:pPr>
      <w:r>
        <w:rPr>
          <w:rFonts w:ascii="Segoe UI" w:hAnsi="Segoe UI" w:cs="Segoe UI" w:hint="eastAsia"/>
          <w:color w:val="0D0D0D"/>
          <w:shd w:val="clear" w:color="auto" w:fill="FFFFFF"/>
        </w:rPr>
        <w:t>例えば、「商業地域」として割り当てられた土地であれば、その地域には商業施設やオフィスビルが集中し、「工業地域」として割り当てられた土地であれば、工業や倉庫の建設が集中する。</w:t>
      </w:r>
      <w:r>
        <w:rPr>
          <w:rFonts w:hint="eastAsia"/>
        </w:rPr>
        <w:t>一般に</w:t>
      </w:r>
      <w:r>
        <w:rPr>
          <w:rFonts w:ascii="Segoe UI" w:hAnsi="Segoe UI" w:cs="Segoe UI"/>
          <w:color w:val="0D0D0D"/>
          <w:shd w:val="clear" w:color="auto" w:fill="FFFFFF"/>
        </w:rPr>
        <w:t>用途地域は、土地の利用可能性と利便性に大きな影響を与え</w:t>
      </w:r>
      <w:r>
        <w:rPr>
          <w:rFonts w:ascii="Segoe UI" w:hAnsi="Segoe UI" w:cs="Segoe UI" w:hint="eastAsia"/>
          <w:color w:val="0D0D0D"/>
          <w:shd w:val="clear" w:color="auto" w:fill="FFFFFF"/>
        </w:rPr>
        <w:t>る</w:t>
      </w:r>
      <w:r>
        <w:rPr>
          <w:rFonts w:ascii="Segoe UI" w:hAnsi="Segoe UI" w:cs="Segoe UI"/>
          <w:color w:val="0D0D0D"/>
          <w:shd w:val="clear" w:color="auto" w:fill="FFFFFF"/>
        </w:rPr>
        <w:t>。例えば、商業地域は商業施設や公共交通機関が充実しているため、利便性が高く、住宅価格が上昇する傾向があ</w:t>
      </w:r>
      <w:r>
        <w:rPr>
          <w:rFonts w:ascii="Segoe UI" w:hAnsi="Segoe UI" w:cs="Segoe UI" w:hint="eastAsia"/>
          <w:color w:val="0D0D0D"/>
          <w:shd w:val="clear" w:color="auto" w:fill="FFFFFF"/>
        </w:rPr>
        <w:t>る</w:t>
      </w:r>
      <w:r>
        <w:rPr>
          <w:rFonts w:ascii="Segoe UI" w:hAnsi="Segoe UI" w:cs="Segoe UI"/>
          <w:color w:val="0D0D0D"/>
          <w:shd w:val="clear" w:color="auto" w:fill="FFFFFF"/>
        </w:rPr>
        <w:t>。一方</w:t>
      </w:r>
      <w:r>
        <w:rPr>
          <w:rFonts w:ascii="Segoe UI" w:hAnsi="Segoe UI" w:cs="Segoe UI" w:hint="eastAsia"/>
          <w:color w:val="0D0D0D"/>
          <w:shd w:val="clear" w:color="auto" w:fill="FFFFFF"/>
        </w:rPr>
        <w:t>で</w:t>
      </w:r>
      <w:r>
        <w:rPr>
          <w:rFonts w:ascii="Segoe UI" w:hAnsi="Segoe UI" w:cs="Segoe UI"/>
          <w:color w:val="0D0D0D"/>
          <w:shd w:val="clear" w:color="auto" w:fill="FFFFFF"/>
        </w:rPr>
        <w:t>、工業地域は</w:t>
      </w:r>
      <w:r>
        <w:rPr>
          <w:rFonts w:ascii="Segoe UI" w:hAnsi="Segoe UI" w:cs="Segoe UI" w:hint="eastAsia"/>
          <w:color w:val="0D0D0D"/>
          <w:shd w:val="clear" w:color="auto" w:fill="FFFFFF"/>
        </w:rPr>
        <w:t>公害などの問題が良く発生し、</w:t>
      </w:r>
      <w:r>
        <w:rPr>
          <w:rFonts w:ascii="Segoe UI" w:hAnsi="Segoe UI" w:cs="Segoe UI"/>
          <w:color w:val="0D0D0D"/>
          <w:shd w:val="clear" w:color="auto" w:fill="FFFFFF"/>
        </w:rPr>
        <w:t>住宅環境としては好ましくないため、住宅価格は低くなる</w:t>
      </w:r>
      <w:r>
        <w:rPr>
          <w:rFonts w:ascii="Segoe UI" w:hAnsi="Segoe UI" w:cs="Segoe UI" w:hint="eastAsia"/>
          <w:color w:val="0D0D0D"/>
          <w:shd w:val="clear" w:color="auto" w:fill="FFFFFF"/>
        </w:rPr>
        <w:t>傾向がある</w:t>
      </w:r>
      <w:r>
        <w:rPr>
          <w:rFonts w:ascii="Segoe UI" w:hAnsi="Segoe UI" w:cs="Segoe UI"/>
          <w:color w:val="0D0D0D"/>
          <w:shd w:val="clear" w:color="auto" w:fill="FFFFFF"/>
        </w:rPr>
        <w:t>。</w:t>
      </w:r>
    </w:p>
    <w:p w:rsidR="006441C8" w:rsidRDefault="006441C8">
      <w:pPr>
        <w:rPr>
          <w:rFonts w:ascii="Segoe UI" w:hAnsi="Segoe UI" w:cs="Segoe UI"/>
          <w:color w:val="0D0D0D"/>
          <w:shd w:val="clear" w:color="auto" w:fill="FFFFFF"/>
        </w:rPr>
      </w:pPr>
      <w:r>
        <w:rPr>
          <w:rFonts w:ascii="Segoe UI" w:hAnsi="Segoe UI" w:cs="Segoe UI" w:hint="eastAsia"/>
          <w:color w:val="0D0D0D"/>
          <w:shd w:val="clear" w:color="auto" w:fill="FFFFFF"/>
        </w:rPr>
        <w:t xml:space="preserve">　以上のことを踏まえて、用途地域ごとにグルーピングを行い、それをダミー変数として回帰モデルの中に組み込むことを考える。グルーピングは</w:t>
      </w:r>
      <w:r w:rsidR="006552FD">
        <w:rPr>
          <w:rFonts w:ascii="Segoe UI" w:hAnsi="Segoe UI" w:cs="Segoe UI" w:hint="eastAsia"/>
          <w:color w:val="0D0D0D"/>
          <w:shd w:val="clear" w:color="auto" w:fill="FFFFFF"/>
        </w:rPr>
        <w:t>表</w:t>
      </w:r>
      <w:r w:rsidR="006552FD">
        <w:rPr>
          <w:rFonts w:ascii="Segoe UI" w:hAnsi="Segoe UI" w:cs="Segoe UI" w:hint="eastAsia"/>
          <w:color w:val="0D0D0D"/>
          <w:shd w:val="clear" w:color="auto" w:fill="FFFFFF"/>
        </w:rPr>
        <w:t>7</w:t>
      </w:r>
      <w:r>
        <w:rPr>
          <w:rFonts w:ascii="Segoe UI" w:hAnsi="Segoe UI" w:cs="Segoe UI" w:hint="eastAsia"/>
          <w:color w:val="0D0D0D"/>
          <w:shd w:val="clear" w:color="auto" w:fill="FFFFFF"/>
        </w:rPr>
        <w:t>基準で行った。</w:t>
      </w:r>
    </w:p>
    <w:p w:rsidR="006441C8" w:rsidRDefault="006441C8"/>
    <w:p w:rsidR="0099436F" w:rsidRPr="006441C8" w:rsidRDefault="0099436F"/>
    <w:p w:rsidR="00E90573" w:rsidRDefault="006441C8" w:rsidP="006441C8">
      <w:pPr>
        <w:jc w:val="center"/>
      </w:pPr>
      <w:r>
        <w:rPr>
          <w:rFonts w:hint="eastAsia"/>
        </w:rPr>
        <w:lastRenderedPageBreak/>
        <w:t>表7 　用途地域に関するデータの変換</w:t>
      </w:r>
    </w:p>
    <w:tbl>
      <w:tblPr>
        <w:tblStyle w:val="a3"/>
        <w:tblW w:w="0" w:type="auto"/>
        <w:tblLook w:val="04A0" w:firstRow="1" w:lastRow="0" w:firstColumn="1" w:lastColumn="0" w:noHBand="0" w:noVBand="1"/>
      </w:tblPr>
      <w:tblGrid>
        <w:gridCol w:w="1393"/>
        <w:gridCol w:w="1437"/>
        <w:gridCol w:w="1437"/>
        <w:gridCol w:w="1437"/>
        <w:gridCol w:w="1395"/>
        <w:gridCol w:w="1395"/>
      </w:tblGrid>
      <w:tr w:rsidR="004214A3" w:rsidTr="004214A3">
        <w:tc>
          <w:tcPr>
            <w:tcW w:w="1393" w:type="dxa"/>
          </w:tcPr>
          <w:p w:rsidR="004214A3" w:rsidRDefault="004214A3" w:rsidP="006441C8">
            <w:pPr>
              <w:jc w:val="center"/>
            </w:pPr>
            <w:r>
              <w:rPr>
                <w:rFonts w:hint="eastAsia"/>
              </w:rPr>
              <w:t>変換前</w:t>
            </w:r>
          </w:p>
        </w:tc>
        <w:tc>
          <w:tcPr>
            <w:tcW w:w="1437" w:type="dxa"/>
          </w:tcPr>
          <w:p w:rsidR="004214A3" w:rsidRDefault="004214A3" w:rsidP="006441C8">
            <w:pPr>
              <w:jc w:val="center"/>
            </w:pPr>
            <w:r>
              <w:rPr>
                <w:rFonts w:hint="eastAsia"/>
              </w:rPr>
              <w:t>低層住居</w:t>
            </w:r>
          </w:p>
          <w:p w:rsidR="004214A3" w:rsidRDefault="004214A3" w:rsidP="006441C8">
            <w:pPr>
              <w:jc w:val="center"/>
            </w:pPr>
            <w:r>
              <w:rPr>
                <w:rFonts w:hint="eastAsia"/>
              </w:rPr>
              <w:t>専用地域</w:t>
            </w:r>
          </w:p>
        </w:tc>
        <w:tc>
          <w:tcPr>
            <w:tcW w:w="1437" w:type="dxa"/>
          </w:tcPr>
          <w:p w:rsidR="004214A3" w:rsidRDefault="004214A3" w:rsidP="006441C8">
            <w:pPr>
              <w:jc w:val="center"/>
            </w:pPr>
            <w:r>
              <w:rPr>
                <w:rFonts w:hint="eastAsia"/>
              </w:rPr>
              <w:t>中高層住居専用地域</w:t>
            </w:r>
          </w:p>
        </w:tc>
        <w:tc>
          <w:tcPr>
            <w:tcW w:w="1437" w:type="dxa"/>
          </w:tcPr>
          <w:p w:rsidR="004214A3" w:rsidRDefault="004214A3" w:rsidP="006441C8">
            <w:pPr>
              <w:jc w:val="center"/>
            </w:pPr>
            <w:r>
              <w:t>住居地域</w:t>
            </w:r>
          </w:p>
        </w:tc>
        <w:tc>
          <w:tcPr>
            <w:tcW w:w="1395" w:type="dxa"/>
          </w:tcPr>
          <w:p w:rsidR="004214A3" w:rsidRDefault="004214A3" w:rsidP="006441C8">
            <w:pPr>
              <w:jc w:val="center"/>
            </w:pPr>
            <w:r>
              <w:t>商業地域</w:t>
            </w:r>
          </w:p>
        </w:tc>
        <w:tc>
          <w:tcPr>
            <w:tcW w:w="1395" w:type="dxa"/>
          </w:tcPr>
          <w:p w:rsidR="004214A3" w:rsidRDefault="004214A3" w:rsidP="006441C8">
            <w:pPr>
              <w:jc w:val="center"/>
            </w:pPr>
            <w:r>
              <w:t>工業地域</w:t>
            </w:r>
          </w:p>
        </w:tc>
      </w:tr>
      <w:tr w:rsidR="0099436F" w:rsidTr="00061078">
        <w:tc>
          <w:tcPr>
            <w:tcW w:w="1393" w:type="dxa"/>
          </w:tcPr>
          <w:p w:rsidR="0099436F" w:rsidRDefault="0099436F" w:rsidP="00061078">
            <w:pPr>
              <w:jc w:val="center"/>
            </w:pPr>
            <w:r>
              <w:rPr>
                <w:rFonts w:hint="eastAsia"/>
              </w:rPr>
              <w:t>変換後</w:t>
            </w:r>
          </w:p>
        </w:tc>
        <w:tc>
          <w:tcPr>
            <w:tcW w:w="1437" w:type="dxa"/>
          </w:tcPr>
          <w:p w:rsidR="0099436F" w:rsidRDefault="0099436F" w:rsidP="00061078">
            <w:pPr>
              <w:jc w:val="center"/>
            </w:pPr>
            <w:r>
              <w:rPr>
                <w:rFonts w:hint="eastAsia"/>
              </w:rPr>
              <w:t>1</w:t>
            </w:r>
          </w:p>
        </w:tc>
        <w:tc>
          <w:tcPr>
            <w:tcW w:w="1437" w:type="dxa"/>
          </w:tcPr>
          <w:p w:rsidR="0099436F" w:rsidRDefault="0099436F" w:rsidP="00061078">
            <w:pPr>
              <w:jc w:val="center"/>
            </w:pPr>
            <w:r>
              <w:rPr>
                <w:rFonts w:hint="eastAsia"/>
              </w:rPr>
              <w:t>2</w:t>
            </w:r>
          </w:p>
        </w:tc>
        <w:tc>
          <w:tcPr>
            <w:tcW w:w="1437" w:type="dxa"/>
          </w:tcPr>
          <w:p w:rsidR="0099436F" w:rsidRDefault="0099436F" w:rsidP="00061078">
            <w:pPr>
              <w:jc w:val="center"/>
            </w:pPr>
            <w:r>
              <w:rPr>
                <w:rFonts w:hint="eastAsia"/>
              </w:rPr>
              <w:t>3</w:t>
            </w:r>
          </w:p>
        </w:tc>
        <w:tc>
          <w:tcPr>
            <w:tcW w:w="1395" w:type="dxa"/>
          </w:tcPr>
          <w:p w:rsidR="0099436F" w:rsidRDefault="0099436F" w:rsidP="00061078">
            <w:pPr>
              <w:jc w:val="center"/>
            </w:pPr>
            <w:r>
              <w:rPr>
                <w:rFonts w:hint="eastAsia"/>
              </w:rPr>
              <w:t>4</w:t>
            </w:r>
          </w:p>
        </w:tc>
        <w:tc>
          <w:tcPr>
            <w:tcW w:w="1395" w:type="dxa"/>
          </w:tcPr>
          <w:p w:rsidR="0099436F" w:rsidRDefault="0099436F" w:rsidP="00061078">
            <w:pPr>
              <w:jc w:val="center"/>
            </w:pPr>
            <w:r>
              <w:rPr>
                <w:rFonts w:hint="eastAsia"/>
              </w:rPr>
              <w:t>5</w:t>
            </w:r>
          </w:p>
        </w:tc>
      </w:tr>
      <w:tr w:rsidR="0099436F" w:rsidTr="004214A3">
        <w:tc>
          <w:tcPr>
            <w:tcW w:w="1393" w:type="dxa"/>
          </w:tcPr>
          <w:p w:rsidR="0099436F" w:rsidRDefault="0099436F" w:rsidP="006441C8">
            <w:pPr>
              <w:jc w:val="center"/>
            </w:pPr>
            <w:r>
              <w:rPr>
                <w:rFonts w:hint="eastAsia"/>
              </w:rPr>
              <w:t>総数</w:t>
            </w:r>
          </w:p>
        </w:tc>
        <w:tc>
          <w:tcPr>
            <w:tcW w:w="1437" w:type="dxa"/>
          </w:tcPr>
          <w:p w:rsidR="0099436F" w:rsidRDefault="0099436F" w:rsidP="006441C8">
            <w:pPr>
              <w:jc w:val="center"/>
            </w:pPr>
            <w:r>
              <w:rPr>
                <w:rFonts w:hint="eastAsia"/>
              </w:rPr>
              <w:t>0</w:t>
            </w:r>
          </w:p>
        </w:tc>
        <w:tc>
          <w:tcPr>
            <w:tcW w:w="1437" w:type="dxa"/>
          </w:tcPr>
          <w:p w:rsidR="0099436F" w:rsidRDefault="0099436F" w:rsidP="006441C8">
            <w:pPr>
              <w:jc w:val="center"/>
            </w:pPr>
            <w:r>
              <w:rPr>
                <w:rFonts w:hint="eastAsia"/>
              </w:rPr>
              <w:t>38</w:t>
            </w:r>
          </w:p>
        </w:tc>
        <w:tc>
          <w:tcPr>
            <w:tcW w:w="1437" w:type="dxa"/>
          </w:tcPr>
          <w:p w:rsidR="0099436F" w:rsidRDefault="0099436F" w:rsidP="006441C8">
            <w:pPr>
              <w:jc w:val="center"/>
            </w:pPr>
            <w:r>
              <w:rPr>
                <w:rFonts w:hint="eastAsia"/>
              </w:rPr>
              <w:t>117</w:t>
            </w:r>
          </w:p>
        </w:tc>
        <w:tc>
          <w:tcPr>
            <w:tcW w:w="1395" w:type="dxa"/>
          </w:tcPr>
          <w:p w:rsidR="0099436F" w:rsidRDefault="0099436F" w:rsidP="006441C8">
            <w:pPr>
              <w:jc w:val="center"/>
            </w:pPr>
            <w:r>
              <w:rPr>
                <w:rFonts w:hint="eastAsia"/>
              </w:rPr>
              <w:t>294</w:t>
            </w:r>
          </w:p>
        </w:tc>
        <w:tc>
          <w:tcPr>
            <w:tcW w:w="1395" w:type="dxa"/>
          </w:tcPr>
          <w:p w:rsidR="0099436F" w:rsidRDefault="0099436F" w:rsidP="006441C8">
            <w:pPr>
              <w:jc w:val="center"/>
            </w:pPr>
            <w:r>
              <w:rPr>
                <w:rFonts w:hint="eastAsia"/>
              </w:rPr>
              <w:t>67</w:t>
            </w:r>
          </w:p>
        </w:tc>
      </w:tr>
    </w:tbl>
    <w:p w:rsidR="0060595D" w:rsidRDefault="0060595D"/>
    <w:p w:rsidR="006441C8" w:rsidRPr="006441C8" w:rsidRDefault="006441C8" w:rsidP="006441C8">
      <w:pPr>
        <w:ind w:firstLineChars="100" w:firstLine="210"/>
      </w:pPr>
      <w:r>
        <w:rPr>
          <w:rFonts w:hint="eastAsia"/>
        </w:rPr>
        <w:t>上の表</w:t>
      </w:r>
      <w:r w:rsidR="006552FD">
        <w:rPr>
          <w:rFonts w:hint="eastAsia"/>
        </w:rPr>
        <w:t>7</w:t>
      </w:r>
      <w:r>
        <w:rPr>
          <w:rFonts w:hint="eastAsia"/>
        </w:rPr>
        <w:t>に基づいてグルーピングを行い、それぞれのグループごとに中古マンション価格の箱ひげ図を描画したものが</w:t>
      </w:r>
      <w:r w:rsidR="006552FD">
        <w:rPr>
          <w:rFonts w:hint="eastAsia"/>
        </w:rPr>
        <w:t>図10</w:t>
      </w:r>
      <w:r>
        <w:rPr>
          <w:rFonts w:hint="eastAsia"/>
        </w:rPr>
        <w:t>である。図</w:t>
      </w:r>
      <w:r w:rsidR="006552FD">
        <w:rPr>
          <w:rFonts w:hint="eastAsia"/>
        </w:rPr>
        <w:t>10</w:t>
      </w:r>
      <w:r>
        <w:rPr>
          <w:rFonts w:hint="eastAsia"/>
        </w:rPr>
        <w:t>をみると平均的には中高層住宅専用地域を除き中古マンション価格に大きな差はない。これは工業地域の中古マンション価格が低く、商業地域の方が価格が高くつくという直感に反しており、また中高層住宅専用地域の価格が他のものと比較して低いこともよくわからない。このようなことからこの変数はあまり分析に貢献しない、別の言い方をすれば予測にはあまり影響を与えない可能性が考えられる。</w:t>
      </w:r>
    </w:p>
    <w:p w:rsidR="0060595D" w:rsidRDefault="0060595D" w:rsidP="006441C8">
      <w:pPr>
        <w:jc w:val="center"/>
      </w:pPr>
    </w:p>
    <w:p w:rsidR="006441C8" w:rsidRDefault="00CB27F3" w:rsidP="00CB27F3">
      <w:pPr>
        <w:jc w:val="center"/>
      </w:pPr>
      <w:r>
        <w:rPr>
          <w:noProof/>
        </w:rPr>
        <w:drawing>
          <wp:inline distT="0" distB="0" distL="0" distR="0" wp14:anchorId="65ADEF90">
            <wp:extent cx="5055079" cy="3106235"/>
            <wp:effectExtent l="0" t="0" r="0" b="0"/>
            <wp:docPr id="124037850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5159" cy="3112429"/>
                    </a:xfrm>
                    <a:prstGeom prst="rect">
                      <a:avLst/>
                    </a:prstGeom>
                    <a:noFill/>
                    <a:ln>
                      <a:noFill/>
                    </a:ln>
                  </pic:spPr>
                </pic:pic>
              </a:graphicData>
            </a:graphic>
          </wp:inline>
        </w:drawing>
      </w:r>
    </w:p>
    <w:p w:rsidR="006441C8" w:rsidRDefault="00CB27F3" w:rsidP="00CB27F3">
      <w:pPr>
        <w:jc w:val="center"/>
      </w:pPr>
      <w:r>
        <w:rPr>
          <w:rFonts w:hint="eastAsia"/>
        </w:rPr>
        <w:t>図</w:t>
      </w:r>
      <w:r w:rsidR="00E010E2">
        <w:rPr>
          <w:rFonts w:hint="eastAsia"/>
        </w:rPr>
        <w:t>10</w:t>
      </w:r>
      <w:r>
        <w:rPr>
          <w:rFonts w:hint="eastAsia"/>
        </w:rPr>
        <w:t xml:space="preserve">　グループごとの物件価格の箱ひげ図</w:t>
      </w:r>
    </w:p>
    <w:p w:rsidR="00FA0503" w:rsidRDefault="00FA0503" w:rsidP="00CB27F3">
      <w:pPr>
        <w:jc w:val="center"/>
      </w:pPr>
    </w:p>
    <w:p w:rsidR="00FA0503" w:rsidRDefault="00FA0503" w:rsidP="00FA0503">
      <w:r>
        <w:rPr>
          <w:rFonts w:hint="eastAsia"/>
        </w:rPr>
        <w:t>・</w:t>
      </w:r>
      <w:proofErr w:type="spellStart"/>
      <w:r w:rsidR="006552FD">
        <w:rPr>
          <w:rFonts w:hint="eastAsia"/>
        </w:rPr>
        <w:t>renov_dummy</w:t>
      </w:r>
      <w:proofErr w:type="spellEnd"/>
    </w:p>
    <w:p w:rsidR="00FA0503" w:rsidRDefault="00FA0503" w:rsidP="00FA0503">
      <w:pPr>
        <w:ind w:firstLineChars="100" w:firstLine="210"/>
      </w:pPr>
      <w:r>
        <w:rPr>
          <w:rFonts w:hint="eastAsia"/>
        </w:rPr>
        <w:t>改装されたマンションはそうでないマンションより設備が新しくなり、清潔感も上昇するため</w:t>
      </w:r>
      <w:r w:rsidR="006552FD">
        <w:rPr>
          <w:rFonts w:hint="eastAsia"/>
        </w:rPr>
        <w:t>マンションの</w:t>
      </w:r>
      <w:r>
        <w:rPr>
          <w:rFonts w:hint="eastAsia"/>
        </w:rPr>
        <w:t>値段が上昇することが考えられる。以上のことより、改装をしたものには1、未改装のものは0にわりあてるようなダミー変数を用意した。それぞれのグループにおける箱ひげ図を以下にプロットした。図</w:t>
      </w:r>
      <w:r w:rsidR="006552FD">
        <w:rPr>
          <w:rFonts w:hint="eastAsia"/>
        </w:rPr>
        <w:t>11</w:t>
      </w:r>
      <w:r>
        <w:rPr>
          <w:rFonts w:hint="eastAsia"/>
        </w:rPr>
        <w:t>を見ると、改装していないほうが平均的に価格が高くついているという直感に反する結果が生じていることが見て取れる</w:t>
      </w:r>
      <w:r w:rsidR="00E010E2">
        <w:rPr>
          <w:rFonts w:hint="eastAsia"/>
        </w:rPr>
        <w:t>。</w:t>
      </w:r>
    </w:p>
    <w:p w:rsidR="00FA0503" w:rsidRDefault="00FA0503" w:rsidP="00FA0503">
      <w:pPr>
        <w:jc w:val="center"/>
      </w:pPr>
      <w:r>
        <w:rPr>
          <w:noProof/>
        </w:rPr>
        <w:lastRenderedPageBreak/>
        <w:drawing>
          <wp:inline distT="0" distB="0" distL="0" distR="0" wp14:anchorId="5CEECFBB" wp14:editId="50A432C4">
            <wp:extent cx="4533900" cy="2785983"/>
            <wp:effectExtent l="0" t="0" r="0" b="0"/>
            <wp:docPr id="34044845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4077" cy="2792237"/>
                    </a:xfrm>
                    <a:prstGeom prst="rect">
                      <a:avLst/>
                    </a:prstGeom>
                    <a:noFill/>
                    <a:ln>
                      <a:noFill/>
                    </a:ln>
                  </pic:spPr>
                </pic:pic>
              </a:graphicData>
            </a:graphic>
          </wp:inline>
        </w:drawing>
      </w:r>
    </w:p>
    <w:p w:rsidR="00E010E2" w:rsidRDefault="00E010E2" w:rsidP="00E010E2">
      <w:pPr>
        <w:jc w:val="center"/>
      </w:pPr>
      <w:r>
        <w:rPr>
          <w:rFonts w:hint="eastAsia"/>
        </w:rPr>
        <w:t>図11　グループごとの物件価格の箱ひげ図</w:t>
      </w:r>
    </w:p>
    <w:p w:rsidR="00E010E2" w:rsidRDefault="00E010E2" w:rsidP="00E010E2">
      <w:pPr>
        <w:ind w:firstLineChars="100" w:firstLine="210"/>
      </w:pPr>
    </w:p>
    <w:p w:rsidR="00E010E2" w:rsidRPr="00E010E2" w:rsidRDefault="00E010E2" w:rsidP="006552FD">
      <w:pPr>
        <w:ind w:firstLineChars="100" w:firstLine="210"/>
      </w:pPr>
      <w:r>
        <w:rPr>
          <w:rFonts w:hint="eastAsia"/>
        </w:rPr>
        <w:t>データがうまく直感を反映しない結果になった理由として、</w:t>
      </w:r>
      <w:r w:rsidR="006552FD">
        <w:rPr>
          <w:rFonts w:hint="eastAsia"/>
        </w:rPr>
        <w:t>改装なしのグループには、</w:t>
      </w:r>
      <w:r>
        <w:rPr>
          <w:rFonts w:hint="eastAsia"/>
        </w:rPr>
        <w:t>そもそも築年数があまりたっておらず、改装の必要のない物件が集まっていた可能性がある。そこで、15年以上の物件のみを対象にし、改装の有無によって価格が変わるか再度検証し、結果をプロットしたものが以下の図である。以下の図</w:t>
      </w:r>
      <w:r w:rsidR="006552FD">
        <w:rPr>
          <w:rFonts w:hint="eastAsia"/>
        </w:rPr>
        <w:t>12</w:t>
      </w:r>
      <w:r>
        <w:rPr>
          <w:rFonts w:hint="eastAsia"/>
        </w:rPr>
        <w:t>を見ると、改装の必要がある築年数の物件に関しては、改装したものの方がそうでないものよりも高い価格がついていることがわかるだろう。統計的な検定を行っても、有意水準10％で2つのタイプにおける中古マンション価格の平均の差はないという仮説が棄却された。</w:t>
      </w:r>
    </w:p>
    <w:p w:rsidR="00E010E2" w:rsidRDefault="00E010E2" w:rsidP="00E010E2">
      <w:pPr>
        <w:jc w:val="center"/>
      </w:pPr>
      <w:r>
        <w:rPr>
          <w:noProof/>
        </w:rPr>
        <w:drawing>
          <wp:inline distT="0" distB="0" distL="0" distR="0" wp14:anchorId="57AEA058">
            <wp:extent cx="3933825" cy="2793476"/>
            <wp:effectExtent l="0" t="0" r="0" b="6985"/>
            <wp:docPr id="156715807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5936" cy="2802076"/>
                    </a:xfrm>
                    <a:prstGeom prst="rect">
                      <a:avLst/>
                    </a:prstGeom>
                    <a:noFill/>
                    <a:ln>
                      <a:noFill/>
                    </a:ln>
                  </pic:spPr>
                </pic:pic>
              </a:graphicData>
            </a:graphic>
          </wp:inline>
        </w:drawing>
      </w:r>
    </w:p>
    <w:p w:rsidR="00E010E2" w:rsidRPr="00E010E2" w:rsidRDefault="00E010E2" w:rsidP="006552FD">
      <w:pPr>
        <w:jc w:val="center"/>
      </w:pPr>
      <w:r>
        <w:rPr>
          <w:rFonts w:hint="eastAsia"/>
        </w:rPr>
        <w:t>図12　対象を絞った下でのグループごとの物件価格の箱ひげ図</w:t>
      </w:r>
    </w:p>
    <w:p w:rsidR="00DF760A" w:rsidRDefault="00CB27F3">
      <w:r>
        <w:rPr>
          <w:rFonts w:hint="eastAsia"/>
        </w:rPr>
        <w:lastRenderedPageBreak/>
        <w:t>・</w:t>
      </w:r>
      <w:r w:rsidR="006552FD">
        <w:rPr>
          <w:rFonts w:hint="eastAsia"/>
        </w:rPr>
        <w:t>Age</w:t>
      </w:r>
    </w:p>
    <w:p w:rsidR="00786A25" w:rsidRDefault="00CB27F3" w:rsidP="00786A25">
      <w:pPr>
        <w:ind w:firstLineChars="100" w:firstLine="210"/>
      </w:pPr>
      <w:r>
        <w:rPr>
          <w:rFonts w:hint="eastAsia"/>
        </w:rPr>
        <w:t>通常人間は新しいものを好むことから築年数が価格に作用していることが考えられるため、築年数を予測モデルに組み込むことを考える</w:t>
      </w:r>
      <w:r w:rsidR="004214A3">
        <w:rPr>
          <w:rFonts w:hint="eastAsia"/>
        </w:rPr>
        <w:t>。</w:t>
      </w:r>
      <w:r>
        <w:rPr>
          <w:rFonts w:hint="eastAsia"/>
        </w:rPr>
        <w:t>築年数は不動産情報ライブラリには載っていなかったが、</w:t>
      </w:r>
      <w:r w:rsidR="004214A3">
        <w:rPr>
          <w:rFonts w:hint="eastAsia"/>
        </w:rPr>
        <w:t>取引年データから建築年を引</w:t>
      </w:r>
      <w:r>
        <w:rPr>
          <w:rFonts w:hint="eastAsia"/>
        </w:rPr>
        <w:t>くことで求めた。築年数と中古マンション価格に関する関係を表したのが図</w:t>
      </w:r>
      <w:r w:rsidR="006552FD">
        <w:rPr>
          <w:rFonts w:hint="eastAsia"/>
        </w:rPr>
        <w:t>13</w:t>
      </w:r>
      <w:r>
        <w:rPr>
          <w:rFonts w:hint="eastAsia"/>
        </w:rPr>
        <w:t>である。図</w:t>
      </w:r>
      <w:r w:rsidR="006552FD">
        <w:rPr>
          <w:rFonts w:hint="eastAsia"/>
        </w:rPr>
        <w:t>13</w:t>
      </w:r>
      <w:r>
        <w:rPr>
          <w:rFonts w:hint="eastAsia"/>
        </w:rPr>
        <w:t>を見ると負の相関があることが見て取れ、やはり新しい中古マンションほど高い価格で取引されるということが示唆される。</w:t>
      </w:r>
    </w:p>
    <w:p w:rsidR="00CB27F3" w:rsidRDefault="007C614A" w:rsidP="007C614A">
      <w:pPr>
        <w:ind w:firstLineChars="100" w:firstLine="210"/>
        <w:jc w:val="center"/>
      </w:pPr>
      <w:r>
        <w:rPr>
          <w:noProof/>
        </w:rPr>
        <w:drawing>
          <wp:inline distT="0" distB="0" distL="0" distR="0" wp14:anchorId="4EADFD9B">
            <wp:extent cx="4791075" cy="3402222"/>
            <wp:effectExtent l="0" t="0" r="0" b="8255"/>
            <wp:docPr id="2755038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814" cy="3404167"/>
                    </a:xfrm>
                    <a:prstGeom prst="rect">
                      <a:avLst/>
                    </a:prstGeom>
                    <a:noFill/>
                    <a:ln>
                      <a:noFill/>
                    </a:ln>
                  </pic:spPr>
                </pic:pic>
              </a:graphicData>
            </a:graphic>
          </wp:inline>
        </w:drawing>
      </w:r>
    </w:p>
    <w:p w:rsidR="00CB27F3" w:rsidRDefault="00CB27F3" w:rsidP="00CB27F3">
      <w:pPr>
        <w:jc w:val="center"/>
      </w:pPr>
      <w:r>
        <w:rPr>
          <w:rFonts w:hint="eastAsia"/>
        </w:rPr>
        <w:t>図</w:t>
      </w:r>
      <w:r w:rsidR="00E010E2">
        <w:rPr>
          <w:rFonts w:hint="eastAsia"/>
        </w:rPr>
        <w:t>13</w:t>
      </w:r>
      <w:r>
        <w:rPr>
          <w:rFonts w:hint="eastAsia"/>
        </w:rPr>
        <w:t xml:space="preserve"> 築年数と価格の関連性</w:t>
      </w:r>
    </w:p>
    <w:p w:rsidR="004214A3" w:rsidRDefault="00CB27F3">
      <w:r>
        <w:rPr>
          <w:rFonts w:hint="eastAsia"/>
        </w:rPr>
        <w:t>・</w:t>
      </w:r>
      <w:proofErr w:type="spellStart"/>
      <w:r w:rsidR="006552FD">
        <w:rPr>
          <w:rFonts w:hint="eastAsia"/>
        </w:rPr>
        <w:t>Squ</w:t>
      </w:r>
      <w:proofErr w:type="spellEnd"/>
    </w:p>
    <w:p w:rsidR="006552FD" w:rsidRDefault="00FA0503" w:rsidP="006552FD">
      <w:pPr>
        <w:ind w:firstLineChars="100" w:firstLine="210"/>
      </w:pPr>
      <w:r>
        <w:rPr>
          <w:rFonts w:hint="eastAsia"/>
        </w:rPr>
        <w:t>中古マンションの大きさはその価格に大きな影響を与え、面積が大きい程価格が高騰することが考えられる。実際に中古マンションの面積と価格の関連性を図示したものが</w:t>
      </w:r>
      <w:r w:rsidR="006552FD">
        <w:rPr>
          <w:rFonts w:hint="eastAsia"/>
        </w:rPr>
        <w:t>図14</w:t>
      </w:r>
      <w:r>
        <w:rPr>
          <w:rFonts w:hint="eastAsia"/>
        </w:rPr>
        <w:t>である。図</w:t>
      </w:r>
      <w:r w:rsidR="006552FD">
        <w:rPr>
          <w:rFonts w:hint="eastAsia"/>
        </w:rPr>
        <w:t>14</w:t>
      </w:r>
      <w:r>
        <w:rPr>
          <w:rFonts w:hint="eastAsia"/>
        </w:rPr>
        <w:t>より、正の相関があることが見て取れ、この変数は予測に有効である可能性が高い</w:t>
      </w:r>
      <w:r w:rsidR="006552FD">
        <w:rPr>
          <w:rFonts w:hint="eastAsia"/>
        </w:rPr>
        <w:t>といえるだろう。</w:t>
      </w:r>
    </w:p>
    <w:p w:rsidR="006552FD" w:rsidRDefault="006552FD" w:rsidP="006552FD"/>
    <w:p w:rsidR="006552FD" w:rsidRDefault="006552FD" w:rsidP="006552FD">
      <w:r>
        <w:rPr>
          <w:rFonts w:hint="eastAsia"/>
        </w:rPr>
        <w:t xml:space="preserve">　以上のようにして、説明変数の特徴量エンジニアリングと、中古マンション価格との相関関係について分析を行った。</w:t>
      </w:r>
    </w:p>
    <w:p w:rsidR="0060595D" w:rsidRDefault="0060595D" w:rsidP="00FA0503">
      <w:pPr>
        <w:jc w:val="center"/>
      </w:pPr>
      <w:r>
        <w:rPr>
          <w:noProof/>
        </w:rPr>
        <w:lastRenderedPageBreak/>
        <w:drawing>
          <wp:inline distT="0" distB="0" distL="0" distR="0" wp14:anchorId="545ED0A2">
            <wp:extent cx="5106838" cy="3138040"/>
            <wp:effectExtent l="0" t="0" r="0" b="5715"/>
            <wp:docPr id="27198972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3215" cy="3141959"/>
                    </a:xfrm>
                    <a:prstGeom prst="rect">
                      <a:avLst/>
                    </a:prstGeom>
                    <a:noFill/>
                    <a:ln>
                      <a:noFill/>
                    </a:ln>
                  </pic:spPr>
                </pic:pic>
              </a:graphicData>
            </a:graphic>
          </wp:inline>
        </w:drawing>
      </w:r>
    </w:p>
    <w:p w:rsidR="006552FD" w:rsidRDefault="00FA0503" w:rsidP="006552FD">
      <w:pPr>
        <w:jc w:val="center"/>
      </w:pPr>
      <w:r>
        <w:rPr>
          <w:rFonts w:hint="eastAsia"/>
        </w:rPr>
        <w:t>図1</w:t>
      </w:r>
      <w:r w:rsidR="00E010E2">
        <w:rPr>
          <w:rFonts w:hint="eastAsia"/>
        </w:rPr>
        <w:t>4</w:t>
      </w:r>
      <w:r>
        <w:rPr>
          <w:rFonts w:hint="eastAsia"/>
        </w:rPr>
        <w:t xml:space="preserve"> 中古マンションの面積と価格の関連性</w:t>
      </w:r>
    </w:p>
    <w:p w:rsidR="006552FD" w:rsidRDefault="006552FD"/>
    <w:p w:rsidR="00EF17B4" w:rsidRDefault="006552FD">
      <w:r>
        <w:rPr>
          <w:rFonts w:hint="eastAsia"/>
        </w:rPr>
        <w:t>4. 予測モデルの構築</w:t>
      </w:r>
    </w:p>
    <w:p w:rsidR="006552FD" w:rsidRDefault="006552FD">
      <w:r>
        <w:rPr>
          <w:rFonts w:hint="eastAsia"/>
        </w:rPr>
        <w:t xml:space="preserve">　次に特徴量エンジニアリングした説明変数を用いて、モデルの構築及び予測を行っていく。モデルを構築するにあたりまずデータをランダムに8:2の比率で学習データとテストデータに分けた。学習データでモデルの構築を行い、テストデータで性能を評価する。</w:t>
      </w:r>
    </w:p>
    <w:p w:rsidR="006552FD" w:rsidRDefault="006552FD"/>
    <w:p w:rsidR="006552FD" w:rsidRDefault="006552FD">
      <w:r>
        <w:rPr>
          <w:rFonts w:hint="eastAsia"/>
        </w:rPr>
        <w:t>4.1　線形回帰モデル</w:t>
      </w:r>
    </w:p>
    <w:p w:rsidR="00A81FD0" w:rsidRDefault="004C294E" w:rsidP="00375737">
      <w:pPr>
        <w:ind w:firstLineChars="100" w:firstLine="210"/>
      </w:pPr>
      <w:r>
        <w:rPr>
          <w:rFonts w:hint="eastAsia"/>
        </w:rPr>
        <w:t>3章で述べた</w:t>
      </w:r>
      <w:r w:rsidR="004C758B">
        <w:rPr>
          <w:rFonts w:hint="eastAsia"/>
        </w:rPr>
        <w:t>説明変数を用いて</w:t>
      </w:r>
      <w:r w:rsidR="00375737">
        <w:rPr>
          <w:rFonts w:hint="eastAsia"/>
        </w:rPr>
        <w:t>最小二乗法を持ちいて線形回帰</w:t>
      </w:r>
      <w:r w:rsidR="00A81FD0">
        <w:rPr>
          <w:rFonts w:hint="eastAsia"/>
        </w:rPr>
        <w:t>モデル</w:t>
      </w:r>
      <w:r w:rsidR="00375737">
        <w:rPr>
          <w:rFonts w:hint="eastAsia"/>
        </w:rPr>
        <w:t>の</w:t>
      </w:r>
      <w:r w:rsidR="00A81FD0">
        <w:rPr>
          <w:rFonts w:hint="eastAsia"/>
        </w:rPr>
        <w:t>学習を行い、</w:t>
      </w:r>
      <w:r w:rsidR="00375737">
        <w:rPr>
          <w:rFonts w:hint="eastAsia"/>
        </w:rPr>
        <w:t>予測モデルを作成する。</w:t>
      </w:r>
      <w:r>
        <w:rPr>
          <w:rFonts w:hint="eastAsia"/>
        </w:rPr>
        <w:t>説明変数の選択は、</w:t>
      </w:r>
      <w:r w:rsidR="002D0E62">
        <w:rPr>
          <w:rFonts w:hint="eastAsia"/>
        </w:rPr>
        <w:t>学習モデルの</w:t>
      </w:r>
      <w:r w:rsidR="00A81FD0">
        <w:rPr>
          <w:rFonts w:hint="eastAsia"/>
        </w:rPr>
        <w:t>AIC</w:t>
      </w:r>
      <w:r w:rsidR="002D0E62">
        <w:rPr>
          <w:rFonts w:hint="eastAsia"/>
        </w:rPr>
        <w:t>を</w:t>
      </w:r>
      <w:r w:rsidR="00A81FD0">
        <w:rPr>
          <w:rFonts w:hint="eastAsia"/>
        </w:rPr>
        <w:t>最小に</w:t>
      </w:r>
      <w:r w:rsidR="002D0E62">
        <w:rPr>
          <w:rFonts w:hint="eastAsia"/>
        </w:rPr>
        <w:t>するような説明変数</w:t>
      </w:r>
      <w:r w:rsidR="00A81FD0">
        <w:rPr>
          <w:rFonts w:hint="eastAsia"/>
        </w:rPr>
        <w:t>を選ぶ</w:t>
      </w:r>
      <w:r w:rsidR="00375737">
        <w:rPr>
          <w:rFonts w:hint="eastAsia"/>
        </w:rPr>
        <w:t>ことにする。</w:t>
      </w:r>
    </w:p>
    <w:p w:rsidR="00375737" w:rsidRDefault="004C294E" w:rsidP="00BD15D2">
      <w:pPr>
        <w:ind w:firstLineChars="100" w:firstLine="210"/>
      </w:pPr>
      <w:r>
        <w:rPr>
          <w:rFonts w:hint="eastAsia"/>
        </w:rPr>
        <w:t>上記の過程を経て</w:t>
      </w:r>
      <w:r w:rsidR="00375737">
        <w:rPr>
          <w:rFonts w:hint="eastAsia"/>
        </w:rPr>
        <w:t>得られた</w:t>
      </w:r>
      <w:r w:rsidR="002D0E62">
        <w:rPr>
          <w:rFonts w:hint="eastAsia"/>
        </w:rPr>
        <w:t>結果は以下のとおりである。</w:t>
      </w:r>
    </w:p>
    <w:p w:rsidR="00C77ACC" w:rsidRDefault="00C77ACC"/>
    <w:p w:rsidR="00C77ACC" w:rsidRDefault="00C77ACC" w:rsidP="00BD15D2">
      <w:pPr>
        <w:jc w:val="center"/>
      </w:pPr>
      <w:r>
        <w:rPr>
          <w:rFonts w:hint="eastAsia"/>
        </w:rPr>
        <w:t>表8 線形回帰分析結果</w:t>
      </w:r>
    </w:p>
    <w:tbl>
      <w:tblPr>
        <w:tblStyle w:val="a3"/>
        <w:tblW w:w="0" w:type="auto"/>
        <w:tblLook w:val="04A0" w:firstRow="1" w:lastRow="0" w:firstColumn="1" w:lastColumn="0" w:noHBand="0" w:noVBand="1"/>
      </w:tblPr>
      <w:tblGrid>
        <w:gridCol w:w="2123"/>
        <w:gridCol w:w="2123"/>
        <w:gridCol w:w="2124"/>
        <w:gridCol w:w="2124"/>
      </w:tblGrid>
      <w:tr w:rsidR="004C294E" w:rsidTr="004C294E">
        <w:tc>
          <w:tcPr>
            <w:tcW w:w="2123" w:type="dxa"/>
          </w:tcPr>
          <w:p w:rsidR="004C294E" w:rsidRDefault="004C294E" w:rsidP="00C77ACC">
            <w:pPr>
              <w:jc w:val="center"/>
            </w:pPr>
            <w:r>
              <w:rPr>
                <w:rFonts w:hint="eastAsia"/>
              </w:rPr>
              <w:t>説明変数</w:t>
            </w:r>
          </w:p>
        </w:tc>
        <w:tc>
          <w:tcPr>
            <w:tcW w:w="2123" w:type="dxa"/>
          </w:tcPr>
          <w:p w:rsidR="004C294E" w:rsidRDefault="004C294E" w:rsidP="00C77ACC">
            <w:pPr>
              <w:jc w:val="center"/>
            </w:pPr>
            <w:r>
              <w:rPr>
                <w:rFonts w:hint="eastAsia"/>
              </w:rPr>
              <w:t>係数</w:t>
            </w:r>
          </w:p>
        </w:tc>
        <w:tc>
          <w:tcPr>
            <w:tcW w:w="2124" w:type="dxa"/>
          </w:tcPr>
          <w:p w:rsidR="004C294E" w:rsidRDefault="004C294E" w:rsidP="00C77ACC">
            <w:pPr>
              <w:jc w:val="center"/>
            </w:pPr>
            <w:r>
              <w:rPr>
                <w:rFonts w:hint="eastAsia"/>
              </w:rPr>
              <w:t>標準誤差</w:t>
            </w:r>
          </w:p>
        </w:tc>
        <w:tc>
          <w:tcPr>
            <w:tcW w:w="2124" w:type="dxa"/>
          </w:tcPr>
          <w:p w:rsidR="004C294E" w:rsidRDefault="004C294E" w:rsidP="00C77ACC">
            <w:pPr>
              <w:jc w:val="center"/>
            </w:pPr>
            <w:r>
              <w:rPr>
                <w:rFonts w:hint="eastAsia"/>
              </w:rPr>
              <w:t>P値</w:t>
            </w:r>
          </w:p>
        </w:tc>
      </w:tr>
      <w:tr w:rsidR="004C294E" w:rsidTr="004C294E">
        <w:tc>
          <w:tcPr>
            <w:tcW w:w="2123" w:type="dxa"/>
          </w:tcPr>
          <w:p w:rsidR="004C294E" w:rsidRPr="004C294E" w:rsidRDefault="004C294E" w:rsidP="00C77ACC">
            <w:pPr>
              <w:jc w:val="center"/>
              <w:rPr>
                <w:rFonts w:eastAsiaTheme="minorHAnsi"/>
                <w:szCs w:val="21"/>
              </w:rPr>
            </w:pPr>
            <w:r w:rsidRPr="004C294E">
              <w:rPr>
                <w:rFonts w:eastAsiaTheme="minorHAnsi" w:cs="ＭＳ ゴシック"/>
                <w:color w:val="000000"/>
                <w:kern w:val="0"/>
                <w:szCs w:val="21"/>
                <w:bdr w:val="none" w:sz="0" w:space="0" w:color="auto" w:frame="1"/>
                <w14:ligatures w14:val="none"/>
              </w:rPr>
              <w:t>Intercept</w:t>
            </w:r>
          </w:p>
        </w:tc>
        <w:tc>
          <w:tcPr>
            <w:tcW w:w="2123" w:type="dxa"/>
          </w:tcPr>
          <w:p w:rsidR="004C294E" w:rsidRDefault="004C294E" w:rsidP="00C77ACC">
            <w:pPr>
              <w:jc w:val="center"/>
            </w:pPr>
            <w:r>
              <w:rPr>
                <w:rFonts w:hint="eastAsia"/>
              </w:rPr>
              <w:t>9</w:t>
            </w:r>
            <w:r w:rsidR="00C77ACC">
              <w:rPr>
                <w:rFonts w:hint="eastAsia"/>
              </w:rPr>
              <w:t>,</w:t>
            </w:r>
            <w:r>
              <w:rPr>
                <w:rFonts w:hint="eastAsia"/>
              </w:rPr>
              <w:t>641</w:t>
            </w:r>
            <w:r w:rsidR="00C77ACC">
              <w:rPr>
                <w:rFonts w:hint="eastAsia"/>
              </w:rPr>
              <w:t>,</w:t>
            </w:r>
            <w:r>
              <w:rPr>
                <w:rFonts w:hint="eastAsia"/>
              </w:rPr>
              <w:t>297</w:t>
            </w:r>
          </w:p>
        </w:tc>
        <w:tc>
          <w:tcPr>
            <w:tcW w:w="2124" w:type="dxa"/>
          </w:tcPr>
          <w:p w:rsidR="004C294E" w:rsidRDefault="00C77ACC" w:rsidP="00C77ACC">
            <w:pPr>
              <w:jc w:val="center"/>
            </w:pPr>
            <w:r>
              <w:rPr>
                <w:rFonts w:hint="eastAsia"/>
              </w:rPr>
              <w:t>15,483,114</w:t>
            </w:r>
          </w:p>
        </w:tc>
        <w:tc>
          <w:tcPr>
            <w:tcW w:w="2124" w:type="dxa"/>
          </w:tcPr>
          <w:p w:rsidR="004C294E" w:rsidRDefault="00C77ACC" w:rsidP="00C77ACC">
            <w:pPr>
              <w:jc w:val="center"/>
            </w:pPr>
            <w:r>
              <w:rPr>
                <w:rFonts w:hint="eastAsia"/>
              </w:rPr>
              <w:t>1.17*</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r>
      <w:tr w:rsidR="004C294E" w:rsidTr="004C294E">
        <w:tc>
          <w:tcPr>
            <w:tcW w:w="2123" w:type="dxa"/>
          </w:tcPr>
          <w:p w:rsidR="004C294E" w:rsidRDefault="004C294E" w:rsidP="00C77ACC">
            <w:pPr>
              <w:jc w:val="center"/>
            </w:pPr>
            <w:r>
              <w:rPr>
                <w:rFonts w:hint="eastAsia"/>
              </w:rPr>
              <w:t>Station</w:t>
            </w:r>
          </w:p>
        </w:tc>
        <w:tc>
          <w:tcPr>
            <w:tcW w:w="2123" w:type="dxa"/>
          </w:tcPr>
          <w:p w:rsidR="004C294E" w:rsidRPr="00C77ACC" w:rsidRDefault="00C77ACC" w:rsidP="00C77ACC">
            <w:pPr>
              <w:jc w:val="center"/>
              <w:rPr>
                <w:rFonts w:eastAsiaTheme="minorHAnsi"/>
                <w:szCs w:val="21"/>
              </w:rPr>
            </w:pPr>
            <w:r w:rsidRPr="00C77ACC">
              <w:rPr>
                <w:rFonts w:eastAsiaTheme="minorHAnsi" w:cs="ＭＳ ゴシック"/>
                <w:color w:val="000000"/>
                <w:kern w:val="0"/>
                <w:szCs w:val="21"/>
                <w:bdr w:val="none" w:sz="0" w:space="0" w:color="auto" w:frame="1"/>
                <w14:ligatures w14:val="none"/>
              </w:rPr>
              <w:t>-914</w:t>
            </w:r>
            <w:r>
              <w:rPr>
                <w:rFonts w:eastAsiaTheme="minorHAnsi" w:cs="ＭＳ ゴシック" w:hint="eastAsia"/>
                <w:color w:val="000000"/>
                <w:kern w:val="0"/>
                <w:szCs w:val="21"/>
                <w:bdr w:val="none" w:sz="0" w:space="0" w:color="auto" w:frame="1"/>
                <w14:ligatures w14:val="none"/>
              </w:rPr>
              <w:t>,</w:t>
            </w:r>
            <w:r w:rsidRPr="00C77ACC">
              <w:rPr>
                <w:rFonts w:eastAsiaTheme="minorHAnsi" w:cs="ＭＳ ゴシック"/>
                <w:color w:val="000000"/>
                <w:kern w:val="0"/>
                <w:szCs w:val="21"/>
                <w:bdr w:val="none" w:sz="0" w:space="0" w:color="auto" w:frame="1"/>
                <w14:ligatures w14:val="none"/>
              </w:rPr>
              <w:t>382</w:t>
            </w:r>
          </w:p>
        </w:tc>
        <w:tc>
          <w:tcPr>
            <w:tcW w:w="2124" w:type="dxa"/>
          </w:tcPr>
          <w:p w:rsidR="004C294E" w:rsidRDefault="00C77ACC" w:rsidP="00C77ACC">
            <w:pPr>
              <w:jc w:val="center"/>
            </w:pPr>
            <w:r>
              <w:rPr>
                <w:rFonts w:hint="eastAsia"/>
              </w:rPr>
              <w:t>180,495</w:t>
            </w:r>
          </w:p>
        </w:tc>
        <w:tc>
          <w:tcPr>
            <w:tcW w:w="2124" w:type="dxa"/>
          </w:tcPr>
          <w:p w:rsidR="004C294E" w:rsidRDefault="00C77ACC" w:rsidP="00C77ACC">
            <w:pPr>
              <w:jc w:val="center"/>
            </w:pPr>
            <w:r>
              <w:rPr>
                <w:rFonts w:hint="eastAsia"/>
              </w:rPr>
              <w:t>6.13*</w:t>
            </w:r>
            <m:oMath>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4C294E" w:rsidTr="004C294E">
        <w:tc>
          <w:tcPr>
            <w:tcW w:w="2123" w:type="dxa"/>
          </w:tcPr>
          <w:p w:rsidR="004C294E" w:rsidRDefault="004C294E" w:rsidP="00C77ACC">
            <w:pPr>
              <w:jc w:val="center"/>
            </w:pPr>
            <w:proofErr w:type="spellStart"/>
            <w:r>
              <w:rPr>
                <w:rFonts w:hint="eastAsia"/>
              </w:rPr>
              <w:t>Squ</w:t>
            </w:r>
            <w:proofErr w:type="spellEnd"/>
          </w:p>
        </w:tc>
        <w:tc>
          <w:tcPr>
            <w:tcW w:w="2123" w:type="dxa"/>
          </w:tcPr>
          <w:p w:rsidR="004C294E" w:rsidRDefault="00C77ACC" w:rsidP="00C77ACC">
            <w:pPr>
              <w:jc w:val="center"/>
            </w:pPr>
            <w:r>
              <w:rPr>
                <w:rFonts w:hint="eastAsia"/>
              </w:rPr>
              <w:t>202,388</w:t>
            </w:r>
          </w:p>
        </w:tc>
        <w:tc>
          <w:tcPr>
            <w:tcW w:w="2124" w:type="dxa"/>
          </w:tcPr>
          <w:p w:rsidR="004C294E" w:rsidRDefault="00C77ACC" w:rsidP="00C77ACC">
            <w:pPr>
              <w:jc w:val="center"/>
            </w:pPr>
            <w:r>
              <w:rPr>
                <w:rFonts w:hint="eastAsia"/>
              </w:rPr>
              <w:t>17,229</w:t>
            </w:r>
          </w:p>
        </w:tc>
        <w:tc>
          <w:tcPr>
            <w:tcW w:w="2124" w:type="dxa"/>
          </w:tcPr>
          <w:p w:rsidR="004C294E" w:rsidRDefault="00000000" w:rsidP="00C77ACC">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-16</m:t>
                    </m:r>
                  </m:sup>
                </m:sSup>
              </m:oMath>
            </m:oMathPara>
          </w:p>
        </w:tc>
      </w:tr>
      <w:tr w:rsidR="004C294E" w:rsidTr="004C294E">
        <w:tc>
          <w:tcPr>
            <w:tcW w:w="2123" w:type="dxa"/>
          </w:tcPr>
          <w:p w:rsidR="004C294E" w:rsidRDefault="004C294E" w:rsidP="00C77ACC">
            <w:pPr>
              <w:jc w:val="center"/>
            </w:pPr>
            <w:r>
              <w:rPr>
                <w:rFonts w:hint="eastAsia"/>
              </w:rPr>
              <w:t>Age</w:t>
            </w:r>
          </w:p>
        </w:tc>
        <w:tc>
          <w:tcPr>
            <w:tcW w:w="2123" w:type="dxa"/>
          </w:tcPr>
          <w:p w:rsidR="004C294E" w:rsidRDefault="00C77ACC" w:rsidP="00C77ACC">
            <w:pPr>
              <w:jc w:val="center"/>
            </w:pPr>
            <w:r>
              <w:rPr>
                <w:rFonts w:hint="eastAsia"/>
              </w:rPr>
              <w:t>-441,857</w:t>
            </w:r>
          </w:p>
        </w:tc>
        <w:tc>
          <w:tcPr>
            <w:tcW w:w="2124" w:type="dxa"/>
          </w:tcPr>
          <w:p w:rsidR="004C294E" w:rsidRDefault="00C77ACC" w:rsidP="00C77ACC">
            <w:pPr>
              <w:jc w:val="center"/>
            </w:pPr>
            <w:r>
              <w:rPr>
                <w:rFonts w:hint="eastAsia"/>
              </w:rPr>
              <w:t>32,754</w:t>
            </w:r>
          </w:p>
        </w:tc>
        <w:tc>
          <w:tcPr>
            <w:tcW w:w="2124" w:type="dxa"/>
          </w:tcPr>
          <w:p w:rsidR="004C294E" w:rsidRDefault="00000000" w:rsidP="00C77ACC">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-16</m:t>
                    </m:r>
                  </m:sup>
                </m:sSup>
              </m:oMath>
            </m:oMathPara>
          </w:p>
        </w:tc>
      </w:tr>
      <w:tr w:rsidR="004C294E" w:rsidTr="004C294E">
        <w:tc>
          <w:tcPr>
            <w:tcW w:w="2123" w:type="dxa"/>
          </w:tcPr>
          <w:p w:rsidR="004C294E" w:rsidRDefault="004C294E" w:rsidP="00C77ACC">
            <w:pPr>
              <w:jc w:val="center"/>
            </w:pPr>
            <w:proofErr w:type="spellStart"/>
            <w:r>
              <w:t>R</w:t>
            </w:r>
            <w:r>
              <w:rPr>
                <w:rFonts w:hint="eastAsia"/>
              </w:rPr>
              <w:t>egion_dummy</w:t>
            </w:r>
            <w:proofErr w:type="spellEnd"/>
          </w:p>
        </w:tc>
        <w:tc>
          <w:tcPr>
            <w:tcW w:w="2123" w:type="dxa"/>
          </w:tcPr>
          <w:p w:rsidR="004C294E" w:rsidRDefault="00C77ACC" w:rsidP="00C77ACC">
            <w:pPr>
              <w:jc w:val="center"/>
            </w:pPr>
            <w:r>
              <w:rPr>
                <w:rFonts w:hint="eastAsia"/>
              </w:rPr>
              <w:t>2,185,526</w:t>
            </w:r>
          </w:p>
        </w:tc>
        <w:tc>
          <w:tcPr>
            <w:tcW w:w="2124" w:type="dxa"/>
          </w:tcPr>
          <w:p w:rsidR="004C294E" w:rsidRDefault="00C77ACC" w:rsidP="00C77ACC">
            <w:pPr>
              <w:jc w:val="center"/>
            </w:pPr>
            <w:r>
              <w:rPr>
                <w:rFonts w:hint="eastAsia"/>
              </w:rPr>
              <w:t>690,054</w:t>
            </w:r>
          </w:p>
        </w:tc>
        <w:tc>
          <w:tcPr>
            <w:tcW w:w="2124" w:type="dxa"/>
          </w:tcPr>
          <w:p w:rsidR="004C294E" w:rsidRDefault="00C77ACC" w:rsidP="00C77ACC">
            <w:pPr>
              <w:jc w:val="center"/>
            </w:pPr>
            <w:r>
              <w:rPr>
                <w:rFonts w:hint="eastAsia"/>
              </w:rPr>
              <w:t>0.09550</w:t>
            </w:r>
          </w:p>
        </w:tc>
      </w:tr>
      <w:tr w:rsidR="004C294E" w:rsidTr="004C294E">
        <w:tc>
          <w:tcPr>
            <w:tcW w:w="2123" w:type="dxa"/>
          </w:tcPr>
          <w:p w:rsidR="004C294E" w:rsidRDefault="004C294E" w:rsidP="00C77ACC">
            <w:pPr>
              <w:jc w:val="center"/>
            </w:pPr>
            <w:proofErr w:type="spellStart"/>
            <w:r>
              <w:t>R</w:t>
            </w:r>
            <w:r>
              <w:rPr>
                <w:rFonts w:hint="eastAsia"/>
              </w:rPr>
              <w:t>enov_dummy</w:t>
            </w:r>
            <w:proofErr w:type="spellEnd"/>
          </w:p>
        </w:tc>
        <w:tc>
          <w:tcPr>
            <w:tcW w:w="2123" w:type="dxa"/>
          </w:tcPr>
          <w:p w:rsidR="004C294E" w:rsidRDefault="00C77ACC" w:rsidP="00C77ACC">
            <w:pPr>
              <w:jc w:val="center"/>
            </w:pPr>
            <w:r>
              <w:rPr>
                <w:rFonts w:hint="eastAsia"/>
              </w:rPr>
              <w:t>1,043,324</w:t>
            </w:r>
          </w:p>
        </w:tc>
        <w:tc>
          <w:tcPr>
            <w:tcW w:w="2124" w:type="dxa"/>
          </w:tcPr>
          <w:p w:rsidR="004C294E" w:rsidRDefault="00C77ACC" w:rsidP="00C77ACC">
            <w:pPr>
              <w:jc w:val="center"/>
            </w:pPr>
            <w:r>
              <w:rPr>
                <w:rFonts w:hint="eastAsia"/>
              </w:rPr>
              <w:t>624,425</w:t>
            </w:r>
          </w:p>
        </w:tc>
        <w:tc>
          <w:tcPr>
            <w:tcW w:w="2124" w:type="dxa"/>
          </w:tcPr>
          <w:p w:rsidR="004C294E" w:rsidRDefault="00C77ACC" w:rsidP="00C77ACC">
            <w:pPr>
              <w:jc w:val="center"/>
            </w:pPr>
            <w:r>
              <w:rPr>
                <w:rFonts w:hint="eastAsia"/>
              </w:rPr>
              <w:t>0.00165</w:t>
            </w:r>
          </w:p>
        </w:tc>
      </w:tr>
    </w:tbl>
    <w:p w:rsidR="002D0E62" w:rsidRDefault="002D0E62"/>
    <w:p w:rsidR="00AF67C7" w:rsidRDefault="00BD15D2" w:rsidP="00AF67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heme="minorHAnsi" w:cs="ＭＳ ゴシック"/>
          <w:kern w:val="0"/>
          <w:szCs w:val="21"/>
          <w:bdr w:val="none" w:sz="0" w:space="0" w:color="auto" w:frame="1"/>
          <w14:ligatures w14:val="none"/>
        </w:rPr>
      </w:pPr>
      <w:r>
        <w:rPr>
          <w:rFonts w:eastAsiaTheme="minorHAnsi" w:cs="ＭＳ ゴシック" w:hint="eastAsia"/>
          <w:kern w:val="0"/>
          <w:szCs w:val="21"/>
          <w:bdr w:val="none" w:sz="0" w:space="0" w:color="auto" w:frame="1"/>
          <w14:ligatures w14:val="none"/>
        </w:rPr>
        <w:lastRenderedPageBreak/>
        <w:t>修正R ²　0.5595</w:t>
      </w:r>
    </w:p>
    <w:p w:rsidR="00BD15D2" w:rsidRPr="00BD15D2" w:rsidRDefault="00BD15D2" w:rsidP="00AF67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heme="minorHAnsi" w:cs="ＭＳ ゴシック"/>
          <w:kern w:val="0"/>
          <w:szCs w:val="21"/>
          <w:bdr w:val="none" w:sz="0" w:space="0" w:color="auto" w:frame="1"/>
          <w14:ligatures w14:val="none"/>
        </w:rPr>
      </w:pPr>
      <w:r>
        <w:rPr>
          <w:rFonts w:eastAsiaTheme="minorHAnsi" w:cs="ＭＳ ゴシック" w:hint="eastAsia"/>
          <w:kern w:val="0"/>
          <w:szCs w:val="21"/>
          <w:bdr w:val="none" w:sz="0" w:space="0" w:color="auto" w:frame="1"/>
          <w14:ligatures w14:val="none"/>
        </w:rPr>
        <w:t>F値 107.7</w:t>
      </w:r>
    </w:p>
    <w:p w:rsidR="00AF67C7" w:rsidRDefault="00AF67C7"/>
    <w:p w:rsidR="002D0E62" w:rsidRDefault="002D0E62" w:rsidP="00BD15D2">
      <w:pPr>
        <w:ind w:firstLineChars="100" w:firstLine="210"/>
      </w:pPr>
      <w:r>
        <w:rPr>
          <w:rFonts w:hint="eastAsia"/>
        </w:rPr>
        <w:t>以上の結果を見ると、中古マンション価格に影響を与えると思われた変数がほぼ採用され、修正R²が0.5595と大きくは価格の変動を説明するようなモデルを作成することが出来た。各変数のP値をみても大きく棄却されるような変数は含まれていないことがわかる。</w:t>
      </w:r>
    </w:p>
    <w:p w:rsidR="002D0E62" w:rsidRDefault="002D0E62" w:rsidP="00BD15D2">
      <w:pPr>
        <w:ind w:firstLineChars="100" w:firstLine="210"/>
      </w:pPr>
      <w:r>
        <w:rPr>
          <w:rFonts w:hint="eastAsia"/>
        </w:rPr>
        <w:t>多重共線性についてのテストも行った。結果は以下である。</w:t>
      </w:r>
    </w:p>
    <w:p w:rsidR="00BD15D2" w:rsidRDefault="00BD15D2" w:rsidP="00BD15D2">
      <w:pPr>
        <w:ind w:firstLineChars="100" w:firstLine="210"/>
      </w:pPr>
    </w:p>
    <w:p w:rsidR="00BD15D2" w:rsidRDefault="00BD15D2" w:rsidP="00BD15D2">
      <w:pPr>
        <w:jc w:val="center"/>
      </w:pPr>
      <w:r>
        <w:rPr>
          <w:rFonts w:hint="eastAsia"/>
        </w:rPr>
        <w:t>表9 VIFの出力結果</w:t>
      </w:r>
    </w:p>
    <w:tbl>
      <w:tblPr>
        <w:tblStyle w:val="a3"/>
        <w:tblW w:w="0" w:type="auto"/>
        <w:tblLook w:val="04A0" w:firstRow="1" w:lastRow="0" w:firstColumn="1" w:lastColumn="0" w:noHBand="0" w:noVBand="1"/>
      </w:tblPr>
      <w:tblGrid>
        <w:gridCol w:w="1308"/>
        <w:gridCol w:w="1357"/>
        <w:gridCol w:w="1342"/>
        <w:gridCol w:w="1342"/>
        <w:gridCol w:w="1538"/>
        <w:gridCol w:w="1607"/>
      </w:tblGrid>
      <w:tr w:rsidR="00BD15D2" w:rsidTr="00BD15D2">
        <w:tc>
          <w:tcPr>
            <w:tcW w:w="1415" w:type="dxa"/>
          </w:tcPr>
          <w:p w:rsidR="00BD15D2" w:rsidRDefault="00BD15D2" w:rsidP="002D0E62">
            <w:r>
              <w:rPr>
                <w:rFonts w:hint="eastAsia"/>
              </w:rPr>
              <w:t>変数</w:t>
            </w:r>
          </w:p>
        </w:tc>
        <w:tc>
          <w:tcPr>
            <w:tcW w:w="1415" w:type="dxa"/>
          </w:tcPr>
          <w:p w:rsidR="00BD15D2" w:rsidRDefault="00BD15D2" w:rsidP="002D0E62">
            <w:r>
              <w:rPr>
                <w:rFonts w:hint="eastAsia"/>
              </w:rPr>
              <w:t>Station</w:t>
            </w:r>
          </w:p>
        </w:tc>
        <w:tc>
          <w:tcPr>
            <w:tcW w:w="1416" w:type="dxa"/>
          </w:tcPr>
          <w:p w:rsidR="00BD15D2" w:rsidRDefault="00BD15D2" w:rsidP="002D0E62">
            <w:proofErr w:type="spellStart"/>
            <w:r>
              <w:rPr>
                <w:rFonts w:hint="eastAsia"/>
              </w:rPr>
              <w:t>Squ</w:t>
            </w:r>
            <w:proofErr w:type="spellEnd"/>
          </w:p>
        </w:tc>
        <w:tc>
          <w:tcPr>
            <w:tcW w:w="1416" w:type="dxa"/>
          </w:tcPr>
          <w:p w:rsidR="00BD15D2" w:rsidRDefault="00BD15D2" w:rsidP="002D0E62">
            <w:r>
              <w:rPr>
                <w:rFonts w:hint="eastAsia"/>
              </w:rPr>
              <w:t>age</w:t>
            </w:r>
          </w:p>
        </w:tc>
        <w:tc>
          <w:tcPr>
            <w:tcW w:w="1416" w:type="dxa"/>
          </w:tcPr>
          <w:p w:rsidR="00BD15D2" w:rsidRDefault="00BD15D2" w:rsidP="002D0E62">
            <w:proofErr w:type="spellStart"/>
            <w:r>
              <w:rPr>
                <w:rFonts w:hint="eastAsia"/>
              </w:rPr>
              <w:t>renov_dummy</w:t>
            </w:r>
            <w:proofErr w:type="spellEnd"/>
          </w:p>
        </w:tc>
        <w:tc>
          <w:tcPr>
            <w:tcW w:w="1416" w:type="dxa"/>
          </w:tcPr>
          <w:p w:rsidR="00BD15D2" w:rsidRDefault="00BD15D2" w:rsidP="002D0E62">
            <w:proofErr w:type="spellStart"/>
            <w:r>
              <w:rPr>
                <w:rFonts w:hint="eastAsia"/>
              </w:rPr>
              <w:t>region_dummy</w:t>
            </w:r>
            <w:proofErr w:type="spellEnd"/>
          </w:p>
        </w:tc>
      </w:tr>
      <w:tr w:rsidR="00BD15D2" w:rsidTr="00BD15D2">
        <w:tc>
          <w:tcPr>
            <w:tcW w:w="1415" w:type="dxa"/>
          </w:tcPr>
          <w:p w:rsidR="00BD15D2" w:rsidRDefault="00BD15D2" w:rsidP="002D0E62">
            <w:r>
              <w:rPr>
                <w:rFonts w:hint="eastAsia"/>
              </w:rPr>
              <w:t>値</w:t>
            </w:r>
          </w:p>
        </w:tc>
        <w:tc>
          <w:tcPr>
            <w:tcW w:w="1415" w:type="dxa"/>
          </w:tcPr>
          <w:p w:rsidR="00BD15D2" w:rsidRDefault="00BD15D2" w:rsidP="002D0E62">
            <w:r>
              <w:rPr>
                <w:rFonts w:hint="eastAsia"/>
              </w:rPr>
              <w:t>1.060</w:t>
            </w:r>
          </w:p>
        </w:tc>
        <w:tc>
          <w:tcPr>
            <w:tcW w:w="1416" w:type="dxa"/>
          </w:tcPr>
          <w:p w:rsidR="00BD15D2" w:rsidRDefault="00BD15D2" w:rsidP="002D0E62">
            <w:r>
              <w:rPr>
                <w:rFonts w:hint="eastAsia"/>
              </w:rPr>
              <w:t>1.164</w:t>
            </w:r>
          </w:p>
        </w:tc>
        <w:tc>
          <w:tcPr>
            <w:tcW w:w="1416" w:type="dxa"/>
          </w:tcPr>
          <w:p w:rsidR="00BD15D2" w:rsidRDefault="00BD15D2" w:rsidP="002D0E62">
            <w:r>
              <w:rPr>
                <w:rFonts w:hint="eastAsia"/>
              </w:rPr>
              <w:t>1.250</w:t>
            </w:r>
          </w:p>
        </w:tc>
        <w:tc>
          <w:tcPr>
            <w:tcW w:w="1416" w:type="dxa"/>
          </w:tcPr>
          <w:p w:rsidR="00BD15D2" w:rsidRDefault="00BD15D2" w:rsidP="002D0E62">
            <w:r>
              <w:rPr>
                <w:rFonts w:hint="eastAsia"/>
              </w:rPr>
              <w:t>1.076</w:t>
            </w:r>
          </w:p>
        </w:tc>
        <w:tc>
          <w:tcPr>
            <w:tcW w:w="1416" w:type="dxa"/>
          </w:tcPr>
          <w:p w:rsidR="00BD15D2" w:rsidRDefault="00BD15D2" w:rsidP="002D0E62">
            <w:r>
              <w:rPr>
                <w:rFonts w:hint="eastAsia"/>
              </w:rPr>
              <w:t>1.044</w:t>
            </w:r>
          </w:p>
        </w:tc>
      </w:tr>
    </w:tbl>
    <w:p w:rsidR="002D0E62" w:rsidRPr="002D0E62" w:rsidRDefault="002D0E62" w:rsidP="00BD1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ＭＳ ゴシック" w:hAnsi="Lucida Console" w:cs="ＭＳ ゴシック"/>
          <w:color w:val="000000"/>
          <w:kern w:val="0"/>
          <w:sz w:val="20"/>
          <w:szCs w:val="20"/>
          <w14:ligatures w14:val="none"/>
        </w:rPr>
      </w:pPr>
    </w:p>
    <w:p w:rsidR="002D0E62" w:rsidRDefault="00BD15D2" w:rsidP="00BD15D2">
      <w:pPr>
        <w:ind w:firstLineChars="100" w:firstLine="210"/>
      </w:pPr>
      <w:r>
        <w:rPr>
          <w:rFonts w:hint="eastAsia"/>
        </w:rPr>
        <w:t>一般にVIFが5を超えた場合、多重共線性が疑われるが、</w:t>
      </w:r>
      <w:r w:rsidR="002D0E62">
        <w:rPr>
          <w:rFonts w:hint="eastAsia"/>
        </w:rPr>
        <w:t>上の結果より明らかな多重共線性はないといえる。</w:t>
      </w:r>
    </w:p>
    <w:p w:rsidR="002D0E62" w:rsidRPr="00BD15D2" w:rsidRDefault="002D0E62"/>
    <w:p w:rsidR="00A81FD0" w:rsidRDefault="002D0E62" w:rsidP="00BD15D2">
      <w:pPr>
        <w:ind w:firstLineChars="100" w:firstLine="210"/>
      </w:pPr>
      <w:r>
        <w:rPr>
          <w:rFonts w:hint="eastAsia"/>
        </w:rPr>
        <w:t>推定された線形回帰モデルを用いて、先に分割</w:t>
      </w:r>
      <w:r w:rsidR="00BD15D2">
        <w:rPr>
          <w:rFonts w:hint="eastAsia"/>
        </w:rPr>
        <w:t>し</w:t>
      </w:r>
      <w:r>
        <w:rPr>
          <w:rFonts w:hint="eastAsia"/>
        </w:rPr>
        <w:t>残していたテストデータに当てはめ、学習モデルが未知データに対してどれほどの精度で予測できるかを検証する。</w:t>
      </w:r>
    </w:p>
    <w:p w:rsidR="00FB0EFC" w:rsidRDefault="002D0E62" w:rsidP="00BD15D2">
      <w:pPr>
        <w:ind w:firstLineChars="100" w:firstLine="210"/>
      </w:pPr>
      <w:r>
        <w:rPr>
          <w:rFonts w:hint="eastAsia"/>
        </w:rPr>
        <w:t>テスト結果を以下にプロットした。赤い線は45線を表し、この線の近辺にデータが散らばっていることが望ましい。</w:t>
      </w:r>
    </w:p>
    <w:p w:rsidR="00FB0EFC" w:rsidRDefault="00FB0EFC" w:rsidP="002D0E62">
      <w:pPr>
        <w:jc w:val="center"/>
      </w:pPr>
      <w:r>
        <w:rPr>
          <w:noProof/>
        </w:rPr>
        <w:drawing>
          <wp:inline distT="0" distB="0" distL="0" distR="0" wp14:anchorId="4ACFD08F">
            <wp:extent cx="5106838" cy="3138040"/>
            <wp:effectExtent l="0" t="0" r="0" b="5715"/>
            <wp:docPr id="154623194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319" cy="3142637"/>
                    </a:xfrm>
                    <a:prstGeom prst="rect">
                      <a:avLst/>
                    </a:prstGeom>
                    <a:noFill/>
                    <a:ln>
                      <a:noFill/>
                    </a:ln>
                  </pic:spPr>
                </pic:pic>
              </a:graphicData>
            </a:graphic>
          </wp:inline>
        </w:drawing>
      </w:r>
    </w:p>
    <w:p w:rsidR="00FB0EFC" w:rsidRDefault="002D0E62" w:rsidP="002D0E62">
      <w:pPr>
        <w:jc w:val="center"/>
      </w:pPr>
      <w:r>
        <w:rPr>
          <w:rFonts w:hint="eastAsia"/>
        </w:rPr>
        <w:t>図14 中古マンションの面積と価格の関連性</w:t>
      </w:r>
    </w:p>
    <w:p w:rsidR="00FB0EFC" w:rsidRPr="00FB0EFC" w:rsidRDefault="00FB0EFC" w:rsidP="00FB0EFC">
      <w:pPr>
        <w:pStyle w:val="HTML"/>
        <w:shd w:val="clear" w:color="auto" w:fill="FFFFFF"/>
        <w:wordWrap w:val="0"/>
        <w:rPr>
          <w:rFonts w:ascii="Lucida Console" w:hAnsi="Lucida Console"/>
          <w:color w:val="000000"/>
          <w:sz w:val="20"/>
          <w:szCs w:val="20"/>
          <w14:ligatures w14:val="none"/>
        </w:rPr>
      </w:pPr>
    </w:p>
    <w:p w:rsidR="002D0E62" w:rsidRDefault="002D0E62" w:rsidP="00BD15D2">
      <w:pPr>
        <w:ind w:firstLineChars="100" w:firstLine="210"/>
      </w:pPr>
      <w:r>
        <w:rPr>
          <w:rFonts w:hint="eastAsia"/>
        </w:rPr>
        <w:t>図</w:t>
      </w:r>
      <w:r w:rsidR="00BD15D2">
        <w:rPr>
          <w:rFonts w:hint="eastAsia"/>
        </w:rPr>
        <w:t>14</w:t>
      </w:r>
      <w:r>
        <w:rPr>
          <w:rFonts w:hint="eastAsia"/>
        </w:rPr>
        <w:t>を見ると、回帰線形モデルはデータの特徴をとらえており、全体的に良い予測を行</w:t>
      </w:r>
      <w:r>
        <w:rPr>
          <w:rFonts w:hint="eastAsia"/>
        </w:rPr>
        <w:lastRenderedPageBreak/>
        <w:t>っていることがわかる</w:t>
      </w:r>
      <w:r w:rsidR="000C6D98">
        <w:rPr>
          <w:rFonts w:hint="eastAsia"/>
        </w:rPr>
        <w:t>。</w:t>
      </w:r>
    </w:p>
    <w:p w:rsidR="000C6D98" w:rsidRPr="00B31AC2" w:rsidRDefault="000C6D98" w:rsidP="00B31AC2"/>
    <w:p w:rsidR="00A81FD0" w:rsidRDefault="00BD15D2">
      <w:r>
        <w:rPr>
          <w:rFonts w:hint="eastAsia"/>
        </w:rPr>
        <w:t xml:space="preserve">4.2 </w:t>
      </w:r>
      <w:r w:rsidR="00A81FD0">
        <w:rPr>
          <w:rFonts w:hint="eastAsia"/>
        </w:rPr>
        <w:t>非線形モデルとの比較</w:t>
      </w:r>
    </w:p>
    <w:p w:rsidR="000C6D98" w:rsidRDefault="000C6D98" w:rsidP="00923F6E">
      <w:pPr>
        <w:ind w:firstLineChars="100" w:firstLine="210"/>
      </w:pPr>
      <w:r>
        <w:rPr>
          <w:rFonts w:hint="eastAsia"/>
        </w:rPr>
        <w:t>これまでは線形回帰を用いてモデルを学習し、予測を行ってきた。推定された回帰モデルの性能を比較する一つの方法に、他の学習モデルを用いて、そのモデルから出力された予測値の精度と比較するという方法がある。以上のことから、本</w:t>
      </w:r>
      <w:r w:rsidR="00D06F27">
        <w:rPr>
          <w:rFonts w:hint="eastAsia"/>
        </w:rPr>
        <w:t>節</w:t>
      </w:r>
      <w:r>
        <w:rPr>
          <w:rFonts w:hint="eastAsia"/>
        </w:rPr>
        <w:t>においては</w:t>
      </w:r>
      <w:r w:rsidR="00FB0EFC">
        <w:rPr>
          <w:rFonts w:hint="eastAsia"/>
        </w:rPr>
        <w:t>説明変数</w:t>
      </w:r>
      <w:r>
        <w:rPr>
          <w:rFonts w:hint="eastAsia"/>
        </w:rPr>
        <w:t>は</w:t>
      </w:r>
      <w:r w:rsidR="00FB0EFC">
        <w:rPr>
          <w:rFonts w:hint="eastAsia"/>
        </w:rPr>
        <w:t>同一にし、学習モデルを変化させることでモデルの精度が</w:t>
      </w:r>
      <w:r>
        <w:rPr>
          <w:rFonts w:hint="eastAsia"/>
        </w:rPr>
        <w:t>線形回帰と比較してどのように変化するかを</w:t>
      </w:r>
      <w:r w:rsidR="00FB0EFC">
        <w:rPr>
          <w:rFonts w:hint="eastAsia"/>
        </w:rPr>
        <w:t>検証する。</w:t>
      </w:r>
      <w:r w:rsidR="00874AFF">
        <w:rPr>
          <w:rFonts w:hint="eastAsia"/>
        </w:rPr>
        <w:t>西・清水(2024)を参考にし、</w:t>
      </w:r>
      <w:r w:rsidR="00FB0EFC">
        <w:rPr>
          <w:rFonts w:hint="eastAsia"/>
        </w:rPr>
        <w:t>使用するモデルはランダムフォレストと</w:t>
      </w:r>
      <w:r w:rsidR="00D06F27">
        <w:rPr>
          <w:rFonts w:hint="eastAsia"/>
        </w:rPr>
        <w:t>サポートベクターマシン(SVM)</w:t>
      </w:r>
      <w:r w:rsidR="00FB0EFC">
        <w:rPr>
          <w:rFonts w:hint="eastAsia"/>
        </w:rPr>
        <w:t>である。</w:t>
      </w:r>
    </w:p>
    <w:p w:rsidR="000C6D98" w:rsidRPr="000C6D98" w:rsidRDefault="000C6D98" w:rsidP="000C6D98">
      <w:pPr>
        <w:ind w:firstLineChars="100" w:firstLine="210"/>
      </w:pPr>
    </w:p>
    <w:p w:rsidR="00FB0EFC" w:rsidRDefault="00BD15D2">
      <w:r>
        <w:rPr>
          <w:rFonts w:hint="eastAsia"/>
        </w:rPr>
        <w:t>・</w:t>
      </w:r>
      <w:r w:rsidR="00FB0EFC">
        <w:rPr>
          <w:rFonts w:hint="eastAsia"/>
        </w:rPr>
        <w:t>ランダムフォレスト</w:t>
      </w:r>
    </w:p>
    <w:p w:rsidR="00923F6E" w:rsidRDefault="00923F6E" w:rsidP="00923F6E">
      <w:pPr>
        <w:ind w:firstLineChars="100" w:firstLine="210"/>
      </w:pPr>
      <w:r>
        <w:rPr>
          <w:rFonts w:hint="eastAsia"/>
        </w:rPr>
        <w:t>ランダムフォレストは機械学習アルゴリズムの一種であり、複数の決定木と用いて</w:t>
      </w:r>
      <w:r w:rsidR="00D06F27">
        <w:rPr>
          <w:rFonts w:hint="eastAsia"/>
        </w:rPr>
        <w:t>分類・</w:t>
      </w:r>
      <w:r>
        <w:rPr>
          <w:rFonts w:hint="eastAsia"/>
        </w:rPr>
        <w:t>回帰問題を解く手法である。複数の決定木をバギングと呼ばれる手法を通じて組み合わせ、モデルを学習する。</w:t>
      </w:r>
    </w:p>
    <w:p w:rsidR="00FB0EFC" w:rsidRDefault="00FB0EFC" w:rsidP="00D06F27">
      <w:pPr>
        <w:ind w:firstLineChars="100" w:firstLine="210"/>
      </w:pPr>
      <w:r>
        <w:rPr>
          <w:rFonts w:hint="eastAsia"/>
        </w:rPr>
        <w:t>ランダムフォレストを用いて</w:t>
      </w:r>
      <w:r w:rsidR="00406D3C">
        <w:rPr>
          <w:rFonts w:hint="eastAsia"/>
        </w:rPr>
        <w:t>得られた</w:t>
      </w:r>
      <w:r>
        <w:rPr>
          <w:rFonts w:hint="eastAsia"/>
        </w:rPr>
        <w:t>予測結果</w:t>
      </w:r>
      <w:r w:rsidR="00406D3C">
        <w:rPr>
          <w:rFonts w:hint="eastAsia"/>
        </w:rPr>
        <w:t>を以下に</w:t>
      </w:r>
      <w:r w:rsidR="000C6D98">
        <w:rPr>
          <w:rFonts w:hint="eastAsia"/>
        </w:rPr>
        <w:t>に示す</w:t>
      </w:r>
      <w:r>
        <w:rPr>
          <w:rFonts w:hint="eastAsia"/>
        </w:rPr>
        <w:t>。</w:t>
      </w:r>
    </w:p>
    <w:p w:rsidR="000C6D98" w:rsidRPr="000C6D98" w:rsidRDefault="00FB0EFC" w:rsidP="000C6D98">
      <w:pPr>
        <w:jc w:val="center"/>
      </w:pPr>
      <w:r>
        <w:rPr>
          <w:noProof/>
        </w:rPr>
        <w:drawing>
          <wp:inline distT="0" distB="0" distL="0" distR="0" wp14:anchorId="5C43FFE0">
            <wp:extent cx="5123995" cy="3225743"/>
            <wp:effectExtent l="0" t="0" r="635" b="0"/>
            <wp:docPr id="158047439"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434" cy="3238610"/>
                    </a:xfrm>
                    <a:prstGeom prst="rect">
                      <a:avLst/>
                    </a:prstGeom>
                    <a:noFill/>
                    <a:ln>
                      <a:noFill/>
                    </a:ln>
                  </pic:spPr>
                </pic:pic>
              </a:graphicData>
            </a:graphic>
          </wp:inline>
        </w:drawing>
      </w:r>
    </w:p>
    <w:p w:rsidR="000C6D98" w:rsidRDefault="000C6D98" w:rsidP="000C6D98">
      <w:pPr>
        <w:pStyle w:val="HTML"/>
        <w:shd w:val="clear" w:color="auto" w:fill="FFFFFF"/>
        <w:jc w:val="center"/>
        <w:rPr>
          <w:rFonts w:asciiTheme="minorHAnsi" w:eastAsiaTheme="minorHAnsi" w:hAnsiTheme="minorHAnsi"/>
          <w:color w:val="000000"/>
          <w:sz w:val="20"/>
          <w:szCs w:val="20"/>
          <w:bdr w:val="none" w:sz="0" w:space="0" w:color="auto" w:frame="1"/>
          <w14:ligatures w14:val="none"/>
        </w:rPr>
      </w:pPr>
      <w:r>
        <w:rPr>
          <w:rFonts w:asciiTheme="minorHAnsi" w:eastAsiaTheme="minorHAnsi" w:hAnsiTheme="minorHAnsi" w:hint="eastAsia"/>
          <w:color w:val="000000"/>
          <w:sz w:val="20"/>
          <w:szCs w:val="20"/>
          <w:bdr w:val="none" w:sz="0" w:space="0" w:color="auto" w:frame="1"/>
          <w14:ligatures w14:val="none"/>
        </w:rPr>
        <w:t>図15　ランダムフォレストによる予測</w:t>
      </w:r>
    </w:p>
    <w:p w:rsidR="00406D3C" w:rsidRDefault="00406D3C" w:rsidP="00FB0EFC">
      <w:pPr>
        <w:pStyle w:val="HTML"/>
        <w:shd w:val="clear" w:color="auto" w:fill="FFFFFF"/>
        <w:wordWrap w:val="0"/>
        <w:rPr>
          <w:rFonts w:asciiTheme="minorHAnsi" w:eastAsiaTheme="minorHAnsi" w:hAnsiTheme="minorHAnsi"/>
          <w:color w:val="000000"/>
          <w:sz w:val="20"/>
          <w:szCs w:val="20"/>
          <w:bdr w:val="none" w:sz="0" w:space="0" w:color="auto" w:frame="1"/>
          <w14:ligatures w14:val="none"/>
        </w:rPr>
      </w:pPr>
    </w:p>
    <w:p w:rsidR="00406D3C" w:rsidRDefault="00406D3C" w:rsidP="00FB0EFC">
      <w:pPr>
        <w:pStyle w:val="HTML"/>
        <w:shd w:val="clear" w:color="auto" w:fill="FFFFFF"/>
        <w:wordWrap w:val="0"/>
        <w:rPr>
          <w:rFonts w:asciiTheme="minorHAnsi" w:eastAsiaTheme="minorHAnsi" w:hAnsiTheme="minorHAnsi"/>
          <w:color w:val="000000"/>
          <w:sz w:val="20"/>
          <w:szCs w:val="20"/>
          <w:bdr w:val="none" w:sz="0" w:space="0" w:color="auto" w:frame="1"/>
          <w14:ligatures w14:val="none"/>
        </w:rPr>
      </w:pPr>
    </w:p>
    <w:p w:rsidR="00406D3C" w:rsidRDefault="00406D3C" w:rsidP="00FB0EFC">
      <w:pPr>
        <w:pStyle w:val="HTML"/>
        <w:shd w:val="clear" w:color="auto" w:fill="FFFFFF"/>
        <w:wordWrap w:val="0"/>
        <w:rPr>
          <w:rFonts w:asciiTheme="minorHAnsi" w:eastAsiaTheme="minorHAnsi" w:hAnsiTheme="minorHAnsi"/>
          <w:color w:val="000000"/>
          <w:sz w:val="20"/>
          <w:szCs w:val="20"/>
          <w:bdr w:val="none" w:sz="0" w:space="0" w:color="auto" w:frame="1"/>
          <w14:ligatures w14:val="none"/>
        </w:rPr>
      </w:pPr>
    </w:p>
    <w:p w:rsidR="00406D3C" w:rsidRDefault="00406D3C" w:rsidP="00FB0EFC">
      <w:pPr>
        <w:pStyle w:val="HTML"/>
        <w:shd w:val="clear" w:color="auto" w:fill="FFFFFF"/>
        <w:wordWrap w:val="0"/>
        <w:rPr>
          <w:rFonts w:asciiTheme="minorHAnsi" w:eastAsiaTheme="minorHAnsi" w:hAnsiTheme="minorHAnsi"/>
          <w:color w:val="000000"/>
          <w:sz w:val="20"/>
          <w:szCs w:val="20"/>
          <w:bdr w:val="none" w:sz="0" w:space="0" w:color="auto" w:frame="1"/>
          <w14:ligatures w14:val="none"/>
        </w:rPr>
      </w:pPr>
    </w:p>
    <w:p w:rsidR="00406D3C" w:rsidRDefault="00406D3C" w:rsidP="00FB0EFC">
      <w:pPr>
        <w:pStyle w:val="HTML"/>
        <w:shd w:val="clear" w:color="auto" w:fill="FFFFFF"/>
        <w:wordWrap w:val="0"/>
        <w:rPr>
          <w:rFonts w:asciiTheme="minorHAnsi" w:eastAsiaTheme="minorHAnsi" w:hAnsiTheme="minorHAnsi"/>
          <w:color w:val="000000"/>
          <w:sz w:val="20"/>
          <w:szCs w:val="20"/>
          <w:bdr w:val="none" w:sz="0" w:space="0" w:color="auto" w:frame="1"/>
          <w14:ligatures w14:val="none"/>
        </w:rPr>
      </w:pPr>
    </w:p>
    <w:p w:rsidR="00FB0EFC" w:rsidRPr="00406D3C" w:rsidRDefault="000C6D98" w:rsidP="00FB0EFC">
      <w:pPr>
        <w:pStyle w:val="HTML"/>
        <w:shd w:val="clear" w:color="auto" w:fill="FFFFFF"/>
        <w:wordWrap w:val="0"/>
        <w:rPr>
          <w:rFonts w:asciiTheme="minorHAnsi" w:eastAsiaTheme="minorHAnsi" w:hAnsiTheme="minorHAnsi"/>
          <w:color w:val="000000"/>
          <w:sz w:val="21"/>
          <w:szCs w:val="21"/>
          <w:bdr w:val="none" w:sz="0" w:space="0" w:color="auto" w:frame="1"/>
          <w14:ligatures w14:val="none"/>
        </w:rPr>
      </w:pPr>
      <w:r w:rsidRPr="00406D3C">
        <w:rPr>
          <w:rFonts w:asciiTheme="minorHAnsi" w:eastAsiaTheme="minorHAnsi" w:hAnsiTheme="minorHAnsi" w:hint="eastAsia"/>
          <w:color w:val="000000"/>
          <w:sz w:val="21"/>
          <w:szCs w:val="21"/>
          <w:bdr w:val="none" w:sz="0" w:space="0" w:color="auto" w:frame="1"/>
          <w14:ligatures w14:val="none"/>
        </w:rPr>
        <w:lastRenderedPageBreak/>
        <w:t>・サポートベクターマシン</w:t>
      </w:r>
    </w:p>
    <w:p w:rsidR="00D06F27" w:rsidRDefault="00406D3C" w:rsidP="00FB0EFC">
      <w:pPr>
        <w:pStyle w:val="HTML"/>
        <w:shd w:val="clear" w:color="auto" w:fill="FFFFFF"/>
        <w:wordWrap w:val="0"/>
        <w:rPr>
          <w:rFonts w:asciiTheme="minorHAnsi" w:eastAsiaTheme="minorHAnsi" w:hAnsiTheme="minorHAnsi"/>
          <w:color w:val="000000"/>
          <w:sz w:val="21"/>
          <w:szCs w:val="21"/>
          <w:bdr w:val="none" w:sz="0" w:space="0" w:color="auto" w:frame="1"/>
          <w14:ligatures w14:val="none"/>
        </w:rPr>
      </w:pPr>
      <w:r w:rsidRPr="00406D3C">
        <w:rPr>
          <w:rFonts w:asciiTheme="minorHAnsi" w:eastAsiaTheme="minorHAnsi" w:hAnsiTheme="minorHAnsi" w:hint="eastAsia"/>
          <w:color w:val="000000"/>
          <w:sz w:val="21"/>
          <w:szCs w:val="21"/>
          <w:bdr w:val="none" w:sz="0" w:space="0" w:color="auto" w:frame="1"/>
          <w14:ligatures w14:val="none"/>
        </w:rPr>
        <w:t xml:space="preserve">　</w:t>
      </w:r>
      <w:r>
        <w:rPr>
          <w:rFonts w:asciiTheme="minorHAnsi" w:eastAsiaTheme="minorHAnsi" w:hAnsiTheme="minorHAnsi" w:hint="eastAsia"/>
          <w:color w:val="000000"/>
          <w:sz w:val="21"/>
          <w:szCs w:val="21"/>
          <w:bdr w:val="none" w:sz="0" w:space="0" w:color="auto" w:frame="1"/>
          <w14:ligatures w14:val="none"/>
        </w:rPr>
        <w:t>サポートベクターマシン</w:t>
      </w:r>
      <w:r w:rsidR="00D06F27">
        <w:rPr>
          <w:rFonts w:asciiTheme="minorHAnsi" w:eastAsiaTheme="minorHAnsi" w:hAnsiTheme="minorHAnsi" w:hint="eastAsia"/>
          <w:color w:val="000000"/>
          <w:sz w:val="21"/>
          <w:szCs w:val="21"/>
          <w:bdr w:val="none" w:sz="0" w:space="0" w:color="auto" w:frame="1"/>
          <w14:ligatures w14:val="none"/>
        </w:rPr>
        <w:t>(SVM)は機械学習の一種であり、分類や回帰問題を解く手法である。ランダムフォレストのように非線形なデータに当てはめることができる。</w:t>
      </w:r>
    </w:p>
    <w:p w:rsidR="00406D3C" w:rsidRPr="00406D3C" w:rsidRDefault="00D06F27" w:rsidP="00D06F27">
      <w:pPr>
        <w:pStyle w:val="HTML"/>
        <w:shd w:val="clear" w:color="auto" w:fill="FFFFFF"/>
        <w:wordWrap w:val="0"/>
        <w:ind w:firstLineChars="100" w:firstLine="210"/>
        <w:rPr>
          <w:rFonts w:asciiTheme="minorHAnsi" w:eastAsiaTheme="minorHAnsi" w:hAnsiTheme="minorHAnsi"/>
          <w:color w:val="000000"/>
          <w:sz w:val="21"/>
          <w:szCs w:val="21"/>
          <w:bdr w:val="none" w:sz="0" w:space="0" w:color="auto" w:frame="1"/>
          <w14:ligatures w14:val="none"/>
        </w:rPr>
      </w:pPr>
      <w:r>
        <w:rPr>
          <w:rFonts w:asciiTheme="minorHAnsi" w:eastAsiaTheme="minorHAnsi" w:hAnsiTheme="minorHAnsi" w:hint="eastAsia"/>
          <w:color w:val="000000"/>
          <w:sz w:val="21"/>
          <w:szCs w:val="21"/>
          <w:bdr w:val="none" w:sz="0" w:space="0" w:color="auto" w:frame="1"/>
          <w14:ligatures w14:val="none"/>
        </w:rPr>
        <w:t>サポートベクターマシンを使って</w:t>
      </w:r>
      <w:r w:rsidR="00406D3C">
        <w:rPr>
          <w:rFonts w:asciiTheme="minorHAnsi" w:eastAsiaTheme="minorHAnsi" w:hAnsiTheme="minorHAnsi" w:hint="eastAsia"/>
          <w:color w:val="000000"/>
          <w:sz w:val="21"/>
          <w:szCs w:val="21"/>
          <w:bdr w:val="none" w:sz="0" w:space="0" w:color="auto" w:frame="1"/>
          <w14:ligatures w14:val="none"/>
        </w:rPr>
        <w:t>得られた予測結果を以下に示す。</w:t>
      </w:r>
    </w:p>
    <w:p w:rsidR="00FB0EFC" w:rsidRPr="00FB0EFC" w:rsidRDefault="00FB0EFC" w:rsidP="000C6D98">
      <w:pPr>
        <w:pStyle w:val="HTML"/>
        <w:shd w:val="clear" w:color="auto" w:fill="FFFFFF"/>
        <w:jc w:val="center"/>
        <w:rPr>
          <w:rFonts w:ascii="Lucida Console" w:hAnsi="Lucida Console"/>
          <w:color w:val="000000"/>
          <w:sz w:val="20"/>
          <w:szCs w:val="20"/>
          <w14:ligatures w14:val="none"/>
        </w:rPr>
      </w:pPr>
      <w:r>
        <w:rPr>
          <w:rFonts w:ascii="Lucida Console" w:hAnsi="Lucida Console"/>
          <w:noProof/>
          <w:color w:val="000000"/>
          <w:sz w:val="20"/>
          <w:szCs w:val="20"/>
          <w14:ligatures w14:val="none"/>
        </w:rPr>
        <w:drawing>
          <wp:inline distT="0" distB="0" distL="0" distR="0" wp14:anchorId="60F114D7">
            <wp:extent cx="5261538" cy="3441509"/>
            <wp:effectExtent l="0" t="0" r="0" b="6985"/>
            <wp:docPr id="657141997"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662" cy="3448131"/>
                    </a:xfrm>
                    <a:prstGeom prst="rect">
                      <a:avLst/>
                    </a:prstGeom>
                    <a:noFill/>
                    <a:ln>
                      <a:noFill/>
                    </a:ln>
                  </pic:spPr>
                </pic:pic>
              </a:graphicData>
            </a:graphic>
          </wp:inline>
        </w:drawing>
      </w:r>
    </w:p>
    <w:p w:rsidR="000C6D98" w:rsidRDefault="000C6D98" w:rsidP="000C6D98">
      <w:pPr>
        <w:jc w:val="center"/>
      </w:pPr>
      <w:r>
        <w:rPr>
          <w:rFonts w:hint="eastAsia"/>
        </w:rPr>
        <w:t>図1</w:t>
      </w:r>
      <w:r w:rsidR="00324BAF">
        <w:rPr>
          <w:rFonts w:hint="eastAsia"/>
        </w:rPr>
        <w:t>6</w:t>
      </w:r>
      <w:r>
        <w:rPr>
          <w:rFonts w:hint="eastAsia"/>
        </w:rPr>
        <w:t>SVMによる予測</w:t>
      </w:r>
    </w:p>
    <w:p w:rsidR="00406D3C" w:rsidRDefault="00406D3C" w:rsidP="000C6D98">
      <w:pPr>
        <w:jc w:val="center"/>
      </w:pPr>
    </w:p>
    <w:p w:rsidR="00DF760A" w:rsidRDefault="000C6D98" w:rsidP="00406D3C">
      <w:pPr>
        <w:ind w:firstLineChars="100" w:firstLine="210"/>
      </w:pPr>
      <w:r>
        <w:rPr>
          <w:rFonts w:hint="eastAsia"/>
        </w:rPr>
        <w:t>線形回帰との比較のためにRMSEの指標を用いる。各モデルにおけるRMSEの値は以下のとおりである。</w:t>
      </w:r>
    </w:p>
    <w:p w:rsidR="006F1584" w:rsidRDefault="006F1584" w:rsidP="006F1584">
      <w:pPr>
        <w:jc w:val="center"/>
      </w:pPr>
      <w:r>
        <w:rPr>
          <w:rFonts w:hint="eastAsia"/>
        </w:rPr>
        <w:t>表</w:t>
      </w:r>
      <w:r w:rsidR="00BE73E3">
        <w:rPr>
          <w:rFonts w:hint="eastAsia"/>
        </w:rPr>
        <w:t>10</w:t>
      </w:r>
      <w:r>
        <w:rPr>
          <w:rFonts w:hint="eastAsia"/>
        </w:rPr>
        <w:t>各モデルにおけるRMSE</w:t>
      </w:r>
    </w:p>
    <w:tbl>
      <w:tblPr>
        <w:tblStyle w:val="a3"/>
        <w:tblW w:w="0" w:type="auto"/>
        <w:tblLook w:val="04A0" w:firstRow="1" w:lastRow="0" w:firstColumn="1" w:lastColumn="0" w:noHBand="0" w:noVBand="1"/>
      </w:tblPr>
      <w:tblGrid>
        <w:gridCol w:w="2123"/>
        <w:gridCol w:w="2123"/>
        <w:gridCol w:w="2124"/>
        <w:gridCol w:w="2124"/>
      </w:tblGrid>
      <w:tr w:rsidR="000C6D98" w:rsidTr="000C6D98">
        <w:tc>
          <w:tcPr>
            <w:tcW w:w="2123" w:type="dxa"/>
          </w:tcPr>
          <w:p w:rsidR="000C6D98" w:rsidRDefault="006F1584">
            <w:r>
              <w:rPr>
                <w:rFonts w:hint="eastAsia"/>
              </w:rPr>
              <w:t>モデル</w:t>
            </w:r>
          </w:p>
        </w:tc>
        <w:tc>
          <w:tcPr>
            <w:tcW w:w="2123" w:type="dxa"/>
          </w:tcPr>
          <w:p w:rsidR="000C6D98" w:rsidRDefault="006F1584">
            <w:r>
              <w:rPr>
                <w:rFonts w:hint="eastAsia"/>
              </w:rPr>
              <w:t>線形回帰</w:t>
            </w:r>
          </w:p>
        </w:tc>
        <w:tc>
          <w:tcPr>
            <w:tcW w:w="2124" w:type="dxa"/>
          </w:tcPr>
          <w:p w:rsidR="000C6D98" w:rsidRDefault="006F1584">
            <w:r>
              <w:rPr>
                <w:rFonts w:hint="eastAsia"/>
              </w:rPr>
              <w:t>ランダムフォレスト</w:t>
            </w:r>
          </w:p>
        </w:tc>
        <w:tc>
          <w:tcPr>
            <w:tcW w:w="2124" w:type="dxa"/>
          </w:tcPr>
          <w:p w:rsidR="000C6D98" w:rsidRDefault="006F1584">
            <w:r>
              <w:rPr>
                <w:rFonts w:hint="eastAsia"/>
              </w:rPr>
              <w:t>SVM</w:t>
            </w:r>
          </w:p>
        </w:tc>
      </w:tr>
      <w:tr w:rsidR="000C6D98" w:rsidTr="000C6D98">
        <w:tc>
          <w:tcPr>
            <w:tcW w:w="2123" w:type="dxa"/>
          </w:tcPr>
          <w:p w:rsidR="000C6D98" w:rsidRDefault="000C6D98">
            <w:r>
              <w:rPr>
                <w:rFonts w:hint="eastAsia"/>
              </w:rPr>
              <w:t>RMSE</w:t>
            </w:r>
          </w:p>
        </w:tc>
        <w:tc>
          <w:tcPr>
            <w:tcW w:w="2123" w:type="dxa"/>
          </w:tcPr>
          <w:p w:rsidR="000C6D98" w:rsidRDefault="006F1584">
            <w:r>
              <w:rPr>
                <w:rFonts w:hint="eastAsia"/>
              </w:rPr>
              <w:t>4</w:t>
            </w:r>
            <w:r w:rsidR="00406D3C">
              <w:rPr>
                <w:rFonts w:hint="eastAsia"/>
              </w:rPr>
              <w:t>,</w:t>
            </w:r>
            <w:r>
              <w:rPr>
                <w:rFonts w:hint="eastAsia"/>
              </w:rPr>
              <w:t>34</w:t>
            </w:r>
            <w:r w:rsidR="00406D3C">
              <w:rPr>
                <w:rFonts w:hint="eastAsia"/>
              </w:rPr>
              <w:t>7,</w:t>
            </w:r>
            <w:r>
              <w:rPr>
                <w:rFonts w:hint="eastAsia"/>
              </w:rPr>
              <w:t>662</w:t>
            </w:r>
          </w:p>
        </w:tc>
        <w:tc>
          <w:tcPr>
            <w:tcW w:w="2124" w:type="dxa"/>
          </w:tcPr>
          <w:p w:rsidR="000C6D98" w:rsidRDefault="006F1584">
            <w:r>
              <w:rPr>
                <w:rFonts w:hint="eastAsia"/>
              </w:rPr>
              <w:t>4</w:t>
            </w:r>
            <w:r w:rsidR="00406D3C">
              <w:rPr>
                <w:rFonts w:hint="eastAsia"/>
              </w:rPr>
              <w:t>,</w:t>
            </w:r>
            <w:r>
              <w:rPr>
                <w:rFonts w:hint="eastAsia"/>
              </w:rPr>
              <w:t>457</w:t>
            </w:r>
            <w:r w:rsidR="00406D3C">
              <w:rPr>
                <w:rFonts w:hint="eastAsia"/>
              </w:rPr>
              <w:t>,</w:t>
            </w:r>
            <w:r>
              <w:rPr>
                <w:rFonts w:hint="eastAsia"/>
              </w:rPr>
              <w:t>415</w:t>
            </w:r>
          </w:p>
        </w:tc>
        <w:tc>
          <w:tcPr>
            <w:tcW w:w="2124" w:type="dxa"/>
          </w:tcPr>
          <w:p w:rsidR="000C6D98" w:rsidRDefault="006F1584">
            <w:r>
              <w:rPr>
                <w:rFonts w:hint="eastAsia"/>
              </w:rPr>
              <w:t>4</w:t>
            </w:r>
            <w:r w:rsidR="00406D3C">
              <w:rPr>
                <w:rFonts w:hint="eastAsia"/>
              </w:rPr>
              <w:t>,</w:t>
            </w:r>
            <w:r>
              <w:rPr>
                <w:rFonts w:hint="eastAsia"/>
              </w:rPr>
              <w:t>031</w:t>
            </w:r>
            <w:r w:rsidR="00406D3C">
              <w:rPr>
                <w:rFonts w:hint="eastAsia"/>
              </w:rPr>
              <w:t>,</w:t>
            </w:r>
            <w:r>
              <w:rPr>
                <w:rFonts w:hint="eastAsia"/>
              </w:rPr>
              <w:t>618</w:t>
            </w:r>
          </w:p>
        </w:tc>
      </w:tr>
    </w:tbl>
    <w:p w:rsidR="000C6D98" w:rsidRDefault="000C6D98"/>
    <w:p w:rsidR="006F1584" w:rsidRDefault="00FB0EFC" w:rsidP="00406D3C">
      <w:pPr>
        <w:ind w:firstLineChars="100" w:firstLine="210"/>
      </w:pPr>
      <w:r>
        <w:rPr>
          <w:rFonts w:hint="eastAsia"/>
        </w:rPr>
        <w:t>以上の結果から線形回帰</w:t>
      </w:r>
      <w:r w:rsidR="006F1584">
        <w:rPr>
          <w:rFonts w:hint="eastAsia"/>
        </w:rPr>
        <w:t>は</w:t>
      </w:r>
      <w:r>
        <w:rPr>
          <w:rFonts w:hint="eastAsia"/>
        </w:rPr>
        <w:t>ランダムフォレスト</w:t>
      </w:r>
      <w:r w:rsidR="006F1584">
        <w:rPr>
          <w:rFonts w:hint="eastAsia"/>
        </w:rPr>
        <w:t>の予測パフォーマンスを上回っているが、</w:t>
      </w:r>
    </w:p>
    <w:p w:rsidR="00417A77" w:rsidRDefault="00FB0EFC">
      <w:r>
        <w:rPr>
          <w:rFonts w:hint="eastAsia"/>
        </w:rPr>
        <w:t>SVMの方が</w:t>
      </w:r>
      <w:r w:rsidR="006F1584">
        <w:rPr>
          <w:rFonts w:hint="eastAsia"/>
        </w:rPr>
        <w:t>より</w:t>
      </w:r>
      <w:r>
        <w:rPr>
          <w:rFonts w:hint="eastAsia"/>
        </w:rPr>
        <w:t>良い予測を行っていることがわかる</w:t>
      </w:r>
      <w:r w:rsidR="006F1584">
        <w:rPr>
          <w:rFonts w:hint="eastAsia"/>
        </w:rPr>
        <w:t>。</w:t>
      </w:r>
      <w:r w:rsidR="00324BAF">
        <w:rPr>
          <w:rFonts w:hint="eastAsia"/>
        </w:rPr>
        <w:t>ただしその差はあまり大きなものではなく、図14,15,16を見ても同じような予測を行っていることがわかるだろう。</w:t>
      </w:r>
      <w:r w:rsidR="00406D3C">
        <w:rPr>
          <w:rFonts w:hint="eastAsia"/>
        </w:rPr>
        <w:t>この結果を推察すると、住宅価格は真のモデルも線形</w:t>
      </w:r>
      <w:r w:rsidR="00324BAF">
        <w:rPr>
          <w:rFonts w:hint="eastAsia"/>
        </w:rPr>
        <w:t>に似た</w:t>
      </w:r>
      <w:r w:rsidR="00406D3C">
        <w:rPr>
          <w:rFonts w:hint="eastAsia"/>
        </w:rPr>
        <w:t>形をしているため、非線形モデルを当てはめても大きな予測の差は生まれなかったのではないかと思われる。</w:t>
      </w:r>
    </w:p>
    <w:p w:rsidR="00941362" w:rsidRDefault="00941362"/>
    <w:p w:rsidR="00406D3C" w:rsidRDefault="007723D0">
      <w:r>
        <w:rPr>
          <w:rFonts w:hint="eastAsia"/>
        </w:rPr>
        <w:t>5. おわりに</w:t>
      </w:r>
    </w:p>
    <w:p w:rsidR="00DB74D3" w:rsidRDefault="007723D0">
      <w:r>
        <w:rPr>
          <w:rFonts w:hint="eastAsia"/>
        </w:rPr>
        <w:t xml:space="preserve">　本論文では山形県の中古マンション価格の予測モデルの構築を行った。変数選択を行い、</w:t>
      </w:r>
      <w:r>
        <w:rPr>
          <w:rFonts w:hint="eastAsia"/>
        </w:rPr>
        <w:lastRenderedPageBreak/>
        <w:t>3つの予測モデルの構築を行った。</w:t>
      </w:r>
      <w:r w:rsidR="005D088A">
        <w:rPr>
          <w:rFonts w:hint="eastAsia"/>
        </w:rPr>
        <w:t>本研究では不動産情報ライブラリーから得られるデータを利用し、それらのデータを可能な限り用いることを念頭に特徴量エンジニアリングを行った。</w:t>
      </w:r>
      <w:r w:rsidR="00DB74D3">
        <w:rPr>
          <w:rFonts w:hint="eastAsia"/>
        </w:rPr>
        <w:t>追加研究として、</w:t>
      </w:r>
      <w:r w:rsidR="005D088A">
        <w:rPr>
          <w:rFonts w:hint="eastAsia"/>
        </w:rPr>
        <w:t>不動産情報ライブラリーにある</w:t>
      </w:r>
      <w:r w:rsidR="00DB74D3">
        <w:rPr>
          <w:rFonts w:hint="eastAsia"/>
        </w:rPr>
        <w:t>説明変数</w:t>
      </w:r>
      <w:r w:rsidR="005D088A">
        <w:rPr>
          <w:rFonts w:hint="eastAsia"/>
        </w:rPr>
        <w:t>だけでなく、他の特徴量を</w:t>
      </w:r>
      <w:r w:rsidR="00DB74D3">
        <w:rPr>
          <w:rFonts w:hint="eastAsia"/>
        </w:rPr>
        <w:t>増やすこと</w:t>
      </w:r>
      <w:r w:rsidR="005D088A">
        <w:rPr>
          <w:rFonts w:hint="eastAsia"/>
        </w:rPr>
        <w:t>などや</w:t>
      </w:r>
      <w:r w:rsidR="00DB74D3">
        <w:rPr>
          <w:rFonts w:hint="eastAsia"/>
        </w:rPr>
        <w:t>予測モデルを変更することなどが考えられる</w:t>
      </w:r>
      <w:r w:rsidR="005D088A">
        <w:rPr>
          <w:rFonts w:hint="eastAsia"/>
        </w:rPr>
        <w:t>だろう</w:t>
      </w:r>
      <w:r w:rsidR="00DB74D3">
        <w:rPr>
          <w:rFonts w:hint="eastAsia"/>
        </w:rPr>
        <w:t>。</w:t>
      </w:r>
    </w:p>
    <w:p w:rsidR="00D06F27" w:rsidRDefault="00D06F27"/>
    <w:p w:rsidR="00874AFF" w:rsidRDefault="00874AFF">
      <w:r>
        <w:rPr>
          <w:rFonts w:hint="eastAsia"/>
        </w:rPr>
        <w:t>参考文献</w:t>
      </w:r>
    </w:p>
    <w:p w:rsidR="00874AFF" w:rsidRDefault="00874AFF" w:rsidP="00874AFF">
      <w:r>
        <w:rPr>
          <w:rFonts w:hint="eastAsia"/>
        </w:rPr>
        <w:t>西颯人・清水千弘(2024) 「不動産取引価格データによる予測モデルの構築 -計量経済学的接近法と機械学習の応用-」</w:t>
      </w:r>
    </w:p>
    <w:p w:rsidR="00874AFF" w:rsidRDefault="00874AFF" w:rsidP="00874AFF">
      <w:r>
        <w:rPr>
          <w:rFonts w:hint="eastAsia"/>
        </w:rPr>
        <w:t>馬場弘樹・清水千弘(2024) 「自治体の政策評価における計量経済的接近法 -不動産価格データに用いた政策評価の実践-」</w:t>
      </w:r>
    </w:p>
    <w:p w:rsidR="00874AFF" w:rsidRPr="008A41F4" w:rsidRDefault="008A41F4">
      <w:r>
        <w:rPr>
          <w:rFonts w:hint="eastAsia"/>
        </w:rPr>
        <w:t>馬場弘樹・清水千弘(2024)「自治体の政策評価における計量経済的接近法</w:t>
      </w:r>
      <w:r>
        <w:t>-不動産価格データを用いた政策評価の実践</w:t>
      </w:r>
      <w:r>
        <w:rPr>
          <w:rFonts w:hint="eastAsia"/>
        </w:rPr>
        <w:t>-</w:t>
      </w:r>
      <w:r>
        <w:t>」</w:t>
      </w:r>
      <w:r>
        <w:rPr>
          <w:rFonts w:hint="eastAsia"/>
        </w:rPr>
        <w:t>公益財団法人日本都市計画学会　都市計画論文集 Vol.57 No3.2022年10月</w:t>
      </w:r>
    </w:p>
    <w:p w:rsidR="00874AFF" w:rsidRPr="008A41F4"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74AFF" w:rsidRDefault="00874AFF"/>
    <w:p w:rsidR="008A41F4" w:rsidRDefault="008A41F4"/>
    <w:p w:rsidR="008A41F4" w:rsidRDefault="008A41F4"/>
    <w:p w:rsidR="008A41F4" w:rsidRDefault="008A41F4"/>
    <w:p w:rsidR="008A41F4" w:rsidRDefault="008A41F4"/>
    <w:p w:rsidR="008654D6" w:rsidRDefault="008654D6">
      <w:r>
        <w:rPr>
          <w:rFonts w:hint="eastAsia"/>
        </w:rPr>
        <w:lastRenderedPageBreak/>
        <w:t>R コード</w:t>
      </w:r>
    </w:p>
    <w:p w:rsidR="008654D6" w:rsidRDefault="008654D6" w:rsidP="008654D6">
      <w:r>
        <w:t>#packageをロード</w:t>
      </w:r>
    </w:p>
    <w:p w:rsidR="008654D6" w:rsidRDefault="008654D6" w:rsidP="008654D6">
      <w:r>
        <w:t>library(</w:t>
      </w:r>
      <w:proofErr w:type="spellStart"/>
      <w:r>
        <w:t>tidyverse</w:t>
      </w:r>
      <w:proofErr w:type="spellEnd"/>
      <w:r>
        <w:t>)</w:t>
      </w:r>
    </w:p>
    <w:p w:rsidR="008654D6" w:rsidRDefault="008654D6" w:rsidP="008654D6">
      <w:r>
        <w:t>library(e1071)</w:t>
      </w:r>
    </w:p>
    <w:p w:rsidR="008654D6" w:rsidRDefault="008654D6" w:rsidP="008654D6">
      <w:r>
        <w:t>library(</w:t>
      </w:r>
      <w:proofErr w:type="spellStart"/>
      <w:r>
        <w:t>readr</w:t>
      </w:r>
      <w:proofErr w:type="spellEnd"/>
      <w:r>
        <w:t>)</w:t>
      </w:r>
    </w:p>
    <w:p w:rsidR="008654D6" w:rsidRDefault="008654D6" w:rsidP="008654D6">
      <w:r>
        <w:t>library(</w:t>
      </w:r>
      <w:proofErr w:type="spellStart"/>
      <w:r>
        <w:t>dplyr</w:t>
      </w:r>
      <w:proofErr w:type="spellEnd"/>
      <w:r>
        <w:t>)</w:t>
      </w:r>
    </w:p>
    <w:p w:rsidR="008654D6" w:rsidRDefault="008654D6" w:rsidP="008654D6">
      <w:r>
        <w:t>library(</w:t>
      </w:r>
      <w:proofErr w:type="spellStart"/>
      <w:r>
        <w:t>stringr</w:t>
      </w:r>
      <w:proofErr w:type="spellEnd"/>
      <w:r>
        <w:t>)</w:t>
      </w:r>
    </w:p>
    <w:p w:rsidR="008654D6" w:rsidRDefault="008654D6" w:rsidP="008654D6">
      <w:r>
        <w:t>library(ggplot2)</w:t>
      </w:r>
    </w:p>
    <w:p w:rsidR="008654D6" w:rsidRDefault="008654D6" w:rsidP="008654D6">
      <w:r>
        <w:t>library(</w:t>
      </w:r>
      <w:proofErr w:type="spellStart"/>
      <w:r>
        <w:t>stringi</w:t>
      </w:r>
      <w:proofErr w:type="spellEnd"/>
      <w:r>
        <w:t>)</w:t>
      </w:r>
    </w:p>
    <w:p w:rsidR="008654D6" w:rsidRDefault="008654D6" w:rsidP="008654D6">
      <w:r>
        <w:t>library(</w:t>
      </w:r>
      <w:proofErr w:type="spellStart"/>
      <w:r>
        <w:t>caTools</w:t>
      </w:r>
      <w:proofErr w:type="spellEnd"/>
      <w:r>
        <w:t>)</w:t>
      </w:r>
    </w:p>
    <w:p w:rsidR="008654D6" w:rsidRDefault="008654D6" w:rsidP="008654D6">
      <w:r>
        <w:t>library(</w:t>
      </w:r>
      <w:proofErr w:type="spellStart"/>
      <w:r>
        <w:t>randomForest</w:t>
      </w:r>
      <w:proofErr w:type="spellEnd"/>
      <w:r>
        <w:t>)</w:t>
      </w:r>
    </w:p>
    <w:p w:rsidR="008654D6" w:rsidRDefault="008654D6" w:rsidP="008654D6">
      <w:r>
        <w:t>library(</w:t>
      </w:r>
      <w:proofErr w:type="spellStart"/>
      <w:r>
        <w:t>rpart</w:t>
      </w:r>
      <w:proofErr w:type="spellEnd"/>
      <w:r>
        <w:t>)</w:t>
      </w:r>
    </w:p>
    <w:p w:rsidR="008654D6" w:rsidRDefault="008654D6" w:rsidP="008654D6">
      <w:r>
        <w:t>library(</w:t>
      </w:r>
      <w:proofErr w:type="spellStart"/>
      <w:r>
        <w:t>kernlab</w:t>
      </w:r>
      <w:proofErr w:type="spellEnd"/>
      <w:r>
        <w:t>)</w:t>
      </w:r>
    </w:p>
    <w:p w:rsidR="008654D6" w:rsidRDefault="008654D6" w:rsidP="008654D6">
      <w:r>
        <w:t>library(</w:t>
      </w:r>
      <w:proofErr w:type="spellStart"/>
      <w:r>
        <w:t>nnet</w:t>
      </w:r>
      <w:proofErr w:type="spellEnd"/>
      <w:r>
        <w:t>)</w:t>
      </w:r>
    </w:p>
    <w:p w:rsidR="008654D6" w:rsidRDefault="008654D6" w:rsidP="008654D6">
      <w:r>
        <w:t>library(car)</w:t>
      </w:r>
    </w:p>
    <w:p w:rsidR="008654D6" w:rsidRDefault="008654D6" w:rsidP="008654D6">
      <w:r>
        <w:t>library(Metrics)</w:t>
      </w:r>
    </w:p>
    <w:p w:rsidR="008654D6" w:rsidRDefault="008654D6" w:rsidP="008654D6"/>
    <w:p w:rsidR="008654D6" w:rsidRDefault="008654D6" w:rsidP="008654D6">
      <w:r>
        <w:t>#データのimport</w:t>
      </w:r>
    </w:p>
    <w:p w:rsidR="008654D6" w:rsidRDefault="008654D6" w:rsidP="008654D6">
      <w:proofErr w:type="spellStart"/>
      <w:r>
        <w:t>df</w:t>
      </w:r>
      <w:proofErr w:type="spellEnd"/>
      <w:r>
        <w:t xml:space="preserve"> &lt;- </w:t>
      </w:r>
      <w:proofErr w:type="spellStart"/>
      <w:r>
        <w:t>read_csv</w:t>
      </w:r>
      <w:proofErr w:type="spellEnd"/>
      <w:r>
        <w:t>("</w:t>
      </w:r>
      <w:proofErr w:type="spellStart"/>
      <w:r>
        <w:t>data_yamagata.csv",locale</w:t>
      </w:r>
      <w:proofErr w:type="spellEnd"/>
      <w:r>
        <w:t xml:space="preserve"> = locale(encoding = "UTF-8"))</w:t>
      </w:r>
    </w:p>
    <w:p w:rsidR="008654D6" w:rsidRDefault="008654D6" w:rsidP="008654D6"/>
    <w:p w:rsidR="008654D6" w:rsidRDefault="008654D6" w:rsidP="008654D6">
      <w:r>
        <w:t>#dfの型を確認</w:t>
      </w:r>
    </w:p>
    <w:p w:rsidR="008654D6" w:rsidRDefault="008654D6" w:rsidP="008654D6">
      <w:proofErr w:type="spellStart"/>
      <w:r>
        <w:t>is.data.frame</w:t>
      </w:r>
      <w:proofErr w:type="spellEnd"/>
      <w:r>
        <w:t>(</w:t>
      </w:r>
      <w:proofErr w:type="spellStart"/>
      <w:r>
        <w:t>df</w:t>
      </w:r>
      <w:proofErr w:type="spellEnd"/>
      <w:r>
        <w:t>)</w:t>
      </w:r>
    </w:p>
    <w:p w:rsidR="008654D6" w:rsidRDefault="008654D6" w:rsidP="008654D6"/>
    <w:p w:rsidR="008654D6" w:rsidRDefault="008654D6" w:rsidP="008654D6">
      <w:r>
        <w:t>#データの数</w:t>
      </w:r>
    </w:p>
    <w:p w:rsidR="008654D6" w:rsidRDefault="008654D6" w:rsidP="008654D6">
      <w:proofErr w:type="spellStart"/>
      <w:r>
        <w:t>ndf</w:t>
      </w:r>
      <w:proofErr w:type="spellEnd"/>
      <w:r>
        <w:t>&lt;-</w:t>
      </w:r>
      <w:proofErr w:type="spellStart"/>
      <w:r>
        <w:t>nrow</w:t>
      </w:r>
      <w:proofErr w:type="spellEnd"/>
      <w:r>
        <w:t>(</w:t>
      </w:r>
      <w:proofErr w:type="spellStart"/>
      <w:r>
        <w:t>df</w:t>
      </w:r>
      <w:proofErr w:type="spellEnd"/>
      <w:r>
        <w:t>)</w:t>
      </w:r>
    </w:p>
    <w:p w:rsidR="008654D6" w:rsidRDefault="008654D6" w:rsidP="008654D6"/>
    <w:p w:rsidR="008654D6" w:rsidRDefault="008654D6" w:rsidP="008654D6">
      <w:r>
        <w:t>#priceデータの確認</w:t>
      </w:r>
    </w:p>
    <w:p w:rsidR="008654D6" w:rsidRDefault="008654D6" w:rsidP="008654D6">
      <w:r>
        <w:t>hist(</w:t>
      </w:r>
      <w:proofErr w:type="spellStart"/>
      <w:r>
        <w:t>df$price,main</w:t>
      </w:r>
      <w:proofErr w:type="spellEnd"/>
      <w:r>
        <w:t>='price_hist',</w:t>
      </w:r>
      <w:proofErr w:type="spellStart"/>
      <w:r>
        <w:t>xlab</w:t>
      </w:r>
      <w:proofErr w:type="spellEnd"/>
      <w:r>
        <w:t>='price')</w:t>
      </w:r>
    </w:p>
    <w:p w:rsidR="008654D6" w:rsidRDefault="008654D6" w:rsidP="008654D6">
      <w:r>
        <w:t>boxplot(</w:t>
      </w:r>
      <w:proofErr w:type="spellStart"/>
      <w:r>
        <w:t>df$price,main</w:t>
      </w:r>
      <w:proofErr w:type="spellEnd"/>
      <w:r>
        <w:t>='Price')</w:t>
      </w:r>
    </w:p>
    <w:p w:rsidR="008654D6" w:rsidRDefault="008654D6" w:rsidP="008654D6">
      <w:r>
        <w:t>summary(</w:t>
      </w:r>
      <w:proofErr w:type="spellStart"/>
      <w:r>
        <w:t>df$price</w:t>
      </w:r>
      <w:proofErr w:type="spellEnd"/>
      <w:r>
        <w:t>)</w:t>
      </w:r>
    </w:p>
    <w:p w:rsidR="008654D6" w:rsidRDefault="008654D6" w:rsidP="008654D6"/>
    <w:p w:rsidR="008654D6" w:rsidRDefault="008654D6" w:rsidP="008654D6">
      <w:r>
        <w:t>#対数変換</w:t>
      </w:r>
    </w:p>
    <w:p w:rsidR="008654D6" w:rsidRDefault="008654D6" w:rsidP="008654D6">
      <w:proofErr w:type="spellStart"/>
      <w:r>
        <w:t>ln_price</w:t>
      </w:r>
      <w:proofErr w:type="spellEnd"/>
      <w:r>
        <w:t xml:space="preserve"> &lt;- log(</w:t>
      </w:r>
      <w:proofErr w:type="spellStart"/>
      <w:r>
        <w:t>df$price</w:t>
      </w:r>
      <w:proofErr w:type="spellEnd"/>
      <w:r>
        <w:t>)</w:t>
      </w:r>
    </w:p>
    <w:p w:rsidR="008654D6" w:rsidRDefault="008654D6" w:rsidP="008654D6">
      <w:r>
        <w:t>hist(</w:t>
      </w:r>
      <w:proofErr w:type="spellStart"/>
      <w:r>
        <w:t>ln_price,main</w:t>
      </w:r>
      <w:proofErr w:type="spellEnd"/>
      <w:r>
        <w:t>='ln_price_hist',</w:t>
      </w:r>
      <w:proofErr w:type="spellStart"/>
      <w:r>
        <w:t>xlab</w:t>
      </w:r>
      <w:proofErr w:type="spellEnd"/>
      <w:r>
        <w:t>='</w:t>
      </w:r>
      <w:proofErr w:type="spellStart"/>
      <w:r>
        <w:t>ln_price</w:t>
      </w:r>
      <w:proofErr w:type="spellEnd"/>
      <w:r>
        <w:t>')</w:t>
      </w:r>
    </w:p>
    <w:p w:rsidR="008654D6" w:rsidRDefault="008654D6" w:rsidP="008654D6">
      <w:r>
        <w:t>boxplot(</w:t>
      </w:r>
      <w:proofErr w:type="spellStart"/>
      <w:r>
        <w:t>df$ln_price,main</w:t>
      </w:r>
      <w:proofErr w:type="spellEnd"/>
      <w:r>
        <w:t>='</w:t>
      </w:r>
      <w:proofErr w:type="spellStart"/>
      <w:r>
        <w:t>ln_Price</w:t>
      </w:r>
      <w:proofErr w:type="spellEnd"/>
      <w:r>
        <w:t>')</w:t>
      </w:r>
    </w:p>
    <w:p w:rsidR="008654D6" w:rsidRDefault="008654D6" w:rsidP="008654D6"/>
    <w:p w:rsidR="008654D6" w:rsidRDefault="008654D6" w:rsidP="008654D6">
      <w:r>
        <w:lastRenderedPageBreak/>
        <w:t>#staion</w:t>
      </w:r>
    </w:p>
    <w:p w:rsidR="008654D6" w:rsidRDefault="008654D6" w:rsidP="008654D6">
      <w:proofErr w:type="spellStart"/>
      <w:r>
        <w:t>ggplot</w:t>
      </w:r>
      <w:proofErr w:type="spellEnd"/>
      <w:r>
        <w:t>(</w:t>
      </w:r>
      <w:proofErr w:type="spellStart"/>
      <w:r>
        <w:t>df,aes</w:t>
      </w:r>
      <w:proofErr w:type="spellEnd"/>
      <w:r>
        <w:t xml:space="preserve">(x=factor(station),y=price)) + </w:t>
      </w:r>
      <w:proofErr w:type="spellStart"/>
      <w:r>
        <w:t>geom_boxplot</w:t>
      </w:r>
      <w:proofErr w:type="spellEnd"/>
      <w:r>
        <w:t xml:space="preserve">() + </w:t>
      </w:r>
      <w:proofErr w:type="spellStart"/>
      <w:r>
        <w:t>theme_classic</w:t>
      </w:r>
      <w:proofErr w:type="spellEnd"/>
      <w:r>
        <w:t>()</w:t>
      </w:r>
    </w:p>
    <w:p w:rsidR="008654D6" w:rsidRDefault="008654D6" w:rsidP="008654D6"/>
    <w:p w:rsidR="008654D6" w:rsidRDefault="008654D6" w:rsidP="008654D6">
      <w:r>
        <w:t>#room</w:t>
      </w:r>
    </w:p>
    <w:p w:rsidR="008654D6" w:rsidRDefault="008654D6" w:rsidP="008654D6">
      <w:proofErr w:type="spellStart"/>
      <w:r>
        <w:t>ggplot</w:t>
      </w:r>
      <w:proofErr w:type="spellEnd"/>
      <w:r>
        <w:t>(</w:t>
      </w:r>
      <w:proofErr w:type="spellStart"/>
      <w:r>
        <w:t>df,aes</w:t>
      </w:r>
      <w:proofErr w:type="spellEnd"/>
      <w:r>
        <w:t xml:space="preserve">(x=factor(room),y=price)) + </w:t>
      </w:r>
      <w:proofErr w:type="spellStart"/>
      <w:r>
        <w:t>geom_boxplot</w:t>
      </w:r>
      <w:proofErr w:type="spellEnd"/>
      <w:r>
        <w:t xml:space="preserve">() + </w:t>
      </w:r>
      <w:proofErr w:type="spellStart"/>
      <w:r>
        <w:t>theme_classic</w:t>
      </w:r>
      <w:proofErr w:type="spellEnd"/>
      <w:r>
        <w:t>()</w:t>
      </w:r>
    </w:p>
    <w:p w:rsidR="008654D6" w:rsidRDefault="008654D6" w:rsidP="008654D6"/>
    <w:p w:rsidR="008654D6" w:rsidRDefault="008654D6" w:rsidP="008654D6">
      <w:r>
        <w:t>#LandUse</w:t>
      </w:r>
    </w:p>
    <w:p w:rsidR="008654D6" w:rsidRPr="008654D6" w:rsidRDefault="008654D6" w:rsidP="008654D6">
      <w:proofErr w:type="spellStart"/>
      <w:r>
        <w:t>ggplot</w:t>
      </w:r>
      <w:proofErr w:type="spellEnd"/>
      <w:r>
        <w:t>(</w:t>
      </w:r>
      <w:proofErr w:type="spellStart"/>
      <w:r>
        <w:t>df,aes</w:t>
      </w:r>
      <w:proofErr w:type="spellEnd"/>
      <w:r>
        <w:t>(x=factor(</w:t>
      </w:r>
      <w:proofErr w:type="spellStart"/>
      <w:r>
        <w:t>LandUse_dammy</w:t>
      </w:r>
      <w:proofErr w:type="spellEnd"/>
      <w:r>
        <w:t xml:space="preserve">),y=price)) + </w:t>
      </w:r>
      <w:proofErr w:type="spellStart"/>
      <w:r>
        <w:t>geom_boxplot</w:t>
      </w:r>
      <w:proofErr w:type="spellEnd"/>
      <w:r>
        <w:t xml:space="preserve">() + </w:t>
      </w:r>
      <w:proofErr w:type="spellStart"/>
      <w:r>
        <w:t>theme_classic</w:t>
      </w:r>
      <w:proofErr w:type="spellEnd"/>
      <w:r>
        <w:t>()</w:t>
      </w:r>
    </w:p>
    <w:p w:rsidR="008654D6" w:rsidRDefault="008654D6" w:rsidP="008654D6"/>
    <w:p w:rsidR="008654D6" w:rsidRDefault="008654D6" w:rsidP="008654D6">
      <w:r>
        <w:t>#region</w:t>
      </w:r>
      <w:r>
        <w:rPr>
          <w:rFonts w:hint="eastAsia"/>
        </w:rPr>
        <w:t>_dammy</w:t>
      </w:r>
    </w:p>
    <w:p w:rsidR="008654D6" w:rsidRDefault="008654D6" w:rsidP="008654D6">
      <w:proofErr w:type="spellStart"/>
      <w:r>
        <w:t>ggplot</w:t>
      </w:r>
      <w:proofErr w:type="spellEnd"/>
      <w:r>
        <w:t>(</w:t>
      </w:r>
      <w:proofErr w:type="spellStart"/>
      <w:r>
        <w:t>df,aes</w:t>
      </w:r>
      <w:proofErr w:type="spellEnd"/>
      <w:r>
        <w:t>(x=factor(</w:t>
      </w:r>
      <w:proofErr w:type="spellStart"/>
      <w:r>
        <w:t>region_dammy</w:t>
      </w:r>
      <w:proofErr w:type="spellEnd"/>
      <w:r>
        <w:t xml:space="preserve">),y=price)) + </w:t>
      </w:r>
      <w:proofErr w:type="spellStart"/>
      <w:r>
        <w:t>geom_boxplot</w:t>
      </w:r>
      <w:proofErr w:type="spellEnd"/>
      <w:r>
        <w:t xml:space="preserve">() + </w:t>
      </w:r>
      <w:proofErr w:type="spellStart"/>
      <w:r>
        <w:t>theme_classic</w:t>
      </w:r>
      <w:proofErr w:type="spellEnd"/>
      <w:r>
        <w:t>()</w:t>
      </w:r>
    </w:p>
    <w:p w:rsidR="008654D6" w:rsidRDefault="008654D6" w:rsidP="008654D6">
      <w:r>
        <w:t>#region_</w:t>
      </w:r>
      <w:r>
        <w:rPr>
          <w:rFonts w:hint="eastAsia"/>
        </w:rPr>
        <w:t>test</w:t>
      </w:r>
    </w:p>
    <w:p w:rsidR="008654D6" w:rsidRDefault="008654D6" w:rsidP="008654D6">
      <w:proofErr w:type="spellStart"/>
      <w:r>
        <w:t>price_yamagata</w:t>
      </w:r>
      <w:proofErr w:type="spellEnd"/>
      <w:r>
        <w:t xml:space="preserve"> &lt;- </w:t>
      </w:r>
      <w:proofErr w:type="spellStart"/>
      <w:r>
        <w:t>df$price</w:t>
      </w:r>
      <w:proofErr w:type="spellEnd"/>
      <w:r>
        <w:t>[</w:t>
      </w:r>
      <w:proofErr w:type="spellStart"/>
      <w:r>
        <w:t>df$region_dammy</w:t>
      </w:r>
      <w:proofErr w:type="spellEnd"/>
      <w:r>
        <w:t xml:space="preserve"> == 1]</w:t>
      </w:r>
    </w:p>
    <w:p w:rsidR="008654D6" w:rsidRDefault="008654D6" w:rsidP="008654D6">
      <w:proofErr w:type="spellStart"/>
      <w:r>
        <w:t>price_other</w:t>
      </w:r>
      <w:proofErr w:type="spellEnd"/>
      <w:r>
        <w:t xml:space="preserve"> &lt;- </w:t>
      </w:r>
      <w:proofErr w:type="spellStart"/>
      <w:r>
        <w:t>df$price</w:t>
      </w:r>
      <w:proofErr w:type="spellEnd"/>
      <w:r>
        <w:t>[</w:t>
      </w:r>
      <w:proofErr w:type="spellStart"/>
      <w:r>
        <w:t>df$region_dammy</w:t>
      </w:r>
      <w:proofErr w:type="spellEnd"/>
      <w:r>
        <w:t xml:space="preserve"> == 0]</w:t>
      </w:r>
    </w:p>
    <w:p w:rsidR="008654D6" w:rsidRDefault="008654D6" w:rsidP="008654D6">
      <w:proofErr w:type="spellStart"/>
      <w:r>
        <w:t>t_test_result</w:t>
      </w:r>
      <w:proofErr w:type="spellEnd"/>
      <w:r>
        <w:t xml:space="preserve"> &lt;- </w:t>
      </w:r>
      <w:proofErr w:type="spellStart"/>
      <w:r>
        <w:t>t.test</w:t>
      </w:r>
      <w:proofErr w:type="spellEnd"/>
      <w:r>
        <w:t>(</w:t>
      </w:r>
      <w:proofErr w:type="spellStart"/>
      <w:r>
        <w:t>price_yamagata</w:t>
      </w:r>
      <w:proofErr w:type="spellEnd"/>
      <w:r>
        <w:t xml:space="preserve">, </w:t>
      </w:r>
      <w:proofErr w:type="spellStart"/>
      <w:r>
        <w:t>price_other</w:t>
      </w:r>
      <w:proofErr w:type="spellEnd"/>
      <w:r>
        <w:t>)</w:t>
      </w:r>
    </w:p>
    <w:p w:rsidR="008654D6" w:rsidRDefault="008654D6" w:rsidP="008654D6">
      <w:r>
        <w:t>print(</w:t>
      </w:r>
      <w:proofErr w:type="spellStart"/>
      <w:r>
        <w:t>t_test_result</w:t>
      </w:r>
      <w:proofErr w:type="spellEnd"/>
      <w:r>
        <w:t>)</w:t>
      </w:r>
    </w:p>
    <w:p w:rsidR="008654D6" w:rsidRDefault="008654D6" w:rsidP="008654D6"/>
    <w:p w:rsidR="008654D6" w:rsidRDefault="008654D6" w:rsidP="008654D6">
      <w:r>
        <w:t>#renovation</w:t>
      </w:r>
      <w:r>
        <w:rPr>
          <w:rFonts w:hint="eastAsia"/>
        </w:rPr>
        <w:t>_dammy</w:t>
      </w:r>
    </w:p>
    <w:p w:rsidR="008654D6" w:rsidRDefault="008654D6" w:rsidP="008654D6">
      <w:proofErr w:type="spellStart"/>
      <w:r>
        <w:t>ggplot</w:t>
      </w:r>
      <w:proofErr w:type="spellEnd"/>
      <w:r>
        <w:t>(</w:t>
      </w:r>
      <w:proofErr w:type="spellStart"/>
      <w:r>
        <w:t>df,aes</w:t>
      </w:r>
      <w:proofErr w:type="spellEnd"/>
      <w:r>
        <w:t>(x=factor(</w:t>
      </w:r>
      <w:proofErr w:type="spellStart"/>
      <w:r>
        <w:t>renov_dammy</w:t>
      </w:r>
      <w:proofErr w:type="spellEnd"/>
      <w:r>
        <w:t xml:space="preserve">),y=price)) + </w:t>
      </w:r>
      <w:proofErr w:type="spellStart"/>
      <w:r>
        <w:t>geom_boxplot</w:t>
      </w:r>
      <w:proofErr w:type="spellEnd"/>
      <w:r>
        <w:t xml:space="preserve">() + </w:t>
      </w:r>
      <w:proofErr w:type="spellStart"/>
      <w:r>
        <w:t>theme_classic</w:t>
      </w:r>
      <w:proofErr w:type="spellEnd"/>
      <w:r>
        <w:t>()</w:t>
      </w:r>
    </w:p>
    <w:p w:rsidR="008654D6" w:rsidRDefault="008654D6" w:rsidP="008654D6"/>
    <w:p w:rsidR="008654D6" w:rsidRDefault="008654D6" w:rsidP="008654D6">
      <w:r>
        <w:t>#</w:t>
      </w:r>
      <w:r>
        <w:rPr>
          <w:rFonts w:hint="eastAsia"/>
        </w:rPr>
        <w:t>extract data with over 15</w:t>
      </w:r>
    </w:p>
    <w:p w:rsidR="008654D6" w:rsidRDefault="008654D6" w:rsidP="008654D6">
      <w:r>
        <w:t xml:space="preserve">df_over15 &lt;- </w:t>
      </w:r>
      <w:proofErr w:type="spellStart"/>
      <w:r>
        <w:t>df</w:t>
      </w:r>
      <w:proofErr w:type="spellEnd"/>
      <w:r>
        <w:t>[</w:t>
      </w:r>
      <w:proofErr w:type="spellStart"/>
      <w:r>
        <w:t>df$age</w:t>
      </w:r>
      <w:proofErr w:type="spellEnd"/>
      <w:r>
        <w:t>&gt;15,]</w:t>
      </w:r>
    </w:p>
    <w:p w:rsidR="008654D6" w:rsidRDefault="008654D6" w:rsidP="008654D6">
      <w:r>
        <w:t>ggplot(df_over15,aes(x=factor(renov_dammy),y=price))+geom_boxplot()+theme_classic()</w:t>
      </w:r>
    </w:p>
    <w:p w:rsidR="008654D6" w:rsidRDefault="008654D6" w:rsidP="008654D6">
      <w:r>
        <w:t>#</w:t>
      </w:r>
      <w:r w:rsidRPr="008654D6">
        <w:t xml:space="preserve"> </w:t>
      </w:r>
      <w:proofErr w:type="spellStart"/>
      <w:r>
        <w:t>renovation</w:t>
      </w:r>
      <w:r>
        <w:rPr>
          <w:rFonts w:hint="eastAsia"/>
        </w:rPr>
        <w:t>_dammy</w:t>
      </w:r>
      <w:proofErr w:type="spellEnd"/>
      <w:r>
        <w:rPr>
          <w:rFonts w:hint="eastAsia"/>
        </w:rPr>
        <w:t xml:space="preserve"> test</w:t>
      </w:r>
    </w:p>
    <w:p w:rsidR="008654D6" w:rsidRDefault="008654D6" w:rsidP="008654D6">
      <w:proofErr w:type="spellStart"/>
      <w:r>
        <w:t>price_renov</w:t>
      </w:r>
      <w:proofErr w:type="spellEnd"/>
      <w:r>
        <w:t xml:space="preserve"> &lt;- </w:t>
      </w:r>
      <w:proofErr w:type="spellStart"/>
      <w:r>
        <w:t>df$price</w:t>
      </w:r>
      <w:proofErr w:type="spellEnd"/>
      <w:r>
        <w:t>[df_over15$renov_dammy == 1]</w:t>
      </w:r>
    </w:p>
    <w:p w:rsidR="008654D6" w:rsidRDefault="008654D6" w:rsidP="008654D6">
      <w:proofErr w:type="spellStart"/>
      <w:r>
        <w:t>price_nonrenov</w:t>
      </w:r>
      <w:proofErr w:type="spellEnd"/>
      <w:r>
        <w:t xml:space="preserve"> &lt;- </w:t>
      </w:r>
      <w:proofErr w:type="spellStart"/>
      <w:r>
        <w:t>df$price</w:t>
      </w:r>
      <w:proofErr w:type="spellEnd"/>
      <w:r>
        <w:t>[df_over15$renov_dammy == 0]</w:t>
      </w:r>
    </w:p>
    <w:p w:rsidR="008654D6" w:rsidRDefault="008654D6" w:rsidP="008654D6">
      <w:proofErr w:type="spellStart"/>
      <w:r>
        <w:t>t_test_result</w:t>
      </w:r>
      <w:proofErr w:type="spellEnd"/>
      <w:r>
        <w:t xml:space="preserve"> &lt;- </w:t>
      </w:r>
      <w:proofErr w:type="spellStart"/>
      <w:r>
        <w:t>t.test</w:t>
      </w:r>
      <w:proofErr w:type="spellEnd"/>
      <w:r>
        <w:t>(</w:t>
      </w:r>
      <w:proofErr w:type="spellStart"/>
      <w:r>
        <w:t>price_renov</w:t>
      </w:r>
      <w:proofErr w:type="spellEnd"/>
      <w:r>
        <w:t xml:space="preserve">, </w:t>
      </w:r>
      <w:proofErr w:type="spellStart"/>
      <w:r>
        <w:t>price_nonrenov</w:t>
      </w:r>
      <w:proofErr w:type="spellEnd"/>
      <w:r>
        <w:t>)</w:t>
      </w:r>
    </w:p>
    <w:p w:rsidR="008654D6" w:rsidRDefault="008654D6" w:rsidP="008654D6">
      <w:r>
        <w:t>print(</w:t>
      </w:r>
      <w:proofErr w:type="spellStart"/>
      <w:r>
        <w:t>t_test_result</w:t>
      </w:r>
      <w:proofErr w:type="spellEnd"/>
      <w:r>
        <w:t>)</w:t>
      </w:r>
    </w:p>
    <w:p w:rsidR="008654D6" w:rsidRPr="008654D6" w:rsidRDefault="008654D6" w:rsidP="008654D6"/>
    <w:p w:rsidR="008654D6" w:rsidRDefault="008654D6" w:rsidP="008654D6">
      <w:r>
        <w:t>#age</w:t>
      </w:r>
    </w:p>
    <w:p w:rsidR="008654D6" w:rsidRDefault="008654D6" w:rsidP="008654D6">
      <w:r>
        <w:t>plot(</w:t>
      </w:r>
      <w:proofErr w:type="spellStart"/>
      <w:r>
        <w:t>df$age,df$price,xlab</w:t>
      </w:r>
      <w:proofErr w:type="spellEnd"/>
      <w:r>
        <w:t>='age',</w:t>
      </w:r>
      <w:proofErr w:type="spellStart"/>
      <w:r>
        <w:t>ylab</w:t>
      </w:r>
      <w:proofErr w:type="spellEnd"/>
      <w:r>
        <w:t>='price')</w:t>
      </w:r>
    </w:p>
    <w:p w:rsidR="008654D6" w:rsidRDefault="008654D6" w:rsidP="008654D6"/>
    <w:p w:rsidR="008654D6" w:rsidRDefault="008654D6" w:rsidP="008654D6">
      <w:r>
        <w:t>#squere</w:t>
      </w:r>
    </w:p>
    <w:p w:rsidR="008654D6" w:rsidRDefault="008654D6" w:rsidP="008654D6">
      <w:r>
        <w:t>plot(</w:t>
      </w:r>
      <w:proofErr w:type="spellStart"/>
      <w:r>
        <w:t>df$squ,df$price,xlab</w:t>
      </w:r>
      <w:proofErr w:type="spellEnd"/>
      <w:r>
        <w:t>='</w:t>
      </w:r>
      <w:proofErr w:type="spellStart"/>
      <w:r>
        <w:t>squ</w:t>
      </w:r>
      <w:proofErr w:type="spellEnd"/>
      <w:r>
        <w:t>',</w:t>
      </w:r>
      <w:proofErr w:type="spellStart"/>
      <w:r>
        <w:t>ylab</w:t>
      </w:r>
      <w:proofErr w:type="spellEnd"/>
      <w:r>
        <w:t>='price')</w:t>
      </w:r>
    </w:p>
    <w:p w:rsidR="008654D6" w:rsidRDefault="008654D6" w:rsidP="008654D6"/>
    <w:p w:rsidR="008654D6" w:rsidRDefault="008654D6" w:rsidP="008654D6">
      <w:r>
        <w:t>#シードの固定</w:t>
      </w:r>
    </w:p>
    <w:p w:rsidR="008654D6" w:rsidRDefault="008654D6" w:rsidP="008654D6">
      <w:proofErr w:type="spellStart"/>
      <w:r>
        <w:lastRenderedPageBreak/>
        <w:t>set.seed</w:t>
      </w:r>
      <w:proofErr w:type="spellEnd"/>
      <w:r>
        <w:t>(120)</w:t>
      </w:r>
    </w:p>
    <w:p w:rsidR="008654D6" w:rsidRDefault="008654D6" w:rsidP="008654D6"/>
    <w:p w:rsidR="008654D6" w:rsidRDefault="008654D6" w:rsidP="008654D6">
      <w:r>
        <w:t># データをトレーニングセットとテストセットに分割</w:t>
      </w:r>
    </w:p>
    <w:p w:rsidR="008654D6" w:rsidRDefault="008654D6" w:rsidP="008654D6">
      <w:r>
        <w:t xml:space="preserve">split &lt;- </w:t>
      </w:r>
      <w:proofErr w:type="spellStart"/>
      <w:r>
        <w:t>sample.split</w:t>
      </w:r>
      <w:proofErr w:type="spellEnd"/>
      <w:r>
        <w:t>(</w:t>
      </w:r>
      <w:proofErr w:type="spellStart"/>
      <w:r>
        <w:t>df$price</w:t>
      </w:r>
      <w:proofErr w:type="spellEnd"/>
      <w:r>
        <w:t xml:space="preserve">, </w:t>
      </w:r>
      <w:proofErr w:type="spellStart"/>
      <w:r>
        <w:t>SplitRatio</w:t>
      </w:r>
      <w:proofErr w:type="spellEnd"/>
      <w:r>
        <w:t xml:space="preserve"> = 0.8)</w:t>
      </w:r>
    </w:p>
    <w:p w:rsidR="008654D6" w:rsidRDefault="008654D6" w:rsidP="008654D6">
      <w:proofErr w:type="spellStart"/>
      <w:r>
        <w:t>df.train</w:t>
      </w:r>
      <w:proofErr w:type="spellEnd"/>
      <w:r>
        <w:t xml:space="preserve"> &lt;- subset(</w:t>
      </w:r>
      <w:proofErr w:type="spellStart"/>
      <w:r>
        <w:t>df</w:t>
      </w:r>
      <w:proofErr w:type="spellEnd"/>
      <w:r>
        <w:t>, split == TRUE)</w:t>
      </w:r>
    </w:p>
    <w:p w:rsidR="008654D6" w:rsidRDefault="008654D6" w:rsidP="008654D6">
      <w:proofErr w:type="spellStart"/>
      <w:r>
        <w:t>df.test</w:t>
      </w:r>
      <w:proofErr w:type="spellEnd"/>
      <w:r>
        <w:t xml:space="preserve"> &lt;- subset(</w:t>
      </w:r>
      <w:proofErr w:type="spellStart"/>
      <w:r>
        <w:t>df</w:t>
      </w:r>
      <w:proofErr w:type="spellEnd"/>
      <w:r>
        <w:t>, split == FALSE)</w:t>
      </w:r>
    </w:p>
    <w:p w:rsidR="008654D6" w:rsidRDefault="008654D6" w:rsidP="008654D6"/>
    <w:p w:rsidR="008654D6" w:rsidRDefault="008654D6" w:rsidP="008654D6">
      <w:r>
        <w:t>#線形モデル</w:t>
      </w:r>
    </w:p>
    <w:p w:rsidR="008654D6" w:rsidRDefault="008654D6" w:rsidP="008654D6">
      <w:proofErr w:type="spellStart"/>
      <w:r>
        <w:t>liner_model</w:t>
      </w:r>
      <w:proofErr w:type="spellEnd"/>
      <w:r>
        <w:t xml:space="preserve"> &lt;- </w:t>
      </w:r>
      <w:proofErr w:type="spellStart"/>
      <w:r>
        <w:t>lm</w:t>
      </w:r>
      <w:proofErr w:type="spellEnd"/>
      <w:r>
        <w:t xml:space="preserve">(price ~ station + </w:t>
      </w:r>
      <w:proofErr w:type="spellStart"/>
      <w:r>
        <w:t>region_dammy</w:t>
      </w:r>
      <w:proofErr w:type="spellEnd"/>
      <w:r>
        <w:t xml:space="preserve"> + </w:t>
      </w:r>
      <w:proofErr w:type="spellStart"/>
      <w:r>
        <w:t>squ</w:t>
      </w:r>
      <w:proofErr w:type="spellEnd"/>
      <w:r>
        <w:t xml:space="preserve">  + age + </w:t>
      </w:r>
      <w:proofErr w:type="spellStart"/>
      <w:r>
        <w:t>renov_dammy</w:t>
      </w:r>
      <w:proofErr w:type="spellEnd"/>
      <w:r>
        <w:t xml:space="preserve"> + room + factor(</w:t>
      </w:r>
      <w:proofErr w:type="spellStart"/>
      <w:r>
        <w:t>LandUse_dammy</w:t>
      </w:r>
      <w:proofErr w:type="spellEnd"/>
      <w:r>
        <w:t>), data=</w:t>
      </w:r>
      <w:proofErr w:type="spellStart"/>
      <w:r>
        <w:t>df.train</w:t>
      </w:r>
      <w:proofErr w:type="spellEnd"/>
      <w:r>
        <w:t>)</w:t>
      </w:r>
    </w:p>
    <w:p w:rsidR="008654D6" w:rsidRDefault="008654D6" w:rsidP="008654D6">
      <w:r>
        <w:t>#結果を表示</w:t>
      </w:r>
    </w:p>
    <w:p w:rsidR="008654D6" w:rsidRDefault="008654D6" w:rsidP="008654D6">
      <w:r>
        <w:t>summary(</w:t>
      </w:r>
      <w:proofErr w:type="spellStart"/>
      <w:r>
        <w:t>liner_model</w:t>
      </w:r>
      <w:proofErr w:type="spellEnd"/>
      <w:r>
        <w:t>)</w:t>
      </w:r>
    </w:p>
    <w:p w:rsidR="008654D6" w:rsidRDefault="008654D6" w:rsidP="008654D6">
      <w:r>
        <w:t>#AICを最小に</w:t>
      </w:r>
    </w:p>
    <w:p w:rsidR="008654D6" w:rsidRDefault="008654D6" w:rsidP="008654D6">
      <w:r>
        <w:t>step(</w:t>
      </w:r>
      <w:proofErr w:type="spellStart"/>
      <w:r>
        <w:t>liner_model</w:t>
      </w:r>
      <w:proofErr w:type="spellEnd"/>
      <w:r>
        <w:t>)</w:t>
      </w:r>
    </w:p>
    <w:p w:rsidR="008654D6" w:rsidRDefault="008654D6" w:rsidP="008654D6">
      <w:r>
        <w:t>#線形モデル</w:t>
      </w:r>
    </w:p>
    <w:p w:rsidR="008654D6" w:rsidRDefault="008654D6" w:rsidP="008654D6">
      <w:proofErr w:type="spellStart"/>
      <w:r>
        <w:t>liner_model_best</w:t>
      </w:r>
      <w:proofErr w:type="spellEnd"/>
      <w:r>
        <w:t xml:space="preserve"> &lt;- </w:t>
      </w:r>
      <w:proofErr w:type="spellStart"/>
      <w:r>
        <w:t>lm</w:t>
      </w:r>
      <w:proofErr w:type="spellEnd"/>
      <w:r>
        <w:t xml:space="preserve">(price ~ station + </w:t>
      </w:r>
      <w:proofErr w:type="spellStart"/>
      <w:r>
        <w:t>squ</w:t>
      </w:r>
      <w:proofErr w:type="spellEnd"/>
      <w:r>
        <w:t xml:space="preserve">  + age + </w:t>
      </w:r>
      <w:proofErr w:type="spellStart"/>
      <w:r>
        <w:t>renov_dammy</w:t>
      </w:r>
      <w:proofErr w:type="spellEnd"/>
      <w:r>
        <w:t xml:space="preserve"> + </w:t>
      </w:r>
      <w:proofErr w:type="spellStart"/>
      <w:r>
        <w:t>region_dammy</w:t>
      </w:r>
      <w:proofErr w:type="spellEnd"/>
    </w:p>
    <w:p w:rsidR="008654D6" w:rsidRDefault="008654D6" w:rsidP="008654D6">
      <w:r>
        <w:t xml:space="preserve">                  , data=</w:t>
      </w:r>
      <w:proofErr w:type="spellStart"/>
      <w:r>
        <w:t>df.train</w:t>
      </w:r>
      <w:proofErr w:type="spellEnd"/>
      <w:r>
        <w:t>)</w:t>
      </w:r>
    </w:p>
    <w:p w:rsidR="008654D6" w:rsidRDefault="008654D6" w:rsidP="008654D6">
      <w:r>
        <w:t>#結果を表示</w:t>
      </w:r>
    </w:p>
    <w:p w:rsidR="008654D6" w:rsidRDefault="008654D6" w:rsidP="008654D6">
      <w:r>
        <w:t>summary(</w:t>
      </w:r>
      <w:proofErr w:type="spellStart"/>
      <w:r>
        <w:t>liner_model_best</w:t>
      </w:r>
      <w:proofErr w:type="spellEnd"/>
      <w:r>
        <w:t>)</w:t>
      </w:r>
    </w:p>
    <w:p w:rsidR="008654D6" w:rsidRDefault="008654D6" w:rsidP="008654D6">
      <w:r>
        <w:t>#多重共線性チェック</w:t>
      </w:r>
    </w:p>
    <w:p w:rsidR="008654D6" w:rsidRDefault="008654D6" w:rsidP="008654D6">
      <w:proofErr w:type="spellStart"/>
      <w:r>
        <w:t>vif</w:t>
      </w:r>
      <w:proofErr w:type="spellEnd"/>
      <w:r>
        <w:t xml:space="preserve"> &lt;- </w:t>
      </w:r>
      <w:proofErr w:type="spellStart"/>
      <w:r>
        <w:t>vif</w:t>
      </w:r>
      <w:proofErr w:type="spellEnd"/>
      <w:r>
        <w:t>(</w:t>
      </w:r>
      <w:proofErr w:type="spellStart"/>
      <w:r>
        <w:t>liner_model_best</w:t>
      </w:r>
      <w:proofErr w:type="spellEnd"/>
      <w:r>
        <w:t>)</w:t>
      </w:r>
    </w:p>
    <w:p w:rsidR="008654D6" w:rsidRDefault="008654D6" w:rsidP="008654D6">
      <w:proofErr w:type="spellStart"/>
      <w:r>
        <w:t>vif</w:t>
      </w:r>
      <w:proofErr w:type="spellEnd"/>
    </w:p>
    <w:p w:rsidR="008654D6" w:rsidRDefault="008654D6" w:rsidP="008654D6">
      <w:r>
        <w:t>#予測</w:t>
      </w:r>
    </w:p>
    <w:p w:rsidR="008654D6" w:rsidRDefault="008654D6" w:rsidP="008654D6">
      <w:proofErr w:type="spellStart"/>
      <w:r>
        <w:t>pred.liner</w:t>
      </w:r>
      <w:proofErr w:type="spellEnd"/>
      <w:r>
        <w:t>&lt;-predict(</w:t>
      </w:r>
      <w:proofErr w:type="spellStart"/>
      <w:r>
        <w:t>liner_model_best</w:t>
      </w:r>
      <w:proofErr w:type="spellEnd"/>
      <w:r>
        <w:t>,</w:t>
      </w:r>
      <w:r>
        <w:rPr>
          <w:rFonts w:hint="eastAsia"/>
        </w:rPr>
        <w:t xml:space="preserve"> </w:t>
      </w:r>
      <w:proofErr w:type="spellStart"/>
      <w:r>
        <w:t>newdata</w:t>
      </w:r>
      <w:proofErr w:type="spellEnd"/>
      <w:r>
        <w:t>=</w:t>
      </w:r>
      <w:proofErr w:type="spellStart"/>
      <w:r>
        <w:t>df.test</w:t>
      </w:r>
      <w:proofErr w:type="spellEnd"/>
      <w:r>
        <w:t>)</w:t>
      </w:r>
    </w:p>
    <w:p w:rsidR="008654D6" w:rsidRDefault="008654D6" w:rsidP="008654D6">
      <w:proofErr w:type="spellStart"/>
      <w:r>
        <w:t>RMSE_liner</w:t>
      </w:r>
      <w:proofErr w:type="spellEnd"/>
      <w:r>
        <w:t xml:space="preserve"> &lt;- (mean((</w:t>
      </w:r>
      <w:proofErr w:type="spellStart"/>
      <w:r>
        <w:t>pred.liner-df.test$price</w:t>
      </w:r>
      <w:proofErr w:type="spellEnd"/>
      <w:r>
        <w:t>)^2))^0.5</w:t>
      </w:r>
    </w:p>
    <w:p w:rsidR="008654D6" w:rsidRDefault="008654D6" w:rsidP="008654D6">
      <w:proofErr w:type="spellStart"/>
      <w:r>
        <w:t>RMSE_liner</w:t>
      </w:r>
      <w:proofErr w:type="spellEnd"/>
    </w:p>
    <w:p w:rsidR="008654D6" w:rsidRDefault="008654D6" w:rsidP="008654D6">
      <w:r>
        <w:t xml:space="preserve">#RMSE_liner_true &lt;- </w:t>
      </w:r>
      <w:proofErr w:type="spellStart"/>
      <w:r>
        <w:t>rmse</w:t>
      </w:r>
      <w:proofErr w:type="spellEnd"/>
      <w:r>
        <w:t>(</w:t>
      </w:r>
      <w:proofErr w:type="spellStart"/>
      <w:r>
        <w:t>df.test$price,pred.liner</w:t>
      </w:r>
      <w:proofErr w:type="spellEnd"/>
      <w:r>
        <w:t>)</w:t>
      </w:r>
    </w:p>
    <w:p w:rsidR="008654D6" w:rsidRDefault="008654D6" w:rsidP="008654D6">
      <w:r>
        <w:t>#RMSE_liner_true</w:t>
      </w:r>
    </w:p>
    <w:p w:rsidR="008654D6" w:rsidRDefault="008654D6" w:rsidP="008654D6">
      <w:r>
        <w:t>plot(</w:t>
      </w:r>
      <w:proofErr w:type="spellStart"/>
      <w:r>
        <w:t>pred.liner,df.test$price,ylab</w:t>
      </w:r>
      <w:proofErr w:type="spellEnd"/>
      <w:r>
        <w:t>='price')</w:t>
      </w:r>
    </w:p>
    <w:p w:rsidR="008654D6" w:rsidRDefault="008654D6" w:rsidP="008654D6">
      <w:proofErr w:type="spellStart"/>
      <w:r>
        <w:t>abline</w:t>
      </w:r>
      <w:proofErr w:type="spellEnd"/>
      <w:r>
        <w:t xml:space="preserve">(a = 0, b = 1, col = "red", </w:t>
      </w:r>
      <w:proofErr w:type="spellStart"/>
      <w:r>
        <w:t>lty</w:t>
      </w:r>
      <w:proofErr w:type="spellEnd"/>
      <w:r>
        <w:t xml:space="preserve"> = 2)</w:t>
      </w:r>
    </w:p>
    <w:p w:rsidR="008654D6" w:rsidRDefault="008654D6" w:rsidP="008654D6"/>
    <w:p w:rsidR="008654D6" w:rsidRDefault="008654D6" w:rsidP="008654D6">
      <w:r>
        <w:t>#ランダムフォレスト</w:t>
      </w:r>
    </w:p>
    <w:p w:rsidR="008654D6" w:rsidRDefault="008654D6" w:rsidP="008654D6">
      <w:proofErr w:type="spellStart"/>
      <w:r>
        <w:t>classifier_Random_Forest</w:t>
      </w:r>
      <w:proofErr w:type="spellEnd"/>
      <w:r>
        <w:t xml:space="preserve"> &lt;- </w:t>
      </w:r>
      <w:proofErr w:type="spellStart"/>
      <w:r>
        <w:t>randomForest</w:t>
      </w:r>
      <w:proofErr w:type="spellEnd"/>
      <w:r>
        <w:t xml:space="preserve">(price ~ station + </w:t>
      </w:r>
      <w:proofErr w:type="spellStart"/>
      <w:r>
        <w:t>squ</w:t>
      </w:r>
      <w:proofErr w:type="spellEnd"/>
      <w:r>
        <w:t xml:space="preserve">  + age + </w:t>
      </w:r>
      <w:proofErr w:type="spellStart"/>
      <w:r>
        <w:t>renov_dammy</w:t>
      </w:r>
      <w:proofErr w:type="spellEnd"/>
      <w:r>
        <w:t xml:space="preserve"> +</w:t>
      </w:r>
      <w:proofErr w:type="spellStart"/>
      <w:r>
        <w:t>region_dammy</w:t>
      </w:r>
      <w:proofErr w:type="spellEnd"/>
      <w:r>
        <w:t>,</w:t>
      </w:r>
    </w:p>
    <w:p w:rsidR="008654D6" w:rsidRDefault="008654D6" w:rsidP="008654D6">
      <w:r>
        <w:t>data=</w:t>
      </w:r>
      <w:proofErr w:type="spellStart"/>
      <w:r>
        <w:t>df.train</w:t>
      </w:r>
      <w:proofErr w:type="spellEnd"/>
      <w:r>
        <w:t>,</w:t>
      </w:r>
      <w:r>
        <w:rPr>
          <w:rFonts w:hint="eastAsia"/>
        </w:rPr>
        <w:t xml:space="preserve"> </w:t>
      </w:r>
      <w:proofErr w:type="spellStart"/>
      <w:r>
        <w:t>ntree</w:t>
      </w:r>
      <w:proofErr w:type="spellEnd"/>
      <w:r>
        <w:t xml:space="preserve"> = 2300)</w:t>
      </w:r>
    </w:p>
    <w:p w:rsidR="008654D6" w:rsidRDefault="008654D6" w:rsidP="008654D6">
      <w:proofErr w:type="spellStart"/>
      <w:r>
        <w:t>pred.forest</w:t>
      </w:r>
      <w:proofErr w:type="spellEnd"/>
      <w:r>
        <w:t>&lt;-predict(</w:t>
      </w:r>
      <w:proofErr w:type="spellStart"/>
      <w:r>
        <w:t>classifier_Random_Forest,newdata</w:t>
      </w:r>
      <w:proofErr w:type="spellEnd"/>
      <w:r>
        <w:t>=</w:t>
      </w:r>
      <w:proofErr w:type="spellStart"/>
      <w:r>
        <w:t>df.test</w:t>
      </w:r>
      <w:proofErr w:type="spellEnd"/>
      <w:r>
        <w:t>)</w:t>
      </w:r>
    </w:p>
    <w:p w:rsidR="008654D6" w:rsidRDefault="008654D6" w:rsidP="008654D6">
      <w:proofErr w:type="spellStart"/>
      <w:r>
        <w:lastRenderedPageBreak/>
        <w:t>RMSE_forest</w:t>
      </w:r>
      <w:proofErr w:type="spellEnd"/>
      <w:r>
        <w:t xml:space="preserve"> &lt;- (mean((</w:t>
      </w:r>
      <w:proofErr w:type="spellStart"/>
      <w:r>
        <w:t>pred.forest-df.test$price</w:t>
      </w:r>
      <w:proofErr w:type="spellEnd"/>
      <w:r>
        <w:t xml:space="preserve">)^2))^0.5 </w:t>
      </w:r>
    </w:p>
    <w:p w:rsidR="008654D6" w:rsidRDefault="008654D6" w:rsidP="008654D6">
      <w:proofErr w:type="spellStart"/>
      <w:r>
        <w:t>RMSE_forest</w:t>
      </w:r>
      <w:proofErr w:type="spellEnd"/>
    </w:p>
    <w:p w:rsidR="008654D6" w:rsidRDefault="008654D6" w:rsidP="008654D6">
      <w:r>
        <w:t>plot(</w:t>
      </w:r>
      <w:proofErr w:type="spellStart"/>
      <w:r>
        <w:t>pred.forest,df.test$price,ylab</w:t>
      </w:r>
      <w:proofErr w:type="spellEnd"/>
      <w:r>
        <w:t>='price')</w:t>
      </w:r>
    </w:p>
    <w:p w:rsidR="008654D6" w:rsidRDefault="008654D6" w:rsidP="008654D6">
      <w:proofErr w:type="spellStart"/>
      <w:r>
        <w:t>abline</w:t>
      </w:r>
      <w:proofErr w:type="spellEnd"/>
      <w:r>
        <w:t xml:space="preserve">(a = 0, b = 1, col = "red", </w:t>
      </w:r>
      <w:proofErr w:type="spellStart"/>
      <w:r>
        <w:t>lty</w:t>
      </w:r>
      <w:proofErr w:type="spellEnd"/>
      <w:r>
        <w:t xml:space="preserve"> = 2)</w:t>
      </w:r>
    </w:p>
    <w:p w:rsidR="008654D6" w:rsidRDefault="008654D6" w:rsidP="008654D6"/>
    <w:p w:rsidR="008654D6" w:rsidRDefault="008654D6" w:rsidP="008654D6">
      <w:r>
        <w:t>#svm</w:t>
      </w:r>
    </w:p>
    <w:p w:rsidR="008654D6" w:rsidRDefault="008654D6" w:rsidP="008654D6">
      <w:proofErr w:type="spellStart"/>
      <w:r>
        <w:t>svm</w:t>
      </w:r>
      <w:proofErr w:type="spellEnd"/>
      <w:r>
        <w:t>&lt;-</w:t>
      </w:r>
      <w:proofErr w:type="spellStart"/>
      <w:r>
        <w:t>ksvm</w:t>
      </w:r>
      <w:proofErr w:type="spellEnd"/>
      <w:r>
        <w:t xml:space="preserve">(price ~ station + </w:t>
      </w:r>
      <w:proofErr w:type="spellStart"/>
      <w:r>
        <w:t>squ</w:t>
      </w:r>
      <w:proofErr w:type="spellEnd"/>
      <w:r>
        <w:t xml:space="preserve">  + age + </w:t>
      </w:r>
      <w:proofErr w:type="spellStart"/>
      <w:r>
        <w:t>renov_dammy</w:t>
      </w:r>
      <w:proofErr w:type="spellEnd"/>
      <w:r>
        <w:t xml:space="preserve"> +</w:t>
      </w:r>
      <w:proofErr w:type="spellStart"/>
      <w:r>
        <w:t>region_dammy</w:t>
      </w:r>
      <w:proofErr w:type="spellEnd"/>
      <w:r>
        <w:t xml:space="preserve"> ,</w:t>
      </w:r>
    </w:p>
    <w:p w:rsidR="008654D6" w:rsidRDefault="008654D6" w:rsidP="008654D6">
      <w:r>
        <w:t xml:space="preserve">          data=</w:t>
      </w:r>
      <w:proofErr w:type="spellStart"/>
      <w:r>
        <w:t>df.train</w:t>
      </w:r>
      <w:proofErr w:type="spellEnd"/>
      <w:r>
        <w:t>)</w:t>
      </w:r>
    </w:p>
    <w:p w:rsidR="008654D6" w:rsidRDefault="008654D6" w:rsidP="008654D6">
      <w:proofErr w:type="spellStart"/>
      <w:r>
        <w:t>pred.svm</w:t>
      </w:r>
      <w:proofErr w:type="spellEnd"/>
      <w:r>
        <w:t>&lt;-predict(</w:t>
      </w:r>
      <w:proofErr w:type="spellStart"/>
      <w:r>
        <w:t>svm,newdata</w:t>
      </w:r>
      <w:proofErr w:type="spellEnd"/>
      <w:r>
        <w:t>=</w:t>
      </w:r>
      <w:proofErr w:type="spellStart"/>
      <w:r>
        <w:t>df.test</w:t>
      </w:r>
      <w:proofErr w:type="spellEnd"/>
      <w:r>
        <w:t>)</w:t>
      </w:r>
    </w:p>
    <w:p w:rsidR="008654D6" w:rsidRDefault="008654D6" w:rsidP="008654D6">
      <w:proofErr w:type="spellStart"/>
      <w:r>
        <w:t>RMSE_svm</w:t>
      </w:r>
      <w:proofErr w:type="spellEnd"/>
      <w:r>
        <w:t xml:space="preserve"> &lt;- (mean((</w:t>
      </w:r>
      <w:proofErr w:type="spellStart"/>
      <w:r>
        <w:t>pred.svm-df.test$price</w:t>
      </w:r>
      <w:proofErr w:type="spellEnd"/>
      <w:r>
        <w:t xml:space="preserve">)^2))^0.5 </w:t>
      </w:r>
    </w:p>
    <w:p w:rsidR="008654D6" w:rsidRDefault="008654D6" w:rsidP="008654D6">
      <w:proofErr w:type="spellStart"/>
      <w:r>
        <w:t>RMSE_svm</w:t>
      </w:r>
      <w:proofErr w:type="spellEnd"/>
    </w:p>
    <w:p w:rsidR="008654D6" w:rsidRDefault="008654D6" w:rsidP="008654D6">
      <w:r>
        <w:t>plot(</w:t>
      </w:r>
      <w:proofErr w:type="spellStart"/>
      <w:r>
        <w:t>pred.svm,df.test$price,ylab</w:t>
      </w:r>
      <w:proofErr w:type="spellEnd"/>
      <w:r>
        <w:t>='price')</w:t>
      </w:r>
    </w:p>
    <w:p w:rsidR="008654D6" w:rsidRDefault="008654D6" w:rsidP="008654D6">
      <w:proofErr w:type="spellStart"/>
      <w:r>
        <w:t>abline</w:t>
      </w:r>
      <w:proofErr w:type="spellEnd"/>
      <w:r>
        <w:t xml:space="preserve">(a = 0, b = 1, col = "red", </w:t>
      </w:r>
      <w:proofErr w:type="spellStart"/>
      <w:r>
        <w:t>lty</w:t>
      </w:r>
      <w:proofErr w:type="spellEnd"/>
      <w:r>
        <w:t xml:space="preserve"> = 2)</w:t>
      </w:r>
    </w:p>
    <w:p w:rsidR="008654D6" w:rsidRDefault="008654D6" w:rsidP="008654D6"/>
    <w:p w:rsidR="008654D6" w:rsidRDefault="008654D6" w:rsidP="008654D6">
      <w:r>
        <w:t>print(</w:t>
      </w:r>
      <w:proofErr w:type="spellStart"/>
      <w:r>
        <w:t>RMSE_liner</w:t>
      </w:r>
      <w:proofErr w:type="spellEnd"/>
      <w:r>
        <w:t>)</w:t>
      </w:r>
    </w:p>
    <w:p w:rsidR="008654D6" w:rsidRDefault="008654D6" w:rsidP="008654D6">
      <w:r>
        <w:t>print(</w:t>
      </w:r>
      <w:proofErr w:type="spellStart"/>
      <w:r>
        <w:t>RMSE_forest</w:t>
      </w:r>
      <w:proofErr w:type="spellEnd"/>
      <w:r>
        <w:t>)</w:t>
      </w:r>
    </w:p>
    <w:p w:rsidR="008654D6" w:rsidRDefault="008654D6" w:rsidP="008654D6">
      <w:r>
        <w:t>print(</w:t>
      </w:r>
      <w:proofErr w:type="spellStart"/>
      <w:r>
        <w:t>RMSE_svm</w:t>
      </w:r>
      <w:proofErr w:type="spellEnd"/>
      <w:r>
        <w:t>)</w:t>
      </w:r>
    </w:p>
    <w:sectPr w:rsidR="008654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B5132"/>
    <w:multiLevelType w:val="multilevel"/>
    <w:tmpl w:val="892E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83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62"/>
    <w:rsid w:val="00021C57"/>
    <w:rsid w:val="0005298F"/>
    <w:rsid w:val="00062B23"/>
    <w:rsid w:val="000C1B9E"/>
    <w:rsid w:val="000C6CF0"/>
    <w:rsid w:val="000C6D98"/>
    <w:rsid w:val="001230AE"/>
    <w:rsid w:val="001301CF"/>
    <w:rsid w:val="00166C0C"/>
    <w:rsid w:val="001A65C1"/>
    <w:rsid w:val="00244CCF"/>
    <w:rsid w:val="002677B8"/>
    <w:rsid w:val="002B274A"/>
    <w:rsid w:val="002D0E62"/>
    <w:rsid w:val="00324BAF"/>
    <w:rsid w:val="0035086E"/>
    <w:rsid w:val="00375737"/>
    <w:rsid w:val="00376A12"/>
    <w:rsid w:val="003A67FE"/>
    <w:rsid w:val="003E3946"/>
    <w:rsid w:val="00406D3C"/>
    <w:rsid w:val="00417A77"/>
    <w:rsid w:val="004214A3"/>
    <w:rsid w:val="00437782"/>
    <w:rsid w:val="0048270D"/>
    <w:rsid w:val="004C294E"/>
    <w:rsid w:val="004C3DEE"/>
    <w:rsid w:val="004C758B"/>
    <w:rsid w:val="00551A15"/>
    <w:rsid w:val="005823E5"/>
    <w:rsid w:val="005D088A"/>
    <w:rsid w:val="005D73FA"/>
    <w:rsid w:val="0060595D"/>
    <w:rsid w:val="00610CFC"/>
    <w:rsid w:val="0062494A"/>
    <w:rsid w:val="00643EC1"/>
    <w:rsid w:val="006441C8"/>
    <w:rsid w:val="006552FD"/>
    <w:rsid w:val="00683E76"/>
    <w:rsid w:val="00686CB0"/>
    <w:rsid w:val="006A0496"/>
    <w:rsid w:val="006D1A02"/>
    <w:rsid w:val="006F1584"/>
    <w:rsid w:val="007723D0"/>
    <w:rsid w:val="00786A25"/>
    <w:rsid w:val="00795B87"/>
    <w:rsid w:val="007C614A"/>
    <w:rsid w:val="00830D86"/>
    <w:rsid w:val="0083554E"/>
    <w:rsid w:val="00837D9A"/>
    <w:rsid w:val="0085629D"/>
    <w:rsid w:val="008654D6"/>
    <w:rsid w:val="00874AFF"/>
    <w:rsid w:val="008A41F4"/>
    <w:rsid w:val="008C0219"/>
    <w:rsid w:val="00923F6E"/>
    <w:rsid w:val="00941362"/>
    <w:rsid w:val="00956060"/>
    <w:rsid w:val="00964F68"/>
    <w:rsid w:val="0099436F"/>
    <w:rsid w:val="009B5F3B"/>
    <w:rsid w:val="009D345B"/>
    <w:rsid w:val="009F7830"/>
    <w:rsid w:val="00A10769"/>
    <w:rsid w:val="00A11B0E"/>
    <w:rsid w:val="00A81FD0"/>
    <w:rsid w:val="00AD1D9F"/>
    <w:rsid w:val="00AF3B6B"/>
    <w:rsid w:val="00AF67C7"/>
    <w:rsid w:val="00B31AC2"/>
    <w:rsid w:val="00B74D2F"/>
    <w:rsid w:val="00B90F5D"/>
    <w:rsid w:val="00B942D6"/>
    <w:rsid w:val="00BB3497"/>
    <w:rsid w:val="00BD15D2"/>
    <w:rsid w:val="00BE73E3"/>
    <w:rsid w:val="00BF3DF4"/>
    <w:rsid w:val="00C035B5"/>
    <w:rsid w:val="00C24966"/>
    <w:rsid w:val="00C42C3F"/>
    <w:rsid w:val="00C523C3"/>
    <w:rsid w:val="00C656E1"/>
    <w:rsid w:val="00C77ACC"/>
    <w:rsid w:val="00CB27F3"/>
    <w:rsid w:val="00D06F27"/>
    <w:rsid w:val="00D15038"/>
    <w:rsid w:val="00D80C8D"/>
    <w:rsid w:val="00DB525C"/>
    <w:rsid w:val="00DB74D3"/>
    <w:rsid w:val="00DF760A"/>
    <w:rsid w:val="00E010E2"/>
    <w:rsid w:val="00E0134D"/>
    <w:rsid w:val="00E162A8"/>
    <w:rsid w:val="00E63C24"/>
    <w:rsid w:val="00E90573"/>
    <w:rsid w:val="00EF1098"/>
    <w:rsid w:val="00EF17B4"/>
    <w:rsid w:val="00F31ABA"/>
    <w:rsid w:val="00F5705F"/>
    <w:rsid w:val="00F95F5E"/>
    <w:rsid w:val="00FA0503"/>
    <w:rsid w:val="00FB0EFC"/>
    <w:rsid w:val="00FB4BFC"/>
    <w:rsid w:val="00FB7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6CD2E96"/>
  <w15:chartTrackingRefBased/>
  <w15:docId w15:val="{7A79757D-58A4-45ED-9C38-813B3F7A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0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F7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F760A"/>
    <w:rPr>
      <w:rFonts w:ascii="ＭＳ ゴシック" w:eastAsia="ＭＳ ゴシック" w:hAnsi="ＭＳ ゴシック" w:cs="ＭＳ ゴシック"/>
      <w:kern w:val="0"/>
      <w:sz w:val="24"/>
      <w:szCs w:val="24"/>
    </w:rPr>
  </w:style>
  <w:style w:type="character" w:customStyle="1" w:styleId="gntyacmbo3b">
    <w:name w:val="gntyacmbo3b"/>
    <w:basedOn w:val="a0"/>
    <w:rsid w:val="00DF760A"/>
  </w:style>
  <w:style w:type="table" w:styleId="a3">
    <w:name w:val="Table Grid"/>
    <w:basedOn w:val="a1"/>
    <w:uiPriority w:val="39"/>
    <w:rsid w:val="00AF3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A0496"/>
    <w:rPr>
      <w:color w:val="0563C1" w:themeColor="hyperlink"/>
      <w:u w:val="single"/>
    </w:rPr>
  </w:style>
  <w:style w:type="character" w:styleId="a5">
    <w:name w:val="Unresolved Mention"/>
    <w:basedOn w:val="a0"/>
    <w:uiPriority w:val="99"/>
    <w:semiHidden/>
    <w:unhideWhenUsed/>
    <w:rsid w:val="006A0496"/>
    <w:rPr>
      <w:color w:val="605E5C"/>
      <w:shd w:val="clear" w:color="auto" w:fill="E1DFDD"/>
    </w:rPr>
  </w:style>
  <w:style w:type="character" w:styleId="a6">
    <w:name w:val="Strong"/>
    <w:basedOn w:val="a0"/>
    <w:uiPriority w:val="22"/>
    <w:qFormat/>
    <w:rsid w:val="006441C8"/>
    <w:rPr>
      <w:b/>
      <w:bCs/>
    </w:rPr>
  </w:style>
  <w:style w:type="character" w:styleId="a7">
    <w:name w:val="Placeholder Text"/>
    <w:basedOn w:val="a0"/>
    <w:uiPriority w:val="99"/>
    <w:semiHidden/>
    <w:rsid w:val="003757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0883">
      <w:bodyDiv w:val="1"/>
      <w:marLeft w:val="0"/>
      <w:marRight w:val="0"/>
      <w:marTop w:val="0"/>
      <w:marBottom w:val="0"/>
      <w:divBdr>
        <w:top w:val="none" w:sz="0" w:space="0" w:color="auto"/>
        <w:left w:val="none" w:sz="0" w:space="0" w:color="auto"/>
        <w:bottom w:val="none" w:sz="0" w:space="0" w:color="auto"/>
        <w:right w:val="none" w:sz="0" w:space="0" w:color="auto"/>
      </w:divBdr>
    </w:div>
    <w:div w:id="622808671">
      <w:bodyDiv w:val="1"/>
      <w:marLeft w:val="0"/>
      <w:marRight w:val="0"/>
      <w:marTop w:val="0"/>
      <w:marBottom w:val="0"/>
      <w:divBdr>
        <w:top w:val="none" w:sz="0" w:space="0" w:color="auto"/>
        <w:left w:val="none" w:sz="0" w:space="0" w:color="auto"/>
        <w:bottom w:val="none" w:sz="0" w:space="0" w:color="auto"/>
        <w:right w:val="none" w:sz="0" w:space="0" w:color="auto"/>
      </w:divBdr>
    </w:div>
    <w:div w:id="710036241">
      <w:bodyDiv w:val="1"/>
      <w:marLeft w:val="0"/>
      <w:marRight w:val="0"/>
      <w:marTop w:val="0"/>
      <w:marBottom w:val="0"/>
      <w:divBdr>
        <w:top w:val="none" w:sz="0" w:space="0" w:color="auto"/>
        <w:left w:val="none" w:sz="0" w:space="0" w:color="auto"/>
        <w:bottom w:val="none" w:sz="0" w:space="0" w:color="auto"/>
        <w:right w:val="none" w:sz="0" w:space="0" w:color="auto"/>
      </w:divBdr>
    </w:div>
    <w:div w:id="887379517">
      <w:bodyDiv w:val="1"/>
      <w:marLeft w:val="0"/>
      <w:marRight w:val="0"/>
      <w:marTop w:val="0"/>
      <w:marBottom w:val="0"/>
      <w:divBdr>
        <w:top w:val="none" w:sz="0" w:space="0" w:color="auto"/>
        <w:left w:val="none" w:sz="0" w:space="0" w:color="auto"/>
        <w:bottom w:val="none" w:sz="0" w:space="0" w:color="auto"/>
        <w:right w:val="none" w:sz="0" w:space="0" w:color="auto"/>
      </w:divBdr>
    </w:div>
    <w:div w:id="892153576">
      <w:bodyDiv w:val="1"/>
      <w:marLeft w:val="0"/>
      <w:marRight w:val="0"/>
      <w:marTop w:val="0"/>
      <w:marBottom w:val="0"/>
      <w:divBdr>
        <w:top w:val="none" w:sz="0" w:space="0" w:color="auto"/>
        <w:left w:val="none" w:sz="0" w:space="0" w:color="auto"/>
        <w:bottom w:val="none" w:sz="0" w:space="0" w:color="auto"/>
        <w:right w:val="none" w:sz="0" w:space="0" w:color="auto"/>
      </w:divBdr>
    </w:div>
    <w:div w:id="935867192">
      <w:bodyDiv w:val="1"/>
      <w:marLeft w:val="0"/>
      <w:marRight w:val="0"/>
      <w:marTop w:val="0"/>
      <w:marBottom w:val="0"/>
      <w:divBdr>
        <w:top w:val="none" w:sz="0" w:space="0" w:color="auto"/>
        <w:left w:val="none" w:sz="0" w:space="0" w:color="auto"/>
        <w:bottom w:val="none" w:sz="0" w:space="0" w:color="auto"/>
        <w:right w:val="none" w:sz="0" w:space="0" w:color="auto"/>
      </w:divBdr>
    </w:div>
    <w:div w:id="1056321405">
      <w:bodyDiv w:val="1"/>
      <w:marLeft w:val="0"/>
      <w:marRight w:val="0"/>
      <w:marTop w:val="0"/>
      <w:marBottom w:val="0"/>
      <w:divBdr>
        <w:top w:val="none" w:sz="0" w:space="0" w:color="auto"/>
        <w:left w:val="none" w:sz="0" w:space="0" w:color="auto"/>
        <w:bottom w:val="none" w:sz="0" w:space="0" w:color="auto"/>
        <w:right w:val="none" w:sz="0" w:space="0" w:color="auto"/>
      </w:divBdr>
    </w:div>
    <w:div w:id="1397245670">
      <w:bodyDiv w:val="1"/>
      <w:marLeft w:val="0"/>
      <w:marRight w:val="0"/>
      <w:marTop w:val="0"/>
      <w:marBottom w:val="0"/>
      <w:divBdr>
        <w:top w:val="none" w:sz="0" w:space="0" w:color="auto"/>
        <w:left w:val="none" w:sz="0" w:space="0" w:color="auto"/>
        <w:bottom w:val="none" w:sz="0" w:space="0" w:color="auto"/>
        <w:right w:val="none" w:sz="0" w:space="0" w:color="auto"/>
      </w:divBdr>
    </w:div>
    <w:div w:id="1710836756">
      <w:bodyDiv w:val="1"/>
      <w:marLeft w:val="0"/>
      <w:marRight w:val="0"/>
      <w:marTop w:val="0"/>
      <w:marBottom w:val="0"/>
      <w:divBdr>
        <w:top w:val="none" w:sz="0" w:space="0" w:color="auto"/>
        <w:left w:val="none" w:sz="0" w:space="0" w:color="auto"/>
        <w:bottom w:val="none" w:sz="0" w:space="0" w:color="auto"/>
        <w:right w:val="none" w:sz="0" w:space="0" w:color="auto"/>
      </w:divBdr>
    </w:div>
    <w:div w:id="1799685451">
      <w:bodyDiv w:val="1"/>
      <w:marLeft w:val="0"/>
      <w:marRight w:val="0"/>
      <w:marTop w:val="0"/>
      <w:marBottom w:val="0"/>
      <w:divBdr>
        <w:top w:val="none" w:sz="0" w:space="0" w:color="auto"/>
        <w:left w:val="none" w:sz="0" w:space="0" w:color="auto"/>
        <w:bottom w:val="none" w:sz="0" w:space="0" w:color="auto"/>
        <w:right w:val="none" w:sz="0" w:space="0" w:color="auto"/>
      </w:divBdr>
    </w:div>
    <w:div w:id="20319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49319-71B6-42C3-9F4F-BB95D388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1915</Words>
  <Characters>10921</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直樹 宍戸</dc:creator>
  <cp:keywords/>
  <dc:description/>
  <cp:lastModifiedBy>直樹 宍戸</cp:lastModifiedBy>
  <cp:revision>3</cp:revision>
  <dcterms:created xsi:type="dcterms:W3CDTF">2024-05-31T11:41:00Z</dcterms:created>
  <dcterms:modified xsi:type="dcterms:W3CDTF">2024-12-21T02:06:00Z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e0a707fc-22dd-4d92-992d-6d87684dccb8</vt:lpwstr>
  </property>
</Properties>
</file>