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ED" w:rsidRDefault="00C70F15">
      <w:hyperlink r:id="rId5" w:history="1">
        <w:r w:rsidRPr="004C27BE">
          <w:rPr>
            <w:rStyle w:val="Hyperlink"/>
          </w:rPr>
          <w:t>http://www.andymark.com/product-p/am-0535.htm</w:t>
        </w:r>
      </w:hyperlink>
    </w:p>
    <w:p w:rsidR="00C70F15" w:rsidRDefault="00C70F15">
      <w:bookmarkStart w:id="0" w:name="_GoBack"/>
      <w:bookmarkEnd w:id="0"/>
    </w:p>
    <w:sectPr w:rsidR="00C7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ED"/>
    <w:rsid w:val="00C70F15"/>
    <w:rsid w:val="00E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F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ndymark.com/product-p/am-053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 Alex</dc:creator>
  <cp:keywords/>
  <dc:description/>
  <cp:lastModifiedBy>Chapman, Alex</cp:lastModifiedBy>
  <cp:revision>2</cp:revision>
  <dcterms:created xsi:type="dcterms:W3CDTF">2015-01-14T03:32:00Z</dcterms:created>
  <dcterms:modified xsi:type="dcterms:W3CDTF">2015-01-14T03:32:00Z</dcterms:modified>
</cp:coreProperties>
</file>