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73DA" w14:textId="35339D17" w:rsidR="008A10F3" w:rsidRPr="00493517" w:rsidRDefault="00AE3E39" w:rsidP="006322CD">
      <w:pPr>
        <w:jc w:val="center"/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Determining</w:t>
      </w:r>
      <w:r w:rsidR="006322CD" w:rsidRPr="00493517">
        <w:rPr>
          <w:rFonts w:ascii="Times New Roman" w:hAnsi="Times New Roman" w:cs="Times New Roman"/>
          <w:b/>
          <w:bCs/>
        </w:rPr>
        <w:t xml:space="preserve"> the presence or absence of </w:t>
      </w:r>
      <w:r w:rsidR="00A43896">
        <w:rPr>
          <w:rFonts w:ascii="Times New Roman" w:hAnsi="Times New Roman" w:cs="Times New Roman"/>
          <w:b/>
          <w:bCs/>
        </w:rPr>
        <w:t>nucleotide sequences</w:t>
      </w:r>
      <w:r w:rsidR="002A443D">
        <w:rPr>
          <w:rFonts w:ascii="Times New Roman" w:hAnsi="Times New Roman" w:cs="Times New Roman"/>
          <w:b/>
          <w:bCs/>
        </w:rPr>
        <w:t>: a data science approach</w:t>
      </w:r>
      <w:r w:rsidR="00DF38AF" w:rsidRPr="00493517">
        <w:rPr>
          <w:rFonts w:ascii="Times New Roman" w:hAnsi="Times New Roman" w:cs="Times New Roman"/>
          <w:b/>
          <w:bCs/>
        </w:rPr>
        <w:t>.</w:t>
      </w:r>
    </w:p>
    <w:p w14:paraId="4C70350C" w14:textId="661BBE18" w:rsidR="00886655" w:rsidRPr="00493517" w:rsidRDefault="006322CD" w:rsidP="007A3264">
      <w:pPr>
        <w:jc w:val="center"/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Bristol Student No.</w:t>
      </w:r>
      <w:r w:rsidR="00886655" w:rsidRPr="00493517">
        <w:rPr>
          <w:rFonts w:ascii="Times New Roman" w:hAnsi="Times New Roman" w:cs="Times New Roman"/>
          <w:b/>
          <w:bCs/>
        </w:rPr>
        <w:t xml:space="preserve"> 2208260</w:t>
      </w:r>
    </w:p>
    <w:p w14:paraId="66D2C30A" w14:textId="672FE850" w:rsidR="00886655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Introduction</w:t>
      </w:r>
    </w:p>
    <w:p w14:paraId="016C9586" w14:textId="1E4E2AA6" w:rsidR="001556FE" w:rsidRPr="00493517" w:rsidRDefault="001556FE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NCBI provides a useful BLAST feature which allows the user to </w:t>
      </w:r>
      <w:r w:rsidR="00C64EA1" w:rsidRPr="00493517">
        <w:rPr>
          <w:rFonts w:ascii="Times New Roman" w:hAnsi="Times New Roman" w:cs="Times New Roman"/>
        </w:rPr>
        <w:t>screen</w:t>
      </w:r>
      <w:r w:rsidRPr="00493517">
        <w:rPr>
          <w:rFonts w:ascii="Times New Roman" w:hAnsi="Times New Roman" w:cs="Times New Roman"/>
        </w:rPr>
        <w:t xml:space="preserve"> </w:t>
      </w:r>
      <w:r w:rsidR="00C64EA1" w:rsidRPr="00493517">
        <w:rPr>
          <w:rFonts w:ascii="Times New Roman" w:hAnsi="Times New Roman" w:cs="Times New Roman"/>
        </w:rPr>
        <w:t xml:space="preserve">a </w:t>
      </w:r>
      <w:r w:rsidRPr="00493517">
        <w:rPr>
          <w:rFonts w:ascii="Times New Roman" w:hAnsi="Times New Roman" w:cs="Times New Roman"/>
        </w:rPr>
        <w:t>public database for entries which</w:t>
      </w:r>
      <w:r w:rsidR="00C64EA1" w:rsidRPr="00493517">
        <w:rPr>
          <w:rFonts w:ascii="Times New Roman" w:hAnsi="Times New Roman" w:cs="Times New Roman"/>
        </w:rPr>
        <w:t xml:space="preserve"> contain smaller nucleotide sequences and/or</w:t>
      </w:r>
      <w:r w:rsidR="00E533B2" w:rsidRPr="00493517">
        <w:rPr>
          <w:rFonts w:ascii="Times New Roman" w:hAnsi="Times New Roman" w:cs="Times New Roman"/>
        </w:rPr>
        <w:t xml:space="preserve"> are highly similar to the genome of interest. </w:t>
      </w:r>
      <w:r w:rsidRPr="00493517">
        <w:rPr>
          <w:rFonts w:ascii="Times New Roman" w:hAnsi="Times New Roman" w:cs="Times New Roman"/>
        </w:rPr>
        <w:t xml:space="preserve">But when interested in multiple strains or a novel genome or plasmid, this tool </w:t>
      </w:r>
      <w:r w:rsidR="005B1230" w:rsidRPr="00493517">
        <w:rPr>
          <w:rFonts w:ascii="Times New Roman" w:hAnsi="Times New Roman" w:cs="Times New Roman"/>
        </w:rPr>
        <w:t>is slow and tedious</w:t>
      </w:r>
      <w:r w:rsidRPr="00493517">
        <w:rPr>
          <w:rFonts w:ascii="Times New Roman" w:hAnsi="Times New Roman" w:cs="Times New Roman"/>
        </w:rPr>
        <w:t xml:space="preserve">. To address this problem, here we have created a script which </w:t>
      </w:r>
      <w:r w:rsidR="005B1230" w:rsidRPr="00493517">
        <w:rPr>
          <w:rFonts w:ascii="Times New Roman" w:hAnsi="Times New Roman" w:cs="Times New Roman"/>
        </w:rPr>
        <w:t xml:space="preserve">will screen </w:t>
      </w:r>
      <w:r w:rsidRPr="00493517">
        <w:rPr>
          <w:rFonts w:ascii="Times New Roman" w:hAnsi="Times New Roman" w:cs="Times New Roman"/>
        </w:rPr>
        <w:t xml:space="preserve">multiple loaded sequences for a </w:t>
      </w:r>
      <w:r w:rsidR="005B1230" w:rsidRPr="00493517">
        <w:rPr>
          <w:rFonts w:ascii="Times New Roman" w:hAnsi="Times New Roman" w:cs="Times New Roman"/>
        </w:rPr>
        <w:t xml:space="preserve">sequence of </w:t>
      </w:r>
      <w:r w:rsidRPr="00493517">
        <w:rPr>
          <w:rFonts w:ascii="Times New Roman" w:hAnsi="Times New Roman" w:cs="Times New Roman"/>
        </w:rPr>
        <w:t>interest.</w:t>
      </w:r>
    </w:p>
    <w:p w14:paraId="0C6B0E6D" w14:textId="1D4430E1" w:rsidR="001556FE" w:rsidRPr="00493517" w:rsidRDefault="00270453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To demonstrate its functionality, </w:t>
      </w:r>
      <w:r w:rsidR="00CC6F8A" w:rsidRPr="00493517">
        <w:rPr>
          <w:rFonts w:ascii="Times New Roman" w:hAnsi="Times New Roman" w:cs="Times New Roman"/>
        </w:rPr>
        <w:t xml:space="preserve">five plasmids from classic Cystic Fibrosis pathogens were chosen at random to be screened for the </w:t>
      </w:r>
      <w:r w:rsidR="00282799" w:rsidRPr="00493517">
        <w:rPr>
          <w:rFonts w:ascii="Times New Roman" w:hAnsi="Times New Roman" w:cs="Times New Roman"/>
        </w:rPr>
        <w:t>antimicrobial resistance gene</w:t>
      </w:r>
      <w:r w:rsidR="000C0283" w:rsidRPr="00493517">
        <w:rPr>
          <w:rFonts w:ascii="Times New Roman" w:hAnsi="Times New Roman" w:cs="Times New Roman"/>
        </w:rPr>
        <w:t xml:space="preserve"> (AMR)</w:t>
      </w:r>
      <w:r w:rsidR="00282799" w:rsidRPr="00493517">
        <w:rPr>
          <w:rFonts w:ascii="Times New Roman" w:hAnsi="Times New Roman" w:cs="Times New Roman"/>
        </w:rPr>
        <w:t xml:space="preserve">, </w:t>
      </w:r>
      <w:r w:rsidR="00282799" w:rsidRPr="00493517">
        <w:rPr>
          <w:rFonts w:ascii="Times New Roman" w:hAnsi="Times New Roman" w:cs="Times New Roman"/>
          <w:i/>
          <w:iCs/>
        </w:rPr>
        <w:t>ampR.</w:t>
      </w:r>
      <w:r w:rsidR="00282799" w:rsidRPr="00493517">
        <w:rPr>
          <w:rFonts w:ascii="Times New Roman" w:hAnsi="Times New Roman" w:cs="Times New Roman"/>
        </w:rPr>
        <w:t xml:space="preserve"> </w:t>
      </w:r>
      <w:r w:rsidR="000B3F81" w:rsidRPr="00493517">
        <w:rPr>
          <w:rFonts w:ascii="Times New Roman" w:hAnsi="Times New Roman" w:cs="Times New Roman"/>
        </w:rPr>
        <w:t xml:space="preserve">For context, </w:t>
      </w:r>
      <w:r w:rsidR="00905A7C" w:rsidRPr="00493517">
        <w:rPr>
          <w:rFonts w:ascii="Times New Roman" w:hAnsi="Times New Roman" w:cs="Times New Roman"/>
        </w:rPr>
        <w:t xml:space="preserve">Cystic Fibrosis </w:t>
      </w:r>
      <w:r w:rsidR="00E7075E" w:rsidRPr="00493517">
        <w:rPr>
          <w:rFonts w:ascii="Times New Roman" w:hAnsi="Times New Roman" w:cs="Times New Roman"/>
        </w:rPr>
        <w:t xml:space="preserve">(CF) </w:t>
      </w:r>
      <w:r w:rsidR="00905A7C" w:rsidRPr="00493517">
        <w:rPr>
          <w:rFonts w:ascii="Times New Roman" w:hAnsi="Times New Roman" w:cs="Times New Roman"/>
        </w:rPr>
        <w:t xml:space="preserve">is a </w:t>
      </w:r>
      <w:r w:rsidR="00E7075E" w:rsidRPr="00493517">
        <w:rPr>
          <w:rFonts w:ascii="Times New Roman" w:hAnsi="Times New Roman" w:cs="Times New Roman"/>
        </w:rPr>
        <w:t>genetic</w:t>
      </w:r>
      <w:r w:rsidR="00905A7C" w:rsidRPr="00493517">
        <w:rPr>
          <w:rFonts w:ascii="Times New Roman" w:hAnsi="Times New Roman" w:cs="Times New Roman"/>
        </w:rPr>
        <w:t xml:space="preserve"> condition </w:t>
      </w:r>
      <w:r w:rsidR="00E7075E" w:rsidRPr="00493517">
        <w:rPr>
          <w:rFonts w:ascii="Times New Roman" w:hAnsi="Times New Roman" w:cs="Times New Roman"/>
        </w:rPr>
        <w:t xml:space="preserve">caused by mutations of the CF transmembrane conductance regulator (CFTR) gene. </w:t>
      </w:r>
      <w:r w:rsidR="00E349C0" w:rsidRPr="00493517">
        <w:rPr>
          <w:rFonts w:ascii="Times New Roman" w:hAnsi="Times New Roman" w:cs="Times New Roman"/>
        </w:rPr>
        <w:t>Common CF pathogens</w:t>
      </w:r>
      <w:r w:rsidR="00E7075E" w:rsidRPr="00493517">
        <w:rPr>
          <w:rFonts w:ascii="Times New Roman" w:hAnsi="Times New Roman" w:cs="Times New Roman"/>
        </w:rPr>
        <w:t xml:space="preserve"> include </w:t>
      </w:r>
      <w:r w:rsidR="00E7075E" w:rsidRPr="00493517">
        <w:rPr>
          <w:rFonts w:ascii="Times New Roman" w:hAnsi="Times New Roman" w:cs="Times New Roman"/>
          <w:i/>
          <w:iCs/>
        </w:rPr>
        <w:t>S</w:t>
      </w:r>
      <w:r w:rsidR="001B008F" w:rsidRPr="00493517">
        <w:rPr>
          <w:rFonts w:ascii="Times New Roman" w:hAnsi="Times New Roman" w:cs="Times New Roman"/>
          <w:i/>
          <w:iCs/>
        </w:rPr>
        <w:t>taphylococcus aureus</w:t>
      </w:r>
      <w:r w:rsidR="001B008F" w:rsidRPr="00493517">
        <w:rPr>
          <w:rFonts w:ascii="Times New Roman" w:hAnsi="Times New Roman" w:cs="Times New Roman"/>
        </w:rPr>
        <w:t xml:space="preserve"> (in younger patients), </w:t>
      </w:r>
      <w:r w:rsidR="001B008F" w:rsidRPr="00493517">
        <w:rPr>
          <w:rFonts w:ascii="Times New Roman" w:hAnsi="Times New Roman" w:cs="Times New Roman"/>
          <w:i/>
          <w:iCs/>
        </w:rPr>
        <w:t>Pseudomonas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aeruginosa</w:t>
      </w:r>
      <w:r w:rsidR="001B008F" w:rsidRPr="00493517">
        <w:rPr>
          <w:rFonts w:ascii="Times New Roman" w:hAnsi="Times New Roman" w:cs="Times New Roman"/>
        </w:rPr>
        <w:t xml:space="preserve">, </w:t>
      </w:r>
      <w:r w:rsidR="001B008F" w:rsidRPr="00493517">
        <w:rPr>
          <w:rFonts w:ascii="Times New Roman" w:hAnsi="Times New Roman" w:cs="Times New Roman"/>
          <w:i/>
          <w:iCs/>
        </w:rPr>
        <w:t>Achromobacter</w:t>
      </w:r>
      <w:r w:rsidR="001B008F" w:rsidRPr="00493517">
        <w:rPr>
          <w:rFonts w:ascii="Times New Roman" w:hAnsi="Times New Roman" w:cs="Times New Roman"/>
        </w:rPr>
        <w:t xml:space="preserve"> spp., </w:t>
      </w:r>
      <w:r w:rsidR="001B008F" w:rsidRPr="00493517">
        <w:rPr>
          <w:rFonts w:ascii="Times New Roman" w:hAnsi="Times New Roman" w:cs="Times New Roman"/>
          <w:i/>
          <w:iCs/>
        </w:rPr>
        <w:t>Stenotrophomonas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maltophilia</w:t>
      </w:r>
      <w:r w:rsidR="001B008F" w:rsidRPr="00493517">
        <w:rPr>
          <w:rFonts w:ascii="Times New Roman" w:hAnsi="Times New Roman" w:cs="Times New Roman"/>
        </w:rPr>
        <w:t xml:space="preserve">, and those </w:t>
      </w:r>
      <w:r w:rsidR="00287821" w:rsidRPr="00493517">
        <w:rPr>
          <w:rFonts w:ascii="Times New Roman" w:hAnsi="Times New Roman" w:cs="Times New Roman"/>
        </w:rPr>
        <w:t>defined in the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Burkholderia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cepacia</w:t>
      </w:r>
      <w:r w:rsidR="001B008F" w:rsidRPr="00493517">
        <w:rPr>
          <w:rFonts w:ascii="Times New Roman" w:hAnsi="Times New Roman" w:cs="Times New Roman"/>
        </w:rPr>
        <w:t xml:space="preserve"> complex</w:t>
      </w:r>
      <w:r w:rsidR="00FD7184" w:rsidRPr="00493517">
        <w:rPr>
          <w:rFonts w:ascii="Times New Roman" w:hAnsi="Times New Roman" w:cs="Times New Roman"/>
        </w:rPr>
        <w:t xml:space="preserve"> (</w:t>
      </w:r>
      <w:r w:rsidR="00ED6CBD">
        <w:rPr>
          <w:rFonts w:ascii="Times New Roman" w:hAnsi="Times New Roman" w:cs="Times New Roman"/>
        </w:rPr>
        <w:t>Blanchard, A</w:t>
      </w:r>
      <w:r w:rsidR="003E19F9">
        <w:rPr>
          <w:rFonts w:ascii="Times New Roman" w:hAnsi="Times New Roman" w:cs="Times New Roman"/>
        </w:rPr>
        <w:t xml:space="preserve">. </w:t>
      </w:r>
      <w:r w:rsidR="00ED6CBD">
        <w:rPr>
          <w:rFonts w:ascii="Times New Roman" w:hAnsi="Times New Roman" w:cs="Times New Roman"/>
        </w:rPr>
        <w:t>C</w:t>
      </w:r>
      <w:r w:rsidR="003E19F9">
        <w:rPr>
          <w:rFonts w:ascii="Times New Roman" w:hAnsi="Times New Roman" w:cs="Times New Roman"/>
        </w:rPr>
        <w:t>.</w:t>
      </w:r>
      <w:r w:rsidR="00ED6CBD">
        <w:rPr>
          <w:rFonts w:ascii="Times New Roman" w:hAnsi="Times New Roman" w:cs="Times New Roman"/>
        </w:rPr>
        <w:t xml:space="preserve"> and Waters, V.</w:t>
      </w:r>
      <w:r w:rsidR="003E19F9">
        <w:rPr>
          <w:rFonts w:ascii="Times New Roman" w:hAnsi="Times New Roman" w:cs="Times New Roman"/>
        </w:rPr>
        <w:t xml:space="preserve"> J.</w:t>
      </w:r>
      <w:r w:rsidR="00ED6CBD">
        <w:rPr>
          <w:rFonts w:ascii="Times New Roman" w:hAnsi="Times New Roman" w:cs="Times New Roman"/>
        </w:rPr>
        <w:t>, 20</w:t>
      </w:r>
      <w:r w:rsidR="003E19F9">
        <w:rPr>
          <w:rFonts w:ascii="Times New Roman" w:hAnsi="Times New Roman" w:cs="Times New Roman"/>
        </w:rPr>
        <w:t>19</w:t>
      </w:r>
      <w:r w:rsidR="00FD7184" w:rsidRPr="00493517">
        <w:rPr>
          <w:rFonts w:ascii="Times New Roman" w:hAnsi="Times New Roman" w:cs="Times New Roman"/>
        </w:rPr>
        <w:t>)</w:t>
      </w:r>
      <w:r w:rsidR="001B008F" w:rsidRPr="00493517">
        <w:rPr>
          <w:rFonts w:ascii="Times New Roman" w:hAnsi="Times New Roman" w:cs="Times New Roman"/>
        </w:rPr>
        <w:t>.</w:t>
      </w:r>
      <w:r w:rsidR="0043550F" w:rsidRPr="00493517">
        <w:rPr>
          <w:rFonts w:ascii="Times New Roman" w:hAnsi="Times New Roman" w:cs="Times New Roman"/>
        </w:rPr>
        <w:t xml:space="preserve"> </w:t>
      </w:r>
      <w:r w:rsidR="007D248A">
        <w:rPr>
          <w:rFonts w:ascii="Times New Roman" w:hAnsi="Times New Roman" w:cs="Times New Roman"/>
        </w:rPr>
        <w:t>Antimicrobial strategies are employed to treat infections however</w:t>
      </w:r>
      <w:r w:rsidR="00763879" w:rsidRPr="00493517">
        <w:rPr>
          <w:rFonts w:ascii="Times New Roman" w:hAnsi="Times New Roman" w:cs="Times New Roman"/>
        </w:rPr>
        <w:t xml:space="preserve"> the </w:t>
      </w:r>
      <w:r w:rsidR="001F16B4" w:rsidRPr="00493517">
        <w:rPr>
          <w:rFonts w:ascii="Times New Roman" w:hAnsi="Times New Roman" w:cs="Times New Roman"/>
        </w:rPr>
        <w:t>rapid increase in</w:t>
      </w:r>
      <w:r w:rsidR="007D248A">
        <w:rPr>
          <w:rFonts w:ascii="Times New Roman" w:hAnsi="Times New Roman" w:cs="Times New Roman"/>
        </w:rPr>
        <w:t xml:space="preserve"> AMR</w:t>
      </w:r>
      <w:r w:rsidR="001F16B4" w:rsidRPr="00493517">
        <w:rPr>
          <w:rFonts w:ascii="Times New Roman" w:hAnsi="Times New Roman" w:cs="Times New Roman"/>
        </w:rPr>
        <w:t xml:space="preserve"> strains</w:t>
      </w:r>
      <w:r w:rsidR="007D248A">
        <w:rPr>
          <w:rFonts w:ascii="Times New Roman" w:hAnsi="Times New Roman" w:cs="Times New Roman"/>
        </w:rPr>
        <w:t xml:space="preserve"> renders them </w:t>
      </w:r>
      <w:r w:rsidR="00262266" w:rsidRPr="00493517">
        <w:rPr>
          <w:rFonts w:ascii="Times New Roman" w:hAnsi="Times New Roman" w:cs="Times New Roman"/>
        </w:rPr>
        <w:t>ineffective</w:t>
      </w:r>
      <w:r w:rsidR="007D248A">
        <w:rPr>
          <w:rFonts w:ascii="Times New Roman" w:hAnsi="Times New Roman" w:cs="Times New Roman"/>
        </w:rPr>
        <w:t xml:space="preserve"> in some cases</w:t>
      </w:r>
      <w:r w:rsidR="000C0283" w:rsidRPr="00493517">
        <w:rPr>
          <w:rFonts w:ascii="Times New Roman" w:hAnsi="Times New Roman" w:cs="Times New Roman"/>
        </w:rPr>
        <w:t xml:space="preserve"> (</w:t>
      </w:r>
      <w:r w:rsidR="00B950DE" w:rsidRPr="00493517">
        <w:rPr>
          <w:rFonts w:ascii="Times New Roman" w:hAnsi="Times New Roman" w:cs="Times New Roman"/>
        </w:rPr>
        <w:t>Chmiel, J. F.</w:t>
      </w:r>
      <w:r w:rsidR="00B950DE">
        <w:rPr>
          <w:rFonts w:ascii="Times New Roman" w:hAnsi="Times New Roman" w:cs="Times New Roman"/>
        </w:rPr>
        <w:t>, et al., 2014)</w:t>
      </w:r>
      <w:r w:rsidR="000C0283" w:rsidRPr="00493517">
        <w:rPr>
          <w:rFonts w:ascii="Times New Roman" w:hAnsi="Times New Roman" w:cs="Times New Roman"/>
        </w:rPr>
        <w:t>)</w:t>
      </w:r>
      <w:r w:rsidR="00625F23" w:rsidRPr="00493517">
        <w:rPr>
          <w:rFonts w:ascii="Times New Roman" w:hAnsi="Times New Roman" w:cs="Times New Roman"/>
        </w:rPr>
        <w:t xml:space="preserve">. </w:t>
      </w:r>
      <w:r w:rsidR="004539B3" w:rsidRPr="00493517">
        <w:rPr>
          <w:rFonts w:ascii="Times New Roman" w:hAnsi="Times New Roman" w:cs="Times New Roman"/>
          <w:i/>
          <w:iCs/>
        </w:rPr>
        <w:t>ampR</w:t>
      </w:r>
      <w:r w:rsidR="004539B3" w:rsidRPr="00493517">
        <w:rPr>
          <w:rFonts w:ascii="Times New Roman" w:hAnsi="Times New Roman" w:cs="Times New Roman"/>
        </w:rPr>
        <w:t xml:space="preserve"> </w:t>
      </w:r>
      <w:r w:rsidR="00263BEB" w:rsidRPr="00493517">
        <w:rPr>
          <w:rFonts w:ascii="Times New Roman" w:hAnsi="Times New Roman" w:cs="Times New Roman"/>
        </w:rPr>
        <w:t xml:space="preserve">is </w:t>
      </w:r>
      <w:r w:rsidR="007A5769">
        <w:rPr>
          <w:rFonts w:ascii="Times New Roman" w:hAnsi="Times New Roman" w:cs="Times New Roman"/>
        </w:rPr>
        <w:t>an example of an AMR gene, a</w:t>
      </w:r>
      <w:r w:rsidR="00263BEB" w:rsidRPr="00493517">
        <w:rPr>
          <w:rFonts w:ascii="Times New Roman" w:hAnsi="Times New Roman" w:cs="Times New Roman"/>
        </w:rPr>
        <w:t xml:space="preserve"> transcriptional regulator </w:t>
      </w:r>
      <w:r w:rsidR="007A5769">
        <w:rPr>
          <w:rFonts w:ascii="Times New Roman" w:hAnsi="Times New Roman" w:cs="Times New Roman"/>
        </w:rPr>
        <w:t>which</w:t>
      </w:r>
      <w:r w:rsidR="00263BEB" w:rsidRPr="00493517">
        <w:rPr>
          <w:rFonts w:ascii="Times New Roman" w:hAnsi="Times New Roman" w:cs="Times New Roman"/>
        </w:rPr>
        <w:t xml:space="preserve"> </w:t>
      </w:r>
      <w:r w:rsidR="0060015F" w:rsidRPr="00493517">
        <w:rPr>
          <w:rFonts w:ascii="Times New Roman" w:hAnsi="Times New Roman" w:cs="Times New Roman"/>
        </w:rPr>
        <w:t>confers β-lactam resistance</w:t>
      </w:r>
      <w:r w:rsidR="00C46029">
        <w:rPr>
          <w:rFonts w:ascii="Times New Roman" w:hAnsi="Times New Roman" w:cs="Times New Roman"/>
        </w:rPr>
        <w:t xml:space="preserve"> (Kuga A., et al., 2000)</w:t>
      </w:r>
      <w:r w:rsidR="00B043F2" w:rsidRPr="00493517">
        <w:rPr>
          <w:rFonts w:ascii="Times New Roman" w:hAnsi="Times New Roman" w:cs="Times New Roman"/>
        </w:rPr>
        <w:t xml:space="preserve">. </w:t>
      </w:r>
    </w:p>
    <w:p w14:paraId="20F4E466" w14:textId="2FF86517" w:rsidR="007E4830" w:rsidRPr="00493517" w:rsidRDefault="00C2741A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Briefly, the </w:t>
      </w:r>
      <w:r w:rsidR="00364782" w:rsidRPr="00493517">
        <w:rPr>
          <w:rFonts w:ascii="Times New Roman" w:hAnsi="Times New Roman" w:cs="Times New Roman"/>
        </w:rPr>
        <w:t xml:space="preserve">python </w:t>
      </w:r>
      <w:r w:rsidRPr="00493517">
        <w:rPr>
          <w:rFonts w:ascii="Times New Roman" w:hAnsi="Times New Roman" w:cs="Times New Roman"/>
        </w:rPr>
        <w:t>script</w:t>
      </w:r>
      <w:r w:rsidR="00453E87" w:rsidRPr="00493517">
        <w:rPr>
          <w:rFonts w:ascii="Times New Roman" w:hAnsi="Times New Roman" w:cs="Times New Roman"/>
        </w:rPr>
        <w:t xml:space="preserve"> load</w:t>
      </w:r>
      <w:r w:rsidR="00754838" w:rsidRPr="00493517">
        <w:rPr>
          <w:rFonts w:ascii="Times New Roman" w:hAnsi="Times New Roman" w:cs="Times New Roman"/>
        </w:rPr>
        <w:t>s</w:t>
      </w:r>
      <w:r w:rsidR="00453E87" w:rsidRPr="00493517">
        <w:rPr>
          <w:rFonts w:ascii="Times New Roman" w:hAnsi="Times New Roman" w:cs="Times New Roman"/>
        </w:rPr>
        <w:t xml:space="preserve"> p</w:t>
      </w:r>
      <w:r w:rsidRPr="00493517">
        <w:rPr>
          <w:rFonts w:ascii="Times New Roman" w:hAnsi="Times New Roman" w:cs="Times New Roman"/>
        </w:rPr>
        <w:t xml:space="preserve">re-saved </w:t>
      </w:r>
      <w:r w:rsidR="0001126B" w:rsidRPr="00493517">
        <w:rPr>
          <w:rFonts w:ascii="Times New Roman" w:hAnsi="Times New Roman" w:cs="Times New Roman"/>
        </w:rPr>
        <w:t>FASTA</w:t>
      </w:r>
      <w:r w:rsidRPr="00493517">
        <w:rPr>
          <w:rFonts w:ascii="Times New Roman" w:hAnsi="Times New Roman" w:cs="Times New Roman"/>
        </w:rPr>
        <w:t xml:space="preserve"> files</w:t>
      </w:r>
      <w:r w:rsidR="00364782" w:rsidRPr="00493517">
        <w:rPr>
          <w:rFonts w:ascii="Times New Roman" w:hAnsi="Times New Roman" w:cs="Times New Roman"/>
        </w:rPr>
        <w:t xml:space="preserve"> into the workspace</w:t>
      </w:r>
      <w:r w:rsidR="008110B3" w:rsidRPr="00493517">
        <w:rPr>
          <w:rFonts w:ascii="Times New Roman" w:hAnsi="Times New Roman" w:cs="Times New Roman"/>
        </w:rPr>
        <w:t xml:space="preserve"> using SeqIO</w:t>
      </w:r>
      <w:r w:rsidR="00AD4967" w:rsidRPr="00493517">
        <w:rPr>
          <w:rFonts w:ascii="Times New Roman" w:hAnsi="Times New Roman" w:cs="Times New Roman"/>
        </w:rPr>
        <w:t xml:space="preserve"> from Biopython</w:t>
      </w:r>
      <w:r w:rsidR="00364782" w:rsidRPr="00493517">
        <w:rPr>
          <w:rFonts w:ascii="Times New Roman" w:hAnsi="Times New Roman" w:cs="Times New Roman"/>
        </w:rPr>
        <w:t xml:space="preserve">, </w:t>
      </w:r>
      <w:r w:rsidR="00F84CC2" w:rsidRPr="00493517">
        <w:rPr>
          <w:rFonts w:ascii="Times New Roman" w:hAnsi="Times New Roman" w:cs="Times New Roman"/>
        </w:rPr>
        <w:t xml:space="preserve">extracts </w:t>
      </w:r>
      <w:r w:rsidR="00AD4967" w:rsidRPr="00493517">
        <w:rPr>
          <w:rFonts w:ascii="Times New Roman" w:hAnsi="Times New Roman" w:cs="Times New Roman"/>
        </w:rPr>
        <w:t xml:space="preserve">and assigns the nucleotide sequence from SeqRecord to a usable variable, and finally </w:t>
      </w:r>
      <w:r w:rsidR="003C7D68" w:rsidRPr="00493517">
        <w:rPr>
          <w:rFonts w:ascii="Times New Roman" w:hAnsi="Times New Roman" w:cs="Times New Roman"/>
        </w:rPr>
        <w:t xml:space="preserve">loops over a dictionary of these sequences </w:t>
      </w:r>
      <w:r w:rsidR="007F4282" w:rsidRPr="00493517">
        <w:rPr>
          <w:rFonts w:ascii="Times New Roman" w:hAnsi="Times New Roman" w:cs="Times New Roman"/>
        </w:rPr>
        <w:t xml:space="preserve">and aligns them with the gene of interest using </w:t>
      </w:r>
      <w:r w:rsidR="00AD4967" w:rsidRPr="00493517">
        <w:rPr>
          <w:rFonts w:ascii="Times New Roman" w:hAnsi="Times New Roman" w:cs="Times New Roman"/>
        </w:rPr>
        <w:t>the module ‘Align’ from Biopython</w:t>
      </w:r>
      <w:r w:rsidR="007F4282" w:rsidRPr="00493517">
        <w:rPr>
          <w:rFonts w:ascii="Times New Roman" w:hAnsi="Times New Roman" w:cs="Times New Roman"/>
        </w:rPr>
        <w:t>. Ultimately, the output will inform the user whether the AMR gene of interest is present in the sequences loaded.</w:t>
      </w:r>
      <w:r w:rsidR="009F0C55" w:rsidRPr="00493517">
        <w:rPr>
          <w:rFonts w:ascii="Times New Roman" w:hAnsi="Times New Roman" w:cs="Times New Roman"/>
        </w:rPr>
        <w:t xml:space="preserve"> </w:t>
      </w:r>
    </w:p>
    <w:p w14:paraId="5E4B207F" w14:textId="75B6664C" w:rsidR="002A60F1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Methods</w:t>
      </w:r>
    </w:p>
    <w:p w14:paraId="63B37AFF" w14:textId="43422955" w:rsidR="00AF69F3" w:rsidRPr="00493517" w:rsidRDefault="006713B4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This script was written in </w:t>
      </w:r>
      <w:r w:rsidR="005D78A6" w:rsidRPr="00493517">
        <w:rPr>
          <w:rFonts w:ascii="Times New Roman" w:hAnsi="Times New Roman" w:cs="Times New Roman"/>
        </w:rPr>
        <w:t xml:space="preserve">the </w:t>
      </w:r>
      <w:r w:rsidRPr="00493517">
        <w:rPr>
          <w:rFonts w:ascii="Times New Roman" w:hAnsi="Times New Roman" w:cs="Times New Roman"/>
        </w:rPr>
        <w:t>JupyterLab</w:t>
      </w:r>
      <w:r w:rsidR="00DC7429" w:rsidRPr="00493517">
        <w:rPr>
          <w:rFonts w:ascii="Times New Roman" w:hAnsi="Times New Roman" w:cs="Times New Roman"/>
        </w:rPr>
        <w:t xml:space="preserve"> 3.2.1 </w:t>
      </w:r>
      <w:r w:rsidR="00306CE6" w:rsidRPr="00493517">
        <w:rPr>
          <w:rFonts w:ascii="Times New Roman" w:hAnsi="Times New Roman" w:cs="Times New Roman"/>
        </w:rPr>
        <w:t>application supported by Anaconda Navigator.</w:t>
      </w:r>
      <w:r w:rsidR="00AE3E39" w:rsidRPr="00493517">
        <w:rPr>
          <w:rFonts w:ascii="Times New Roman" w:hAnsi="Times New Roman" w:cs="Times New Roman"/>
        </w:rPr>
        <w:t xml:space="preserve"> Here, we have written this alignment </w:t>
      </w:r>
      <w:r w:rsidR="00DC7429" w:rsidRPr="00493517">
        <w:rPr>
          <w:rFonts w:ascii="Times New Roman" w:hAnsi="Times New Roman" w:cs="Times New Roman"/>
        </w:rPr>
        <w:t xml:space="preserve"> </w:t>
      </w:r>
    </w:p>
    <w:p w14:paraId="2CF35A8A" w14:textId="1DEB3741" w:rsidR="009F0C55" w:rsidRPr="00493517" w:rsidRDefault="00897FEC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t>Preparing FASTA files</w:t>
      </w:r>
    </w:p>
    <w:p w14:paraId="2D4D1A99" w14:textId="44C85EAF" w:rsidR="003F4AE2" w:rsidRPr="00493517" w:rsidRDefault="003E5BA4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>T</w:t>
      </w:r>
      <w:r w:rsidR="003A4D47" w:rsidRPr="00493517">
        <w:rPr>
          <w:rFonts w:ascii="Times New Roman" w:hAnsi="Times New Roman" w:cs="Times New Roman"/>
        </w:rPr>
        <w:t xml:space="preserve">o use this alignment script, the sequences of interest must be prepared </w:t>
      </w:r>
      <w:r w:rsidR="000D1FA8" w:rsidRPr="00493517">
        <w:rPr>
          <w:rFonts w:ascii="Times New Roman" w:hAnsi="Times New Roman" w:cs="Times New Roman"/>
        </w:rPr>
        <w:t>and</w:t>
      </w:r>
      <w:r w:rsidR="003A4D47" w:rsidRPr="00493517">
        <w:rPr>
          <w:rFonts w:ascii="Times New Roman" w:hAnsi="Times New Roman" w:cs="Times New Roman"/>
        </w:rPr>
        <w:t xml:space="preserve"> accessible</w:t>
      </w:r>
      <w:r w:rsidR="000D1FA8" w:rsidRPr="00493517">
        <w:rPr>
          <w:rFonts w:ascii="Times New Roman" w:hAnsi="Times New Roman" w:cs="Times New Roman"/>
        </w:rPr>
        <w:t xml:space="preserve"> to the JupyterLab file directory as </w:t>
      </w:r>
      <w:r w:rsidR="003A4D47" w:rsidRPr="00493517">
        <w:rPr>
          <w:rFonts w:ascii="Times New Roman" w:hAnsi="Times New Roman" w:cs="Times New Roman"/>
        </w:rPr>
        <w:t>FASTA files.</w:t>
      </w:r>
      <w:r w:rsidR="00BD2FEE" w:rsidRPr="00493517">
        <w:rPr>
          <w:rFonts w:ascii="Times New Roman" w:hAnsi="Times New Roman" w:cs="Times New Roman"/>
        </w:rPr>
        <w:t xml:space="preserve"> </w:t>
      </w:r>
      <w:r w:rsidR="001F02C0" w:rsidRPr="00493517">
        <w:rPr>
          <w:rFonts w:ascii="Times New Roman" w:hAnsi="Times New Roman" w:cs="Times New Roman"/>
        </w:rPr>
        <w:t>The script written used the files as detailed in Table 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40"/>
        <w:gridCol w:w="5047"/>
      </w:tblGrid>
      <w:tr w:rsidR="003F4AE2" w:rsidRPr="00493517" w14:paraId="2CF83661" w14:textId="77777777" w:rsidTr="003E451F"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15218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b/>
                <w:bCs/>
              </w:rPr>
              <w:t>Table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7B409D04" w14:textId="24A1B74A" w:rsidR="00E07252" w:rsidRPr="00493517" w:rsidRDefault="00E07252" w:rsidP="00E45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D49D68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7A1D6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</w:p>
        </w:tc>
      </w:tr>
      <w:tr w:rsidR="00B03D57" w:rsidRPr="00493517" w14:paraId="598C5675" w14:textId="77777777" w:rsidTr="003E451F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25C6447" w14:textId="70C66955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NCBI Accession Number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vAlign w:val="center"/>
          </w:tcPr>
          <w:p w14:paraId="7D7FAE6A" w14:textId="76956084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5047" w:type="dxa"/>
            <w:tcBorders>
              <w:top w:val="single" w:sz="4" w:space="0" w:color="auto"/>
            </w:tcBorders>
            <w:vAlign w:val="center"/>
          </w:tcPr>
          <w:p w14:paraId="2653024F" w14:textId="2ABD98EF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URL</w:t>
            </w:r>
          </w:p>
        </w:tc>
      </w:tr>
      <w:tr w:rsidR="00B03D57" w:rsidRPr="00493517" w14:paraId="50B63857" w14:textId="77777777" w:rsidTr="003E451F">
        <w:tc>
          <w:tcPr>
            <w:tcW w:w="1129" w:type="dxa"/>
            <w:vAlign w:val="center"/>
          </w:tcPr>
          <w:p w14:paraId="77DDA476" w14:textId="1A5C377F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it-IT"/>
              </w:rPr>
              <w:t>X03274</w:t>
            </w:r>
          </w:p>
        </w:tc>
        <w:tc>
          <w:tcPr>
            <w:tcW w:w="2840" w:type="dxa"/>
            <w:vAlign w:val="center"/>
          </w:tcPr>
          <w:p w14:paraId="0CFB3A88" w14:textId="4A371058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  <w:lang w:val="it-IT"/>
              </w:rPr>
              <w:t>Pseudomonas</w:t>
            </w:r>
            <w:r w:rsidRPr="00493517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  <w:lang w:val="it-IT"/>
              </w:rPr>
              <w:t>aeruginosa</w:t>
            </w:r>
            <w:r w:rsidRPr="00493517">
              <w:rPr>
                <w:rFonts w:ascii="Times New Roman" w:hAnsi="Times New Roman" w:cs="Times New Roman"/>
                <w:lang w:val="it-IT"/>
              </w:rPr>
              <w:t xml:space="preserve"> plasmid</w:t>
            </w:r>
            <w:r w:rsidR="00350B0B" w:rsidRPr="00493517">
              <w:rPr>
                <w:rFonts w:ascii="Times New Roman" w:hAnsi="Times New Roman" w:cs="Times New Roman"/>
                <w:lang w:val="it-IT"/>
              </w:rPr>
              <w:t xml:space="preserve"> pMG7</w:t>
            </w:r>
          </w:p>
        </w:tc>
        <w:tc>
          <w:tcPr>
            <w:tcW w:w="5047" w:type="dxa"/>
            <w:vAlign w:val="center"/>
          </w:tcPr>
          <w:p w14:paraId="1D012A08" w14:textId="69224062" w:rsidR="00B03D57" w:rsidRPr="00493517" w:rsidRDefault="002A443D" w:rsidP="00E45F94">
            <w:pPr>
              <w:rPr>
                <w:rFonts w:ascii="Times New Roman" w:hAnsi="Times New Roman" w:cs="Times New Roman"/>
              </w:rPr>
            </w:pPr>
            <w:hyperlink r:id="rId4" w:history="1">
              <w:r w:rsidR="00C46029" w:rsidRPr="00C8320B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https://www.ncbi.nlm.nih.gov/nuccore/X03274.1?report=fasta</w:t>
              </w:r>
            </w:hyperlink>
          </w:p>
        </w:tc>
      </w:tr>
      <w:tr w:rsidR="00B03D57" w:rsidRPr="00493517" w14:paraId="4063A61E" w14:textId="77777777" w:rsidTr="003E451F">
        <w:tc>
          <w:tcPr>
            <w:tcW w:w="1129" w:type="dxa"/>
            <w:vAlign w:val="center"/>
          </w:tcPr>
          <w:p w14:paraId="799C4DB9" w14:textId="778927A2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fr-FR"/>
              </w:rPr>
              <w:t>NC_005564.1</w:t>
            </w:r>
          </w:p>
        </w:tc>
        <w:tc>
          <w:tcPr>
            <w:tcW w:w="2840" w:type="dxa"/>
            <w:vAlign w:val="center"/>
          </w:tcPr>
          <w:p w14:paraId="7C5EB687" w14:textId="20E16495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Staphylococcus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aureus</w:t>
            </w:r>
            <w:r w:rsidRPr="00493517">
              <w:rPr>
                <w:rFonts w:ascii="Times New Roman" w:hAnsi="Times New Roman" w:cs="Times New Roman"/>
              </w:rPr>
              <w:t xml:space="preserve"> plasmid pS194</w:t>
            </w:r>
          </w:p>
        </w:tc>
        <w:tc>
          <w:tcPr>
            <w:tcW w:w="5047" w:type="dxa"/>
            <w:vAlign w:val="center"/>
          </w:tcPr>
          <w:p w14:paraId="588D50DA" w14:textId="7A861273" w:rsidR="00B03D57" w:rsidRPr="00493517" w:rsidRDefault="002A443D" w:rsidP="00E45F94">
            <w:pPr>
              <w:rPr>
                <w:rFonts w:ascii="Times New Roman" w:hAnsi="Times New Roman" w:cs="Times New Roman"/>
              </w:rPr>
            </w:pPr>
            <w:hyperlink r:id="rId5" w:history="1">
              <w:r w:rsidR="00FC15BB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https://www.ncbi.nlm.nih.gov/nuccore/X03274.1?report=fasta</w:t>
              </w:r>
            </w:hyperlink>
          </w:p>
        </w:tc>
      </w:tr>
      <w:tr w:rsidR="00B03D57" w:rsidRPr="00493517" w14:paraId="27776A2E" w14:textId="77777777" w:rsidTr="003E451F">
        <w:tc>
          <w:tcPr>
            <w:tcW w:w="1129" w:type="dxa"/>
            <w:vAlign w:val="center"/>
          </w:tcPr>
          <w:p w14:paraId="49E8AE74" w14:textId="5788F88A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NZ_KJ588780</w:t>
            </w:r>
          </w:p>
        </w:tc>
        <w:tc>
          <w:tcPr>
            <w:tcW w:w="2840" w:type="dxa"/>
            <w:vAlign w:val="center"/>
          </w:tcPr>
          <w:p w14:paraId="7E798502" w14:textId="5DC13356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Achromobacter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xylosoxidans</w:t>
            </w:r>
            <w:r w:rsidR="00350B0B" w:rsidRPr="00493517">
              <w:rPr>
                <w:rFonts w:ascii="Times New Roman" w:hAnsi="Times New Roman" w:cs="Times New Roman"/>
              </w:rPr>
              <w:t xml:space="preserve"> strain A22732 plasmid PA22732-IMP</w:t>
            </w:r>
          </w:p>
        </w:tc>
        <w:tc>
          <w:tcPr>
            <w:tcW w:w="5047" w:type="dxa"/>
            <w:vAlign w:val="center"/>
          </w:tcPr>
          <w:p w14:paraId="16F09B02" w14:textId="5F962AB7" w:rsidR="00B03D57" w:rsidRPr="00493517" w:rsidRDefault="002A443D" w:rsidP="00E45F94">
            <w:pPr>
              <w:rPr>
                <w:rFonts w:ascii="Times New Roman" w:hAnsi="Times New Roman" w:cs="Times New Roman"/>
              </w:rPr>
            </w:pPr>
            <w:hyperlink r:id="rId6" w:history="1">
              <w:r w:rsidR="00350B0B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https://www.ncbi.nlm.nih.gov/nuccore/NZ_KJ588780.1?report=fasta</w:t>
              </w:r>
            </w:hyperlink>
          </w:p>
        </w:tc>
      </w:tr>
      <w:tr w:rsidR="00B03D57" w:rsidRPr="00493517" w14:paraId="0C48C0FE" w14:textId="77777777" w:rsidTr="003E451F">
        <w:tc>
          <w:tcPr>
            <w:tcW w:w="1129" w:type="dxa"/>
            <w:vAlign w:val="center"/>
          </w:tcPr>
          <w:p w14:paraId="2B312102" w14:textId="3E15F709" w:rsidR="00B03D57" w:rsidRPr="00493517" w:rsidRDefault="00350B0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it-IT"/>
              </w:rPr>
              <w:t>NC_010464.1</w:t>
            </w:r>
          </w:p>
        </w:tc>
        <w:tc>
          <w:tcPr>
            <w:tcW w:w="2840" w:type="dxa"/>
            <w:vAlign w:val="center"/>
          </w:tcPr>
          <w:p w14:paraId="16CC0958" w14:textId="7F14521A" w:rsidR="00B03D57" w:rsidRPr="00493517" w:rsidRDefault="00350B0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Stenotrophomonas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maltophilia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="00EA0A73" w:rsidRPr="00493517">
              <w:rPr>
                <w:rFonts w:ascii="Times New Roman" w:hAnsi="Times New Roman" w:cs="Times New Roman"/>
              </w:rPr>
              <w:t>plasmid pSM76</w:t>
            </w:r>
          </w:p>
        </w:tc>
        <w:tc>
          <w:tcPr>
            <w:tcW w:w="5047" w:type="dxa"/>
            <w:vAlign w:val="center"/>
          </w:tcPr>
          <w:p w14:paraId="2C8F309D" w14:textId="15D4E71B" w:rsidR="00B03D57" w:rsidRPr="00493517" w:rsidRDefault="002A443D" w:rsidP="00E45F94">
            <w:pPr>
              <w:rPr>
                <w:rFonts w:ascii="Times New Roman" w:hAnsi="Times New Roman" w:cs="Times New Roman"/>
              </w:rPr>
            </w:pPr>
            <w:hyperlink r:id="rId7" w:history="1">
              <w:r w:rsidR="00EA0A73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https://www.ncbi.nlm.nih.gov/nuccore/NC_010464.1?report=fasta</w:t>
              </w:r>
            </w:hyperlink>
          </w:p>
        </w:tc>
      </w:tr>
      <w:tr w:rsidR="00B03D57" w:rsidRPr="00493517" w14:paraId="029E9B5A" w14:textId="77777777" w:rsidTr="003E451F">
        <w:tc>
          <w:tcPr>
            <w:tcW w:w="1129" w:type="dxa"/>
            <w:vAlign w:val="center"/>
          </w:tcPr>
          <w:p w14:paraId="5E208E76" w14:textId="46DB11CB" w:rsidR="00B03D57" w:rsidRPr="00493517" w:rsidRDefault="003F4AE2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NZ_LR890526.1</w:t>
            </w:r>
          </w:p>
        </w:tc>
        <w:tc>
          <w:tcPr>
            <w:tcW w:w="2840" w:type="dxa"/>
            <w:vAlign w:val="center"/>
          </w:tcPr>
          <w:p w14:paraId="22063BEE" w14:textId="70E92945" w:rsidR="00B03D57" w:rsidRPr="00493517" w:rsidRDefault="00EA0A73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Burkholderia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="003F4AE2" w:rsidRPr="00493517">
              <w:rPr>
                <w:rFonts w:ascii="Times New Roman" w:hAnsi="Times New Roman" w:cs="Times New Roman"/>
                <w:i/>
                <w:iCs/>
              </w:rPr>
              <w:t>cepacia</w:t>
            </w:r>
            <w:r w:rsidR="003F4AE2" w:rsidRPr="00493517">
              <w:rPr>
                <w:rFonts w:ascii="Times New Roman" w:hAnsi="Times New Roman" w:cs="Times New Roman"/>
              </w:rPr>
              <w:t xml:space="preserve"> 4Asc2280433</w:t>
            </w:r>
          </w:p>
        </w:tc>
        <w:tc>
          <w:tcPr>
            <w:tcW w:w="5047" w:type="dxa"/>
            <w:vAlign w:val="center"/>
          </w:tcPr>
          <w:p w14:paraId="6435E4FD" w14:textId="3BE1287D" w:rsidR="00B03D57" w:rsidRPr="00493517" w:rsidRDefault="002A443D" w:rsidP="00E45F94">
            <w:pPr>
              <w:rPr>
                <w:rFonts w:ascii="Times New Roman" w:hAnsi="Times New Roman" w:cs="Times New Roman"/>
              </w:rPr>
            </w:pPr>
            <w:hyperlink r:id="rId8" w:history="1">
              <w:r w:rsidR="003F4AE2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https://www.ncbi.nlm.nih.gov/nuccore/NZ_LR890526.1?report=fasta</w:t>
              </w:r>
            </w:hyperlink>
          </w:p>
        </w:tc>
      </w:tr>
    </w:tbl>
    <w:p w14:paraId="2CA31531" w14:textId="108C0323" w:rsidR="001B7303" w:rsidRPr="00493517" w:rsidRDefault="003A4D47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 </w:t>
      </w:r>
    </w:p>
    <w:p w14:paraId="66610285" w14:textId="0C390F50" w:rsidR="00F17F75" w:rsidRPr="00493517" w:rsidRDefault="00F17F75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lastRenderedPageBreak/>
        <w:t>Loading prepared FASTA files</w:t>
      </w:r>
      <w:r w:rsidR="006E51F1" w:rsidRPr="00493517">
        <w:rPr>
          <w:rFonts w:ascii="Times New Roman" w:hAnsi="Times New Roman" w:cs="Times New Roman"/>
          <w:i/>
          <w:iCs/>
        </w:rPr>
        <w:t xml:space="preserve"> and extracting sequence information</w:t>
      </w:r>
    </w:p>
    <w:p w14:paraId="76900A00" w14:textId="084794D4" w:rsidR="00EC695F" w:rsidRPr="00493517" w:rsidRDefault="00DA0648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SeqIO from Biopython is </w:t>
      </w:r>
      <w:r w:rsidR="00AF1702" w:rsidRPr="00493517">
        <w:rPr>
          <w:rFonts w:ascii="Times New Roman" w:hAnsi="Times New Roman" w:cs="Times New Roman"/>
        </w:rPr>
        <w:t>u</w:t>
      </w:r>
      <w:r w:rsidRPr="00493517">
        <w:rPr>
          <w:rFonts w:ascii="Times New Roman" w:hAnsi="Times New Roman" w:cs="Times New Roman"/>
        </w:rPr>
        <w:t>sed</w:t>
      </w:r>
      <w:r w:rsidR="00AF1702" w:rsidRPr="00493517">
        <w:rPr>
          <w:rFonts w:ascii="Times New Roman" w:hAnsi="Times New Roman" w:cs="Times New Roman"/>
        </w:rPr>
        <w:t xml:space="preserve"> to import the prepared FASTA files</w:t>
      </w:r>
      <w:r w:rsidRPr="00493517">
        <w:rPr>
          <w:rFonts w:ascii="Times New Roman" w:hAnsi="Times New Roman" w:cs="Times New Roman"/>
        </w:rPr>
        <w:t xml:space="preserve">. </w:t>
      </w:r>
      <w:r w:rsidR="008971BE" w:rsidRPr="00493517">
        <w:rPr>
          <w:rFonts w:ascii="Times New Roman" w:hAnsi="Times New Roman" w:cs="Times New Roman"/>
        </w:rPr>
        <w:t>N</w:t>
      </w:r>
      <w:r w:rsidR="003912E9" w:rsidRPr="00493517">
        <w:rPr>
          <w:rFonts w:ascii="Times New Roman" w:hAnsi="Times New Roman" w:cs="Times New Roman"/>
        </w:rPr>
        <w:t>ucleotide sequence</w:t>
      </w:r>
      <w:r w:rsidR="008971BE" w:rsidRPr="00493517">
        <w:rPr>
          <w:rFonts w:ascii="Times New Roman" w:hAnsi="Times New Roman" w:cs="Times New Roman"/>
        </w:rPr>
        <w:t>s</w:t>
      </w:r>
      <w:r w:rsidR="003912E9" w:rsidRPr="00493517">
        <w:rPr>
          <w:rFonts w:ascii="Times New Roman" w:hAnsi="Times New Roman" w:cs="Times New Roman"/>
        </w:rPr>
        <w:t xml:space="preserve"> </w:t>
      </w:r>
      <w:r w:rsidR="008971BE" w:rsidRPr="00493517">
        <w:rPr>
          <w:rFonts w:ascii="Times New Roman" w:hAnsi="Times New Roman" w:cs="Times New Roman"/>
        </w:rPr>
        <w:t xml:space="preserve">were extracted and </w:t>
      </w:r>
      <w:r w:rsidR="00E779C5" w:rsidRPr="00493517">
        <w:rPr>
          <w:rFonts w:ascii="Times New Roman" w:hAnsi="Times New Roman" w:cs="Times New Roman"/>
        </w:rPr>
        <w:t>assigned to sequence variable name.</w:t>
      </w:r>
    </w:p>
    <w:p w14:paraId="36B4F70D" w14:textId="77777777" w:rsidR="00EC695F" w:rsidRPr="00493517" w:rsidRDefault="00EC695F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t>Alignment</w:t>
      </w:r>
    </w:p>
    <w:p w14:paraId="6282860A" w14:textId="393B2F37" w:rsidR="00F17F75" w:rsidRPr="00493517" w:rsidRDefault="005B2AD1" w:rsidP="00F632A3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>T</w:t>
      </w:r>
      <w:r w:rsidR="00F678FB" w:rsidRPr="00493517">
        <w:rPr>
          <w:rFonts w:ascii="Times New Roman" w:hAnsi="Times New Roman" w:cs="Times New Roman"/>
        </w:rPr>
        <w:t xml:space="preserve">he Align module </w:t>
      </w:r>
      <w:r w:rsidR="00AF69F3" w:rsidRPr="00493517">
        <w:rPr>
          <w:rFonts w:ascii="Times New Roman" w:hAnsi="Times New Roman" w:cs="Times New Roman"/>
        </w:rPr>
        <w:t>wa</w:t>
      </w:r>
      <w:r w:rsidR="00F678FB" w:rsidRPr="00493517">
        <w:rPr>
          <w:rFonts w:ascii="Times New Roman" w:hAnsi="Times New Roman" w:cs="Times New Roman"/>
        </w:rPr>
        <w:t>s imported</w:t>
      </w:r>
      <w:r w:rsidR="00AF69F3" w:rsidRPr="00493517">
        <w:rPr>
          <w:rFonts w:ascii="Times New Roman" w:hAnsi="Times New Roman" w:cs="Times New Roman"/>
        </w:rPr>
        <w:t xml:space="preserve"> from BioPython</w:t>
      </w:r>
      <w:r w:rsidR="002C7A9B" w:rsidRPr="00493517">
        <w:rPr>
          <w:rFonts w:ascii="Times New Roman" w:hAnsi="Times New Roman" w:cs="Times New Roman"/>
        </w:rPr>
        <w:t xml:space="preserve"> in order to use the </w:t>
      </w:r>
      <w:r w:rsidR="00F678FB" w:rsidRPr="00493517">
        <w:rPr>
          <w:rFonts w:ascii="Times New Roman" w:hAnsi="Times New Roman" w:cs="Times New Roman"/>
        </w:rPr>
        <w:t xml:space="preserve">PairwiseAligner() </w:t>
      </w:r>
      <w:r w:rsidR="002C7A9B" w:rsidRPr="00493517">
        <w:rPr>
          <w:rFonts w:ascii="Times New Roman" w:hAnsi="Times New Roman" w:cs="Times New Roman"/>
        </w:rPr>
        <w:t xml:space="preserve">submodule. </w:t>
      </w:r>
      <w:r w:rsidR="00F678FB" w:rsidRPr="00493517">
        <w:rPr>
          <w:rFonts w:ascii="Times New Roman" w:hAnsi="Times New Roman" w:cs="Times New Roman"/>
        </w:rPr>
        <w:t xml:space="preserve">The alignment type </w:t>
      </w:r>
      <w:r w:rsidR="004834AF" w:rsidRPr="00493517">
        <w:rPr>
          <w:rFonts w:ascii="Times New Roman" w:hAnsi="Times New Roman" w:cs="Times New Roman"/>
        </w:rPr>
        <w:t>to be conducted is a local alignment and this is set</w:t>
      </w:r>
      <w:r w:rsidR="00151963" w:rsidRPr="00493517">
        <w:rPr>
          <w:rFonts w:ascii="Times New Roman" w:hAnsi="Times New Roman" w:cs="Times New Roman"/>
        </w:rPr>
        <w:t xml:space="preserve"> using the .mode function </w:t>
      </w:r>
      <w:r w:rsidR="002C7A9B" w:rsidRPr="00493517">
        <w:rPr>
          <w:rFonts w:ascii="Times New Roman" w:hAnsi="Times New Roman" w:cs="Times New Roman"/>
        </w:rPr>
        <w:t xml:space="preserve">within </w:t>
      </w:r>
      <w:r w:rsidR="00151963" w:rsidRPr="00493517">
        <w:rPr>
          <w:rFonts w:ascii="Times New Roman" w:hAnsi="Times New Roman" w:cs="Times New Roman"/>
        </w:rPr>
        <w:t>PairwiseAligner</w:t>
      </w:r>
      <w:r w:rsidR="002C7A9B" w:rsidRPr="00493517">
        <w:rPr>
          <w:rFonts w:ascii="Times New Roman" w:hAnsi="Times New Roman" w:cs="Times New Roman"/>
        </w:rPr>
        <w:t>()</w:t>
      </w:r>
      <w:r w:rsidR="004834AF" w:rsidRPr="00493517">
        <w:rPr>
          <w:rFonts w:ascii="Times New Roman" w:hAnsi="Times New Roman" w:cs="Times New Roman"/>
        </w:rPr>
        <w:t>.</w:t>
      </w:r>
      <w:r w:rsidR="00767953" w:rsidRPr="00493517">
        <w:rPr>
          <w:rFonts w:ascii="Times New Roman" w:hAnsi="Times New Roman" w:cs="Times New Roman"/>
        </w:rPr>
        <w:t xml:space="preserve"> </w:t>
      </w:r>
      <w:r w:rsidR="00151963" w:rsidRPr="00493517">
        <w:rPr>
          <w:rFonts w:ascii="Times New Roman" w:hAnsi="Times New Roman" w:cs="Times New Roman"/>
        </w:rPr>
        <w:t xml:space="preserve">The </w:t>
      </w:r>
      <w:r w:rsidR="006E6C4D" w:rsidRPr="00493517">
        <w:rPr>
          <w:rFonts w:ascii="Times New Roman" w:hAnsi="Times New Roman" w:cs="Times New Roman"/>
        </w:rPr>
        <w:t>alignment</w:t>
      </w:r>
      <w:r w:rsidR="00151963" w:rsidRPr="00493517">
        <w:rPr>
          <w:rFonts w:ascii="Times New Roman" w:hAnsi="Times New Roman" w:cs="Times New Roman"/>
        </w:rPr>
        <w:t xml:space="preserve"> method being used is checked using .algorithm. The default setting for the alignment conducted by PairwiseAligner() is to award the </w:t>
      </w:r>
      <w:r w:rsidR="002C7A9B" w:rsidRPr="00493517">
        <w:rPr>
          <w:rFonts w:ascii="Times New Roman" w:hAnsi="Times New Roman" w:cs="Times New Roman"/>
        </w:rPr>
        <w:t>alignments</w:t>
      </w:r>
      <w:r w:rsidR="00151963" w:rsidRPr="00493517">
        <w:rPr>
          <w:rFonts w:ascii="Times New Roman" w:hAnsi="Times New Roman" w:cs="Times New Roman"/>
        </w:rPr>
        <w:t xml:space="preserve"> one point for a match, and zero points for both gaps and mismatches. Here, we changed the gap score </w:t>
      </w:r>
      <w:r w:rsidR="00F7063F" w:rsidRPr="00493517">
        <w:rPr>
          <w:rFonts w:ascii="Times New Roman" w:hAnsi="Times New Roman" w:cs="Times New Roman"/>
        </w:rPr>
        <w:t>with a penalty of -</w:t>
      </w:r>
      <w:r w:rsidR="005E6EBC" w:rsidRPr="00493517">
        <w:rPr>
          <w:rFonts w:ascii="Times New Roman" w:hAnsi="Times New Roman" w:cs="Times New Roman"/>
        </w:rPr>
        <w:t>0.</w:t>
      </w:r>
      <w:r w:rsidR="00F7063F" w:rsidRPr="00493517">
        <w:rPr>
          <w:rFonts w:ascii="Times New Roman" w:hAnsi="Times New Roman" w:cs="Times New Roman"/>
        </w:rPr>
        <w:t>1</w:t>
      </w:r>
      <w:r w:rsidR="005E6EBC" w:rsidRPr="00493517">
        <w:rPr>
          <w:rFonts w:ascii="Times New Roman" w:hAnsi="Times New Roman" w:cs="Times New Roman"/>
        </w:rPr>
        <w:t xml:space="preserve"> using .gap_score. </w:t>
      </w:r>
      <w:r w:rsidR="00763F04" w:rsidRPr="00493517">
        <w:rPr>
          <w:rFonts w:ascii="Times New Roman" w:hAnsi="Times New Roman" w:cs="Times New Roman"/>
        </w:rPr>
        <w:t xml:space="preserve">Briefly, the script </w:t>
      </w:r>
      <w:r w:rsidR="00C50AC8" w:rsidRPr="00493517">
        <w:rPr>
          <w:rFonts w:ascii="Times New Roman" w:hAnsi="Times New Roman" w:cs="Times New Roman"/>
        </w:rPr>
        <w:t>involves</w:t>
      </w:r>
      <w:r w:rsidR="00763F04" w:rsidRPr="00493517">
        <w:rPr>
          <w:rFonts w:ascii="Times New Roman" w:hAnsi="Times New Roman" w:cs="Times New Roman"/>
        </w:rPr>
        <w:t xml:space="preserve"> the creation of  a </w:t>
      </w:r>
      <w:r w:rsidR="00DE772C" w:rsidRPr="00493517">
        <w:rPr>
          <w:rFonts w:ascii="Times New Roman" w:hAnsi="Times New Roman" w:cs="Times New Roman"/>
        </w:rPr>
        <w:t xml:space="preserve">dictionary of the test sequences </w:t>
      </w:r>
      <w:r w:rsidR="00805650" w:rsidRPr="00493517">
        <w:rPr>
          <w:rFonts w:ascii="Times New Roman" w:hAnsi="Times New Roman" w:cs="Times New Roman"/>
        </w:rPr>
        <w:t xml:space="preserve">which are aligned to the gene of interest using a loop. The output returns the user with a statement informing which sequences contain the gene and which do not. More details are annotated on the script itself. </w:t>
      </w:r>
    </w:p>
    <w:p w14:paraId="44E715BF" w14:textId="2CC0B9C5" w:rsidR="00907EEB" w:rsidRPr="00493517" w:rsidRDefault="0019559B" w:rsidP="00F63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pieces of the code presented here was </w:t>
      </w:r>
      <w:r w:rsidR="00870551">
        <w:rPr>
          <w:rFonts w:ascii="Times New Roman" w:hAnsi="Times New Roman" w:cs="Times New Roman"/>
        </w:rPr>
        <w:t xml:space="preserve">adapted </w:t>
      </w:r>
      <w:r>
        <w:rPr>
          <w:rFonts w:ascii="Times New Roman" w:hAnsi="Times New Roman" w:cs="Times New Roman"/>
        </w:rPr>
        <w:t>from Matt Williams</w:t>
      </w:r>
      <w:r w:rsidR="006956BC">
        <w:rPr>
          <w:rFonts w:ascii="Times New Roman" w:hAnsi="Times New Roman" w:cs="Times New Roman"/>
        </w:rPr>
        <w:t xml:space="preserve"> </w:t>
      </w:r>
      <w:r w:rsidR="00DD073C">
        <w:rPr>
          <w:rFonts w:ascii="Times New Roman" w:hAnsi="Times New Roman" w:cs="Times New Roman"/>
        </w:rPr>
        <w:t xml:space="preserve">Beginning Python and Intermediate Python (Williams, M.) and the Biopython Tutorial and Cookbook (Chang, J., et al., 2021). </w:t>
      </w:r>
    </w:p>
    <w:p w14:paraId="6D7D78D6" w14:textId="77777777" w:rsidR="00050BDF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Results</w:t>
      </w:r>
    </w:p>
    <w:p w14:paraId="2571F381" w14:textId="4E231B27" w:rsidR="009265EC" w:rsidRPr="00493517" w:rsidRDefault="00050BDF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To demonstrate the functionality of the code written, four commonly occurring CF pathogen plasmids </w:t>
      </w:r>
      <w:r w:rsidR="0080058F" w:rsidRPr="00493517">
        <w:rPr>
          <w:rFonts w:ascii="Times New Roman" w:hAnsi="Times New Roman" w:cs="Times New Roman"/>
        </w:rPr>
        <w:t>(</w:t>
      </w:r>
      <w:r w:rsidR="00C74570">
        <w:rPr>
          <w:rFonts w:ascii="Times New Roman" w:hAnsi="Times New Roman" w:cs="Times New Roman"/>
        </w:rPr>
        <w:t>T</w:t>
      </w:r>
      <w:r w:rsidR="0080058F" w:rsidRPr="00493517">
        <w:rPr>
          <w:rFonts w:ascii="Times New Roman" w:hAnsi="Times New Roman" w:cs="Times New Roman"/>
        </w:rPr>
        <w:t xml:space="preserve">able 1) </w:t>
      </w:r>
      <w:r w:rsidRPr="00493517">
        <w:rPr>
          <w:rFonts w:ascii="Times New Roman" w:hAnsi="Times New Roman" w:cs="Times New Roman"/>
        </w:rPr>
        <w:t xml:space="preserve">were chosen at random from the NCBI database and screened for a well characterised AMR gene known as ampR. </w:t>
      </w:r>
      <w:r w:rsidR="00E0179C" w:rsidRPr="00493517">
        <w:rPr>
          <w:rFonts w:ascii="Times New Roman" w:hAnsi="Times New Roman" w:cs="Times New Roman"/>
        </w:rPr>
        <w:t xml:space="preserve">A control was also included to compare the alignment scores of our test alignments against. </w:t>
      </w:r>
      <w:r w:rsidR="001B7BB4" w:rsidRPr="00493517">
        <w:rPr>
          <w:rFonts w:ascii="Times New Roman" w:hAnsi="Times New Roman" w:cs="Times New Roman"/>
        </w:rPr>
        <w:t xml:space="preserve">Within the methodology, there is </w:t>
      </w:r>
      <w:r w:rsidR="009265EC" w:rsidRPr="00493517">
        <w:rPr>
          <w:rFonts w:ascii="Times New Roman" w:hAnsi="Times New Roman" w:cs="Times New Roman"/>
        </w:rPr>
        <w:t xml:space="preserve">a variable stringency and the user can determine how </w:t>
      </w:r>
      <w:r w:rsidR="006F7405" w:rsidRPr="00493517">
        <w:rPr>
          <w:rFonts w:ascii="Times New Roman" w:hAnsi="Times New Roman" w:cs="Times New Roman"/>
        </w:rPr>
        <w:t>similar</w:t>
      </w:r>
      <w:r w:rsidR="009265EC" w:rsidRPr="00493517">
        <w:rPr>
          <w:rFonts w:ascii="Times New Roman" w:hAnsi="Times New Roman" w:cs="Times New Roman"/>
        </w:rPr>
        <w:t xml:space="preserve"> the test alignment scores </w:t>
      </w:r>
      <w:r w:rsidR="006F7405" w:rsidRPr="00493517">
        <w:rPr>
          <w:rFonts w:ascii="Times New Roman" w:hAnsi="Times New Roman" w:cs="Times New Roman"/>
        </w:rPr>
        <w:t xml:space="preserve">must be to the control score for the gene to be present. In our script, two stringencies (low, 60% and high, </w:t>
      </w:r>
      <w:r w:rsidR="00C753C6" w:rsidRPr="00493517">
        <w:rPr>
          <w:rFonts w:ascii="Times New Roman" w:hAnsi="Times New Roman" w:cs="Times New Roman"/>
        </w:rPr>
        <w:t>95%) were tested. At the lower stringency threshold, all plasmids were found to include the AMR gene of interest. At the higher stringency,</w:t>
      </w:r>
      <w:r w:rsidR="007061AB" w:rsidRPr="00493517">
        <w:rPr>
          <w:rFonts w:ascii="Times New Roman" w:hAnsi="Times New Roman" w:cs="Times New Roman"/>
        </w:rPr>
        <w:t xml:space="preserve"> the absence of</w:t>
      </w:r>
      <w:r w:rsidR="007061AB" w:rsidRPr="00493517">
        <w:rPr>
          <w:rFonts w:ascii="Times New Roman" w:hAnsi="Times New Roman" w:cs="Times New Roman"/>
          <w:i/>
          <w:iCs/>
        </w:rPr>
        <w:t xml:space="preserve"> ampR</w:t>
      </w:r>
      <w:r w:rsidR="00C753C6" w:rsidRPr="00493517">
        <w:rPr>
          <w:rFonts w:ascii="Times New Roman" w:hAnsi="Times New Roman" w:cs="Times New Roman"/>
        </w:rPr>
        <w:t xml:space="preserve"> </w:t>
      </w:r>
      <w:r w:rsidR="00C753C6" w:rsidRPr="00493517">
        <w:rPr>
          <w:rFonts w:ascii="Times New Roman" w:hAnsi="Times New Roman" w:cs="Times New Roman"/>
          <w:i/>
          <w:iCs/>
        </w:rPr>
        <w:t>Staphylococcus</w:t>
      </w:r>
      <w:r w:rsidR="00C753C6" w:rsidRPr="00493517">
        <w:rPr>
          <w:rFonts w:ascii="Times New Roman" w:hAnsi="Times New Roman" w:cs="Times New Roman"/>
        </w:rPr>
        <w:t xml:space="preserve"> </w:t>
      </w:r>
      <w:r w:rsidR="00C753C6" w:rsidRPr="00493517">
        <w:rPr>
          <w:rFonts w:ascii="Times New Roman" w:hAnsi="Times New Roman" w:cs="Times New Roman"/>
          <w:i/>
          <w:iCs/>
        </w:rPr>
        <w:t>aureus</w:t>
      </w:r>
      <w:r w:rsidR="00C753C6" w:rsidRPr="00493517">
        <w:rPr>
          <w:rFonts w:ascii="Times New Roman" w:hAnsi="Times New Roman" w:cs="Times New Roman"/>
        </w:rPr>
        <w:t xml:space="preserve"> </w:t>
      </w:r>
      <w:r w:rsidR="007061AB" w:rsidRPr="00493517">
        <w:rPr>
          <w:rFonts w:ascii="Times New Roman" w:hAnsi="Times New Roman" w:cs="Times New Roman"/>
        </w:rPr>
        <w:t xml:space="preserve">plasmid pS194 was determined. </w:t>
      </w:r>
      <w:r w:rsidR="00ED76AD" w:rsidRPr="00493517">
        <w:rPr>
          <w:rFonts w:ascii="Times New Roman" w:hAnsi="Times New Roman" w:cs="Times New Roman"/>
        </w:rPr>
        <w:t>It should be noted that this alignment method is not the same as th</w:t>
      </w:r>
      <w:r w:rsidR="00636AD5" w:rsidRPr="00493517">
        <w:rPr>
          <w:rFonts w:ascii="Times New Roman" w:hAnsi="Times New Roman" w:cs="Times New Roman"/>
        </w:rPr>
        <w:t>at used by the</w:t>
      </w:r>
      <w:r w:rsidR="00ED76AD" w:rsidRPr="00493517">
        <w:rPr>
          <w:rFonts w:ascii="Times New Roman" w:hAnsi="Times New Roman" w:cs="Times New Roman"/>
        </w:rPr>
        <w:t xml:space="preserve"> NCBI blastn </w:t>
      </w:r>
      <w:r w:rsidR="00636AD5" w:rsidRPr="00493517">
        <w:rPr>
          <w:rFonts w:ascii="Times New Roman" w:hAnsi="Times New Roman" w:cs="Times New Roman"/>
        </w:rPr>
        <w:t xml:space="preserve">tool and so alignment scores can differ. </w:t>
      </w:r>
    </w:p>
    <w:p w14:paraId="1148CD58" w14:textId="1D79B05B" w:rsidR="00886655" w:rsidRPr="00493517" w:rsidRDefault="00886655" w:rsidP="00886655">
      <w:pPr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Conclusion</w:t>
      </w:r>
    </w:p>
    <w:p w14:paraId="263272DA" w14:textId="70C28984" w:rsidR="00903886" w:rsidRPr="00493517" w:rsidRDefault="00B77035" w:rsidP="00886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higher stringency threshold, all pathogen plasmids contain the </w:t>
      </w:r>
      <w:r w:rsidRPr="00B77035">
        <w:rPr>
          <w:rFonts w:ascii="Times New Roman" w:hAnsi="Times New Roman" w:cs="Times New Roman"/>
          <w:i/>
          <w:iCs/>
        </w:rPr>
        <w:t>ampR</w:t>
      </w:r>
      <w:r>
        <w:rPr>
          <w:rFonts w:ascii="Times New Roman" w:hAnsi="Times New Roman" w:cs="Times New Roman"/>
        </w:rPr>
        <w:t xml:space="preserve"> gene except </w:t>
      </w:r>
      <w:r w:rsidRPr="00B77035">
        <w:rPr>
          <w:rFonts w:ascii="Times New Roman" w:hAnsi="Times New Roman" w:cs="Times New Roman"/>
          <w:i/>
          <w:iCs/>
        </w:rPr>
        <w:t>S. au</w:t>
      </w:r>
      <w:r>
        <w:rPr>
          <w:rFonts w:ascii="Times New Roman" w:hAnsi="Times New Roman" w:cs="Times New Roman"/>
          <w:i/>
          <w:iCs/>
        </w:rPr>
        <w:t>reus</w:t>
      </w:r>
      <w:r w:rsidR="00683F49">
        <w:rPr>
          <w:rFonts w:ascii="Times New Roman" w:hAnsi="Times New Roman" w:cs="Times New Roman"/>
          <w:i/>
          <w:iCs/>
        </w:rPr>
        <w:t xml:space="preserve"> </w:t>
      </w:r>
      <w:r w:rsidR="00683F49">
        <w:rPr>
          <w:rFonts w:ascii="Times New Roman" w:hAnsi="Times New Roman" w:cs="Times New Roman"/>
        </w:rPr>
        <w:t>plasmid pS194</w:t>
      </w:r>
      <w:r>
        <w:rPr>
          <w:rFonts w:ascii="Times New Roman" w:hAnsi="Times New Roman" w:cs="Times New Roman"/>
        </w:rPr>
        <w:t xml:space="preserve"> </w:t>
      </w:r>
      <w:r w:rsidR="00636AD5" w:rsidRPr="00493517">
        <w:rPr>
          <w:rFonts w:ascii="Times New Roman" w:hAnsi="Times New Roman" w:cs="Times New Roman"/>
        </w:rPr>
        <w:t xml:space="preserve">This script can be used to determine the absence and presence of a gene of interest in bacterial nucleotide sequences such as plasmids. </w:t>
      </w:r>
    </w:p>
    <w:p w14:paraId="4D86B391" w14:textId="7BFEB4DB" w:rsidR="00903886" w:rsidRPr="00493517" w:rsidRDefault="00903886" w:rsidP="007A576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References</w:t>
      </w:r>
    </w:p>
    <w:p w14:paraId="516EF823" w14:textId="36A966D2" w:rsidR="00903886" w:rsidRPr="00493517" w:rsidRDefault="00903886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493517">
        <w:rPr>
          <w:sz w:val="22"/>
          <w:szCs w:val="22"/>
        </w:rPr>
        <w:t xml:space="preserve">Blanchard, A. C., &amp; Waters, V. J. (2019) </w:t>
      </w:r>
      <w:r w:rsidR="00682559">
        <w:rPr>
          <w:sz w:val="22"/>
          <w:szCs w:val="22"/>
        </w:rPr>
        <w:t>‘</w:t>
      </w:r>
      <w:r w:rsidRPr="00493517">
        <w:rPr>
          <w:sz w:val="22"/>
          <w:szCs w:val="22"/>
        </w:rPr>
        <w:t>Cystic Fibrosis: Advances in Understanding and Treatment:</w:t>
      </w:r>
      <w:r w:rsidR="00BC3695">
        <w:rPr>
          <w:sz w:val="22"/>
          <w:szCs w:val="22"/>
        </w:rPr>
        <w:t xml:space="preserve"> </w:t>
      </w:r>
      <w:r w:rsidRPr="00493517">
        <w:rPr>
          <w:sz w:val="22"/>
          <w:szCs w:val="22"/>
        </w:rPr>
        <w:t>Microbiology of Cystic Fibrosis Airway Disease</w:t>
      </w:r>
      <w:r w:rsidR="00682559">
        <w:rPr>
          <w:sz w:val="22"/>
          <w:szCs w:val="22"/>
        </w:rPr>
        <w:t>’,</w:t>
      </w:r>
      <w:r w:rsidRPr="00493517">
        <w:rPr>
          <w:sz w:val="22"/>
          <w:szCs w:val="22"/>
        </w:rPr>
        <w:t xml:space="preserve"> </w:t>
      </w:r>
      <w:r w:rsidRPr="00493517">
        <w:rPr>
          <w:i/>
          <w:iCs/>
          <w:sz w:val="22"/>
          <w:szCs w:val="22"/>
        </w:rPr>
        <w:t>Seminars in Respiratory and Critical Care Medicine</w:t>
      </w:r>
      <w:r w:rsidRPr="00493517">
        <w:rPr>
          <w:sz w:val="22"/>
          <w:szCs w:val="22"/>
        </w:rPr>
        <w:t xml:space="preserve">, </w:t>
      </w:r>
      <w:r w:rsidRPr="009217A3">
        <w:rPr>
          <w:sz w:val="22"/>
          <w:szCs w:val="22"/>
        </w:rPr>
        <w:t>40</w:t>
      </w:r>
      <w:r w:rsidRPr="00493517">
        <w:rPr>
          <w:sz w:val="22"/>
          <w:szCs w:val="22"/>
        </w:rPr>
        <w:t xml:space="preserve">(6), </w:t>
      </w:r>
      <w:r w:rsidR="00241D87">
        <w:rPr>
          <w:sz w:val="22"/>
          <w:szCs w:val="22"/>
        </w:rPr>
        <w:t xml:space="preserve">pp. </w:t>
      </w:r>
      <w:r w:rsidRPr="00493517">
        <w:rPr>
          <w:sz w:val="22"/>
          <w:szCs w:val="22"/>
        </w:rPr>
        <w:t xml:space="preserve">727. </w:t>
      </w:r>
      <w:hyperlink r:id="rId9" w:history="1">
        <w:r w:rsidR="00FE76E5" w:rsidRPr="00B551C9">
          <w:rPr>
            <w:rStyle w:val="Hyperlink"/>
            <w:sz w:val="22"/>
            <w:szCs w:val="22"/>
          </w:rPr>
          <w:t>https://doi.org/10.1055/S-0039-1698464</w:t>
        </w:r>
      </w:hyperlink>
      <w:r w:rsidR="00FE76E5">
        <w:rPr>
          <w:sz w:val="22"/>
          <w:szCs w:val="22"/>
        </w:rPr>
        <w:t xml:space="preserve"> </w:t>
      </w:r>
    </w:p>
    <w:p w14:paraId="442E0951" w14:textId="2815FDD9" w:rsidR="00350AEF" w:rsidRPr="00A15FB8" w:rsidRDefault="00350AEF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A15FB8">
        <w:rPr>
          <w:sz w:val="22"/>
          <w:szCs w:val="22"/>
        </w:rPr>
        <w:t>Chang, J, Chapman, B., Friedber</w:t>
      </w:r>
      <w:r w:rsidR="00036A68" w:rsidRPr="00A15FB8">
        <w:rPr>
          <w:sz w:val="22"/>
          <w:szCs w:val="22"/>
        </w:rPr>
        <w:t>g, I., Hamelryck, T., de Hoon, M., Cock, P., Antao, T., Talevich, e., Wilczynski B. (</w:t>
      </w:r>
      <w:r w:rsidR="00A15FB8" w:rsidRPr="00A15FB8">
        <w:rPr>
          <w:sz w:val="22"/>
          <w:szCs w:val="22"/>
        </w:rPr>
        <w:t xml:space="preserve">2021) </w:t>
      </w:r>
      <w:r w:rsidR="00A15FB8" w:rsidRPr="00A15FB8">
        <w:rPr>
          <w:i/>
          <w:iCs/>
          <w:sz w:val="22"/>
          <w:szCs w:val="22"/>
        </w:rPr>
        <w:t>B</w:t>
      </w:r>
      <w:r w:rsidR="00A15FB8">
        <w:rPr>
          <w:i/>
          <w:iCs/>
          <w:sz w:val="22"/>
          <w:szCs w:val="22"/>
        </w:rPr>
        <w:t>iopython Tutorial and Cookbook</w:t>
      </w:r>
      <w:r w:rsidR="00B30D28">
        <w:rPr>
          <w:i/>
          <w:iCs/>
          <w:sz w:val="22"/>
          <w:szCs w:val="22"/>
        </w:rPr>
        <w:t>: 6.6.2</w:t>
      </w:r>
      <w:r w:rsidR="0019559B">
        <w:rPr>
          <w:i/>
          <w:iCs/>
          <w:sz w:val="22"/>
          <w:szCs w:val="22"/>
        </w:rPr>
        <w:t xml:space="preserve"> PairwiseAligner</w:t>
      </w:r>
      <w:r w:rsidR="00A15FB8">
        <w:rPr>
          <w:i/>
          <w:iCs/>
          <w:sz w:val="22"/>
          <w:szCs w:val="22"/>
        </w:rPr>
        <w:t xml:space="preserve">. </w:t>
      </w:r>
      <w:r w:rsidR="00A15FB8">
        <w:rPr>
          <w:sz w:val="22"/>
          <w:szCs w:val="22"/>
        </w:rPr>
        <w:t xml:space="preserve">Available at: </w:t>
      </w:r>
      <w:hyperlink r:id="rId10" w:anchor="sec101" w:history="1">
        <w:r w:rsidR="00F058A2">
          <w:rPr>
            <w:rStyle w:val="Hyperlink"/>
          </w:rPr>
          <w:t>Biopython Tutorial and Cookbook</w:t>
        </w:r>
      </w:hyperlink>
      <w:r w:rsidR="00F058A2">
        <w:t xml:space="preserve"> (10/01/2021)</w:t>
      </w:r>
    </w:p>
    <w:p w14:paraId="0FE70AE1" w14:textId="20AA6694" w:rsidR="000F5C31" w:rsidRPr="00493517" w:rsidRDefault="000F5C31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A15FB8">
        <w:rPr>
          <w:sz w:val="22"/>
          <w:szCs w:val="22"/>
        </w:rPr>
        <w:t xml:space="preserve">Chmiel, J. F., Aksamit, T. R., Chotirmall, S. H., Dasenbrook, E. C., Elborn, J. S., LiPuma, J. J., Ranganathan, S. C., Waters, V. J., &amp; Ratjen, F. A. (2014) </w:t>
      </w:r>
      <w:r w:rsidR="00241D87" w:rsidRPr="00A15FB8">
        <w:rPr>
          <w:sz w:val="22"/>
          <w:szCs w:val="22"/>
        </w:rPr>
        <w:t>‘</w:t>
      </w:r>
      <w:r w:rsidRPr="00A15FB8">
        <w:rPr>
          <w:sz w:val="22"/>
          <w:szCs w:val="22"/>
        </w:rPr>
        <w:t>Antibiotic management of lung infections in cystic fibrosis: I. The microbiome, methicillin-resistant Staphylococcus aureus, gram-negative bacteria, and multiple infections</w:t>
      </w:r>
      <w:r w:rsidR="00241D87" w:rsidRPr="00A15FB8">
        <w:rPr>
          <w:sz w:val="22"/>
          <w:szCs w:val="22"/>
        </w:rPr>
        <w:t>’</w:t>
      </w:r>
      <w:r w:rsidR="003E451F" w:rsidRPr="00A15FB8">
        <w:rPr>
          <w:sz w:val="22"/>
          <w:szCs w:val="22"/>
        </w:rPr>
        <w:t xml:space="preserve">, </w:t>
      </w:r>
      <w:r w:rsidRPr="00A15FB8">
        <w:rPr>
          <w:i/>
          <w:iCs/>
          <w:sz w:val="22"/>
          <w:szCs w:val="22"/>
        </w:rPr>
        <w:t>Annals of the American Thoracic Society</w:t>
      </w:r>
      <w:r w:rsidRPr="00A15FB8">
        <w:rPr>
          <w:sz w:val="22"/>
          <w:szCs w:val="22"/>
        </w:rPr>
        <w:t xml:space="preserve">, 11(7), </w:t>
      </w:r>
      <w:r w:rsidR="003E451F" w:rsidRPr="00A15FB8">
        <w:rPr>
          <w:sz w:val="22"/>
          <w:szCs w:val="22"/>
        </w:rPr>
        <w:t xml:space="preserve">pp. </w:t>
      </w:r>
      <w:r w:rsidRPr="00A15FB8">
        <w:rPr>
          <w:sz w:val="22"/>
          <w:szCs w:val="22"/>
        </w:rPr>
        <w:t xml:space="preserve">1120–1129. </w:t>
      </w:r>
      <w:hyperlink r:id="rId11" w:history="1">
        <w:r w:rsidR="00FE76E5" w:rsidRPr="00B551C9">
          <w:rPr>
            <w:rStyle w:val="Hyperlink"/>
            <w:sz w:val="22"/>
            <w:szCs w:val="22"/>
          </w:rPr>
          <w:t>https://doi.org/10.1513/ANNALSATS.201402-050AS/SUPPL_FILE/DISCLOSURES.PDF</w:t>
        </w:r>
      </w:hyperlink>
      <w:r w:rsidR="00FE76E5">
        <w:rPr>
          <w:sz w:val="22"/>
          <w:szCs w:val="22"/>
        </w:rPr>
        <w:t xml:space="preserve"> </w:t>
      </w:r>
    </w:p>
    <w:p w14:paraId="756D2114" w14:textId="5F34699D" w:rsidR="00903886" w:rsidRDefault="000F5C31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493517">
        <w:rPr>
          <w:sz w:val="22"/>
          <w:szCs w:val="22"/>
        </w:rPr>
        <w:t>Kuga, A., Okamoto, R., &amp; Inoue, M. (2000)</w:t>
      </w:r>
      <w:r w:rsidR="003E451F">
        <w:rPr>
          <w:sz w:val="22"/>
          <w:szCs w:val="22"/>
        </w:rPr>
        <w:t xml:space="preserve"> ‘</w:t>
      </w:r>
      <w:r w:rsidRPr="00493517">
        <w:rPr>
          <w:sz w:val="22"/>
          <w:szCs w:val="22"/>
        </w:rPr>
        <w:t>ampR Gene Mutations That Greatly Increase Class C  β-Lactamase Activity in Enterobacter cloacae</w:t>
      </w:r>
      <w:r w:rsidR="003E451F">
        <w:rPr>
          <w:sz w:val="22"/>
          <w:szCs w:val="22"/>
        </w:rPr>
        <w:t xml:space="preserve">’, </w:t>
      </w:r>
      <w:r w:rsidRPr="00493517">
        <w:rPr>
          <w:sz w:val="22"/>
          <w:szCs w:val="22"/>
        </w:rPr>
        <w:t xml:space="preserve"> </w:t>
      </w:r>
      <w:r w:rsidRPr="00493517">
        <w:rPr>
          <w:i/>
          <w:iCs/>
          <w:sz w:val="22"/>
          <w:szCs w:val="22"/>
        </w:rPr>
        <w:t>Antimicrobial Agents and Chemotherapy</w:t>
      </w:r>
      <w:r w:rsidRPr="00493517">
        <w:rPr>
          <w:sz w:val="22"/>
          <w:szCs w:val="22"/>
        </w:rPr>
        <w:t xml:space="preserve">, </w:t>
      </w:r>
      <w:r w:rsidRPr="003E451F">
        <w:rPr>
          <w:sz w:val="22"/>
          <w:szCs w:val="22"/>
        </w:rPr>
        <w:t>44</w:t>
      </w:r>
      <w:r w:rsidRPr="00493517">
        <w:rPr>
          <w:sz w:val="22"/>
          <w:szCs w:val="22"/>
        </w:rPr>
        <w:t xml:space="preserve">(3), </w:t>
      </w:r>
      <w:r w:rsidR="003E451F">
        <w:rPr>
          <w:sz w:val="22"/>
          <w:szCs w:val="22"/>
        </w:rPr>
        <w:t xml:space="preserve">pp. </w:t>
      </w:r>
      <w:r w:rsidRPr="00493517">
        <w:rPr>
          <w:sz w:val="22"/>
          <w:szCs w:val="22"/>
        </w:rPr>
        <w:t xml:space="preserve">561. </w:t>
      </w:r>
      <w:hyperlink r:id="rId12" w:history="1">
        <w:r w:rsidR="00FE76E5" w:rsidRPr="00B551C9">
          <w:rPr>
            <w:rStyle w:val="Hyperlink"/>
            <w:sz w:val="22"/>
            <w:szCs w:val="22"/>
          </w:rPr>
          <w:t>https://doi.org/10.1128/AAC.44.3.561-567.2000</w:t>
        </w:r>
      </w:hyperlink>
    </w:p>
    <w:p w14:paraId="78C4A3FE" w14:textId="17371C32" w:rsidR="0061213A" w:rsidRDefault="0061213A" w:rsidP="007A5769">
      <w:pPr>
        <w:pStyle w:val="NormalWeb"/>
        <w:spacing w:before="120" w:beforeAutospacing="0" w:after="0" w:afterAutospacing="0"/>
      </w:pPr>
      <w:r>
        <w:rPr>
          <w:sz w:val="22"/>
          <w:szCs w:val="22"/>
        </w:rPr>
        <w:lastRenderedPageBreak/>
        <w:t xml:space="preserve">Williams, M. </w:t>
      </w:r>
      <w:r w:rsidR="009C5E66">
        <w:rPr>
          <w:i/>
          <w:iCs/>
          <w:sz w:val="22"/>
          <w:szCs w:val="22"/>
        </w:rPr>
        <w:t xml:space="preserve">Beginning </w:t>
      </w:r>
      <w:r w:rsidR="00317773">
        <w:rPr>
          <w:i/>
          <w:iCs/>
          <w:sz w:val="22"/>
          <w:szCs w:val="22"/>
        </w:rPr>
        <w:t>Python</w:t>
      </w:r>
      <w:r w:rsidR="00B30D28">
        <w:rPr>
          <w:i/>
          <w:iCs/>
          <w:sz w:val="22"/>
          <w:szCs w:val="22"/>
        </w:rPr>
        <w:t>: Dictionaries</w:t>
      </w:r>
      <w:r w:rsidR="00317773">
        <w:rPr>
          <w:sz w:val="22"/>
          <w:szCs w:val="22"/>
        </w:rPr>
        <w:t xml:space="preserve">. Available at: </w:t>
      </w:r>
      <w:hyperlink r:id="rId13" w:history="1">
        <w:r w:rsidR="003F2082">
          <w:rPr>
            <w:rStyle w:val="Hyperlink"/>
          </w:rPr>
          <w:t>Introduction - Beginning Python (milliams.gitlab.io)</w:t>
        </w:r>
      </w:hyperlink>
      <w:r w:rsidR="003F2082">
        <w:t xml:space="preserve"> (10/01/2021)</w:t>
      </w:r>
    </w:p>
    <w:p w14:paraId="4C9E6423" w14:textId="30B706D5" w:rsidR="003F2082" w:rsidRDefault="003F2082" w:rsidP="007A5769">
      <w:pPr>
        <w:pStyle w:val="NormalWeb"/>
        <w:spacing w:before="120" w:beforeAutospacing="0" w:after="0" w:afterAutospacing="0"/>
      </w:pPr>
      <w:r>
        <w:t xml:space="preserve">Williams, M. </w:t>
      </w:r>
      <w:r w:rsidRPr="00B30D28">
        <w:rPr>
          <w:i/>
          <w:iCs/>
        </w:rPr>
        <w:t>Intermediate</w:t>
      </w:r>
      <w:r>
        <w:t xml:space="preserve"> </w:t>
      </w:r>
      <w:r w:rsidRPr="00B30D28">
        <w:rPr>
          <w:i/>
          <w:iCs/>
        </w:rPr>
        <w:t>Python</w:t>
      </w:r>
      <w:r w:rsidR="00B30D28">
        <w:rPr>
          <w:i/>
          <w:iCs/>
        </w:rPr>
        <w:t>: Using functions</w:t>
      </w:r>
      <w:r>
        <w:t xml:space="preserve">. Available at: </w:t>
      </w:r>
      <w:hyperlink r:id="rId14" w:history="1">
        <w:r>
          <w:rPr>
            <w:rStyle w:val="Hyperlink"/>
          </w:rPr>
          <w:t>Using functions - Intermediate Python (milliams.com)</w:t>
        </w:r>
      </w:hyperlink>
      <w:r w:rsidR="00B30D28">
        <w:t xml:space="preserve"> (10/01/2021)</w:t>
      </w:r>
    </w:p>
    <w:p w14:paraId="78B59D24" w14:textId="4B87F79F" w:rsidR="00B30D28" w:rsidRPr="00317773" w:rsidRDefault="00B30D28" w:rsidP="00B30D28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t xml:space="preserve">Williams, M. </w:t>
      </w:r>
      <w:r w:rsidRPr="00B30D28">
        <w:rPr>
          <w:i/>
          <w:iCs/>
        </w:rPr>
        <w:t>Intermediate</w:t>
      </w:r>
      <w:r>
        <w:t xml:space="preserve"> </w:t>
      </w:r>
      <w:r w:rsidRPr="00B30D28">
        <w:rPr>
          <w:i/>
          <w:iCs/>
        </w:rPr>
        <w:t>Python</w:t>
      </w:r>
      <w:r>
        <w:rPr>
          <w:i/>
          <w:iCs/>
        </w:rPr>
        <w:t xml:space="preserve">: </w:t>
      </w:r>
      <w:r>
        <w:rPr>
          <w:i/>
          <w:iCs/>
        </w:rPr>
        <w:t>Writing</w:t>
      </w:r>
      <w:r>
        <w:rPr>
          <w:i/>
          <w:iCs/>
        </w:rPr>
        <w:t xml:space="preserve"> functions</w:t>
      </w:r>
      <w:r>
        <w:t xml:space="preserve">. Available at: </w:t>
      </w:r>
      <w:hyperlink r:id="rId15" w:history="1">
        <w:r>
          <w:rPr>
            <w:rStyle w:val="Hyperlink"/>
          </w:rPr>
          <w:t>Using functions - Intermediate Python (milliams.com)</w:t>
        </w:r>
      </w:hyperlink>
      <w:r>
        <w:t xml:space="preserve"> (10/01/2021)</w:t>
      </w:r>
    </w:p>
    <w:p w14:paraId="788DF324" w14:textId="77777777" w:rsidR="00B30D28" w:rsidRPr="00317773" w:rsidRDefault="00B30D28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</w:p>
    <w:p w14:paraId="724AEEC1" w14:textId="77777777" w:rsidR="00FE76E5" w:rsidRPr="00903886" w:rsidRDefault="00FE76E5" w:rsidP="007A5769">
      <w:pPr>
        <w:pStyle w:val="NormalWeb"/>
        <w:spacing w:before="120" w:beforeAutospacing="0" w:after="0" w:afterAutospacing="0"/>
        <w:rPr>
          <w:b/>
          <w:bCs/>
        </w:rPr>
      </w:pPr>
    </w:p>
    <w:sectPr w:rsidR="00FE76E5" w:rsidRPr="0090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CD"/>
    <w:rsid w:val="0001126B"/>
    <w:rsid w:val="00036A68"/>
    <w:rsid w:val="00050BDF"/>
    <w:rsid w:val="000B3F81"/>
    <w:rsid w:val="000C0283"/>
    <w:rsid w:val="000C7D71"/>
    <w:rsid w:val="000D1FA8"/>
    <w:rsid w:val="000E5DFD"/>
    <w:rsid w:val="000F198A"/>
    <w:rsid w:val="000F5C31"/>
    <w:rsid w:val="00101E56"/>
    <w:rsid w:val="001050FA"/>
    <w:rsid w:val="00125943"/>
    <w:rsid w:val="0014532E"/>
    <w:rsid w:val="00151963"/>
    <w:rsid w:val="001556FE"/>
    <w:rsid w:val="0019559B"/>
    <w:rsid w:val="001B008F"/>
    <w:rsid w:val="001B2C50"/>
    <w:rsid w:val="001B7303"/>
    <w:rsid w:val="001B7BB4"/>
    <w:rsid w:val="001F02C0"/>
    <w:rsid w:val="001F16B4"/>
    <w:rsid w:val="00213929"/>
    <w:rsid w:val="00216291"/>
    <w:rsid w:val="00224375"/>
    <w:rsid w:val="00241D87"/>
    <w:rsid w:val="0024357F"/>
    <w:rsid w:val="00256600"/>
    <w:rsid w:val="00262266"/>
    <w:rsid w:val="00263BEB"/>
    <w:rsid w:val="00267730"/>
    <w:rsid w:val="00270453"/>
    <w:rsid w:val="00276BD6"/>
    <w:rsid w:val="00282799"/>
    <w:rsid w:val="00287821"/>
    <w:rsid w:val="002A443D"/>
    <w:rsid w:val="002A60F1"/>
    <w:rsid w:val="002C5912"/>
    <w:rsid w:val="002C7A9B"/>
    <w:rsid w:val="002D08B4"/>
    <w:rsid w:val="002D11C3"/>
    <w:rsid w:val="00306CE6"/>
    <w:rsid w:val="00317773"/>
    <w:rsid w:val="00323934"/>
    <w:rsid w:val="00330876"/>
    <w:rsid w:val="00350AEF"/>
    <w:rsid w:val="00350B0B"/>
    <w:rsid w:val="00364782"/>
    <w:rsid w:val="00365361"/>
    <w:rsid w:val="003912E9"/>
    <w:rsid w:val="003A4D47"/>
    <w:rsid w:val="003C7D68"/>
    <w:rsid w:val="003D65DB"/>
    <w:rsid w:val="003E19F9"/>
    <w:rsid w:val="003E451F"/>
    <w:rsid w:val="003E5BA4"/>
    <w:rsid w:val="003F2082"/>
    <w:rsid w:val="003F4AE2"/>
    <w:rsid w:val="0043550F"/>
    <w:rsid w:val="004432BE"/>
    <w:rsid w:val="00443B7A"/>
    <w:rsid w:val="00447326"/>
    <w:rsid w:val="00450C3F"/>
    <w:rsid w:val="004539B3"/>
    <w:rsid w:val="00453E87"/>
    <w:rsid w:val="00465EF2"/>
    <w:rsid w:val="004834AF"/>
    <w:rsid w:val="00492AD7"/>
    <w:rsid w:val="00493517"/>
    <w:rsid w:val="004A4BDF"/>
    <w:rsid w:val="004C66FF"/>
    <w:rsid w:val="004F6505"/>
    <w:rsid w:val="005149DF"/>
    <w:rsid w:val="00521EA0"/>
    <w:rsid w:val="00544722"/>
    <w:rsid w:val="00592F2C"/>
    <w:rsid w:val="005B1230"/>
    <w:rsid w:val="005B2AD1"/>
    <w:rsid w:val="005D0069"/>
    <w:rsid w:val="005D78A6"/>
    <w:rsid w:val="005E6EBC"/>
    <w:rsid w:val="0060015F"/>
    <w:rsid w:val="0061213A"/>
    <w:rsid w:val="00613DFE"/>
    <w:rsid w:val="00625F23"/>
    <w:rsid w:val="00626561"/>
    <w:rsid w:val="006322CD"/>
    <w:rsid w:val="00636AD5"/>
    <w:rsid w:val="00647397"/>
    <w:rsid w:val="006713B4"/>
    <w:rsid w:val="00682559"/>
    <w:rsid w:val="00683F49"/>
    <w:rsid w:val="00691A8E"/>
    <w:rsid w:val="006956BC"/>
    <w:rsid w:val="006A0991"/>
    <w:rsid w:val="006C02DC"/>
    <w:rsid w:val="006C59DE"/>
    <w:rsid w:val="006E3AD0"/>
    <w:rsid w:val="006E51F1"/>
    <w:rsid w:val="006E6C4D"/>
    <w:rsid w:val="006F2CB1"/>
    <w:rsid w:val="006F7405"/>
    <w:rsid w:val="007061AB"/>
    <w:rsid w:val="00754838"/>
    <w:rsid w:val="00763879"/>
    <w:rsid w:val="00763F04"/>
    <w:rsid w:val="00765FE4"/>
    <w:rsid w:val="00767953"/>
    <w:rsid w:val="007A3264"/>
    <w:rsid w:val="007A5769"/>
    <w:rsid w:val="007D248A"/>
    <w:rsid w:val="007D74B7"/>
    <w:rsid w:val="007E4830"/>
    <w:rsid w:val="007F4282"/>
    <w:rsid w:val="0080058F"/>
    <w:rsid w:val="00805650"/>
    <w:rsid w:val="008110B3"/>
    <w:rsid w:val="00852BD0"/>
    <w:rsid w:val="00860AFE"/>
    <w:rsid w:val="00870551"/>
    <w:rsid w:val="00886655"/>
    <w:rsid w:val="00896C82"/>
    <w:rsid w:val="008971BE"/>
    <w:rsid w:val="00897FEC"/>
    <w:rsid w:val="008A10F3"/>
    <w:rsid w:val="008A6022"/>
    <w:rsid w:val="008B447D"/>
    <w:rsid w:val="008E1310"/>
    <w:rsid w:val="008E6CFC"/>
    <w:rsid w:val="00903886"/>
    <w:rsid w:val="00905A7C"/>
    <w:rsid w:val="00907EEB"/>
    <w:rsid w:val="00916B53"/>
    <w:rsid w:val="009217A3"/>
    <w:rsid w:val="00924309"/>
    <w:rsid w:val="009265EC"/>
    <w:rsid w:val="00957DD7"/>
    <w:rsid w:val="009611BB"/>
    <w:rsid w:val="00967767"/>
    <w:rsid w:val="00982B56"/>
    <w:rsid w:val="00983D18"/>
    <w:rsid w:val="009C5E66"/>
    <w:rsid w:val="009E7981"/>
    <w:rsid w:val="009F0C55"/>
    <w:rsid w:val="009F461F"/>
    <w:rsid w:val="00A15FB8"/>
    <w:rsid w:val="00A43896"/>
    <w:rsid w:val="00A953E8"/>
    <w:rsid w:val="00AC0D47"/>
    <w:rsid w:val="00AD4967"/>
    <w:rsid w:val="00AE3E39"/>
    <w:rsid w:val="00AE7D15"/>
    <w:rsid w:val="00AF1702"/>
    <w:rsid w:val="00AF64DB"/>
    <w:rsid w:val="00AF69F3"/>
    <w:rsid w:val="00B03D57"/>
    <w:rsid w:val="00B043F2"/>
    <w:rsid w:val="00B26E87"/>
    <w:rsid w:val="00B30D28"/>
    <w:rsid w:val="00B42B62"/>
    <w:rsid w:val="00B66B04"/>
    <w:rsid w:val="00B701B1"/>
    <w:rsid w:val="00B7021E"/>
    <w:rsid w:val="00B73154"/>
    <w:rsid w:val="00B77035"/>
    <w:rsid w:val="00B90393"/>
    <w:rsid w:val="00B950DE"/>
    <w:rsid w:val="00BA69C8"/>
    <w:rsid w:val="00BC3695"/>
    <w:rsid w:val="00BD2FEE"/>
    <w:rsid w:val="00BE04E9"/>
    <w:rsid w:val="00BE69DA"/>
    <w:rsid w:val="00C20859"/>
    <w:rsid w:val="00C24F3A"/>
    <w:rsid w:val="00C2741A"/>
    <w:rsid w:val="00C46029"/>
    <w:rsid w:val="00C50AC8"/>
    <w:rsid w:val="00C64EA1"/>
    <w:rsid w:val="00C74570"/>
    <w:rsid w:val="00C753C6"/>
    <w:rsid w:val="00C9612C"/>
    <w:rsid w:val="00CA0FD7"/>
    <w:rsid w:val="00CB28DB"/>
    <w:rsid w:val="00CC2422"/>
    <w:rsid w:val="00CC6F8A"/>
    <w:rsid w:val="00CE1322"/>
    <w:rsid w:val="00CF61C5"/>
    <w:rsid w:val="00D075D5"/>
    <w:rsid w:val="00D360B8"/>
    <w:rsid w:val="00D507DA"/>
    <w:rsid w:val="00D842E2"/>
    <w:rsid w:val="00DA0648"/>
    <w:rsid w:val="00DC0DBE"/>
    <w:rsid w:val="00DC7429"/>
    <w:rsid w:val="00DD073C"/>
    <w:rsid w:val="00DE2CE1"/>
    <w:rsid w:val="00DE772C"/>
    <w:rsid w:val="00DF38AF"/>
    <w:rsid w:val="00E00D29"/>
    <w:rsid w:val="00E0179C"/>
    <w:rsid w:val="00E07252"/>
    <w:rsid w:val="00E349C0"/>
    <w:rsid w:val="00E45F94"/>
    <w:rsid w:val="00E533B2"/>
    <w:rsid w:val="00E5508F"/>
    <w:rsid w:val="00E7075E"/>
    <w:rsid w:val="00E779C5"/>
    <w:rsid w:val="00E86AA4"/>
    <w:rsid w:val="00EA0A73"/>
    <w:rsid w:val="00EC695F"/>
    <w:rsid w:val="00ED2C91"/>
    <w:rsid w:val="00ED6CBD"/>
    <w:rsid w:val="00ED76AD"/>
    <w:rsid w:val="00F01A1E"/>
    <w:rsid w:val="00F058A2"/>
    <w:rsid w:val="00F17F75"/>
    <w:rsid w:val="00F20868"/>
    <w:rsid w:val="00F458D3"/>
    <w:rsid w:val="00F47DD3"/>
    <w:rsid w:val="00F632A3"/>
    <w:rsid w:val="00F678FB"/>
    <w:rsid w:val="00F7063F"/>
    <w:rsid w:val="00F84CC2"/>
    <w:rsid w:val="00FA107A"/>
    <w:rsid w:val="00FB5C5E"/>
    <w:rsid w:val="00FC15BB"/>
    <w:rsid w:val="00FC7DA5"/>
    <w:rsid w:val="00FD7184"/>
    <w:rsid w:val="00F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E713"/>
  <w15:chartTrackingRefBased/>
  <w15:docId w15:val="{3F0C20F3-0366-40B7-AFF1-9AA7D9A1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112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0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NZ_LR890526.1?report=fasta" TargetMode="External"/><Relationship Id="rId13" Type="http://schemas.openxmlformats.org/officeDocument/2006/relationships/hyperlink" Target="https://milliams.gitlab.io/beginning_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core/NC_010464.1?report=fasta" TargetMode="External"/><Relationship Id="rId12" Type="http://schemas.openxmlformats.org/officeDocument/2006/relationships/hyperlink" Target="https://doi.org/10.1128/AAC.44.3.561-567.20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core/NZ_KJ588780.1?report=fasta" TargetMode="External"/><Relationship Id="rId11" Type="http://schemas.openxmlformats.org/officeDocument/2006/relationships/hyperlink" Target="https://doi.org/10.1513/ANNALSATS.201402-050AS/SUPPL_FILE/DISCLOSURES.PDF" TargetMode="External"/><Relationship Id="rId5" Type="http://schemas.openxmlformats.org/officeDocument/2006/relationships/hyperlink" Target="https://www.ncbi.nlm.nih.gov/nuccore/X03274.1?report=fasta" TargetMode="External"/><Relationship Id="rId15" Type="http://schemas.openxmlformats.org/officeDocument/2006/relationships/hyperlink" Target="https://milliams.com/courses/intermediate_python/Using%20functions.html" TargetMode="External"/><Relationship Id="rId10" Type="http://schemas.openxmlformats.org/officeDocument/2006/relationships/hyperlink" Target="http://biopython.org/DIST/docs/tutorial/Tutorial.html" TargetMode="External"/><Relationship Id="rId4" Type="http://schemas.openxmlformats.org/officeDocument/2006/relationships/hyperlink" Target="https://www.ncbi.nlm.nih.gov/nuccore/X03274.1?report=fasta" TargetMode="External"/><Relationship Id="rId9" Type="http://schemas.openxmlformats.org/officeDocument/2006/relationships/hyperlink" Target="https://doi.org/10.1055/S-0039-1698464" TargetMode="External"/><Relationship Id="rId14" Type="http://schemas.openxmlformats.org/officeDocument/2006/relationships/hyperlink" Target="https://milliams.com/courses/intermediate_python/Using%20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Hughes</dc:creator>
  <cp:keywords/>
  <dc:description/>
  <cp:lastModifiedBy>Naomi Hughes</cp:lastModifiedBy>
  <cp:revision>221</cp:revision>
  <dcterms:created xsi:type="dcterms:W3CDTF">2022-01-04T15:57:00Z</dcterms:created>
  <dcterms:modified xsi:type="dcterms:W3CDTF">2022-01-10T12:13:00Z</dcterms:modified>
</cp:coreProperties>
</file>