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Folders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Project related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VI’s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Functions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frcqm57cau5w" w:id="0"/>
      <w:bookmarkEnd w:id="0"/>
      <w:r w:rsidDel="00000000" w:rsidR="00000000" w:rsidRPr="00000000">
        <w:rPr>
          <w:rtl w:val="0"/>
        </w:rPr>
        <w:t xml:space="preserve">LabVIEW at start Options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Front Panel - Control Style for New VIs - </w:t>
      </w:r>
      <w:r w:rsidDel="00000000" w:rsidR="00000000" w:rsidRPr="00000000">
        <w:rPr>
          <w:color w:val="9900ff"/>
          <w:rtl w:val="0"/>
        </w:rPr>
        <w:t xml:space="preserve">Silver Style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Diagram - General - </w:t>
      </w:r>
      <w:r w:rsidDel="00000000" w:rsidR="00000000" w:rsidRPr="00000000">
        <w:rPr>
          <w:color w:val="9900ff"/>
          <w:rtl w:val="0"/>
        </w:rPr>
        <w:t xml:space="preserve">Place front panel terminals as icons (uncheck)</w:t>
      </w:r>
    </w:p>
    <w:p w:rsidR="00000000" w:rsidDel="00000000" w:rsidP="00000000" w:rsidRDefault="00000000" w:rsidRPr="00000000" w14:paraId="0000000A">
      <w:pPr>
        <w:pStyle w:val="Heading3"/>
        <w:pageBreakBefore w:val="0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gtnajfosw75f" w:id="1"/>
      <w:bookmarkEnd w:id="1"/>
      <w:r w:rsidDel="00000000" w:rsidR="00000000" w:rsidRPr="00000000">
        <w:rPr>
          <w:rtl w:val="0"/>
        </w:rPr>
        <w:t xml:space="preserve">Prepare folders for the project</w:t>
      </w:r>
    </w:p>
    <w:p w:rsidR="00000000" w:rsidDel="00000000" w:rsidP="00000000" w:rsidRDefault="00000000" w:rsidRPr="00000000" w14:paraId="0000000B">
      <w:pPr>
        <w:pageBreakBefore w:val="0"/>
        <w:ind w:left="0" w:firstLine="720"/>
        <w:rPr/>
      </w:pPr>
      <w:r w:rsidDel="00000000" w:rsidR="00000000" w:rsidRPr="00000000">
        <w:rPr>
          <w:color w:val="4a86e8"/>
          <w:rtl w:val="0"/>
        </w:rPr>
        <w:t xml:space="preserve">Main </w:t>
      </w:r>
      <w:r w:rsidDel="00000000" w:rsidR="00000000" w:rsidRPr="00000000">
        <w:rPr>
          <w:rtl w:val="0"/>
        </w:rPr>
        <w:t xml:space="preserve">- name of the objective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Modules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Templates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2"/>
        </w:numPr>
        <w:ind w:left="288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API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2"/>
        </w:numPr>
        <w:ind w:left="288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SubVIs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2"/>
        </w:numPr>
        <w:ind w:left="288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Controls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2"/>
        </w:numPr>
        <w:ind w:left="288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QueueThings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Other modules (just the folder name)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User Events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Controls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x2xzbvi9gdi1" w:id="2"/>
      <w:bookmarkEnd w:id="2"/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color w:val="ff00ff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- save in the </w:t>
      </w:r>
      <w:r w:rsidDel="00000000" w:rsidR="00000000" w:rsidRPr="00000000">
        <w:rPr>
          <w:color w:val="4a86e8"/>
          <w:rtl w:val="0"/>
        </w:rPr>
        <w:t xml:space="preserve">Main Folder</w:t>
      </w:r>
    </w:p>
    <w:p w:rsidR="00000000" w:rsidDel="00000000" w:rsidP="00000000" w:rsidRDefault="00000000" w:rsidRPr="00000000" w14:paraId="00000017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bm708owhx2zc" w:id="3"/>
      <w:bookmarkEnd w:id="3"/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ff00ff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ff"/>
          <w:rtl w:val="0"/>
        </w:rPr>
        <w:t xml:space="preserve">add Folder (Snapshot)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Main Folder</w:t>
      </w:r>
    </w:p>
    <w:p w:rsidR="00000000" w:rsidDel="00000000" w:rsidP="00000000" w:rsidRDefault="00000000" w:rsidRPr="00000000" w14:paraId="00000018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o3gcabno669f" w:id="4"/>
      <w:bookmarkEnd w:id="4"/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color w:val="ff0000"/>
          <w:rtl w:val="0"/>
        </w:rPr>
        <w:t xml:space="preserve">User Event Abort VI </w:t>
      </w:r>
      <w:r w:rsidDel="00000000" w:rsidR="00000000" w:rsidRPr="00000000">
        <w:rPr>
          <w:rtl w:val="0"/>
        </w:rPr>
        <w:t xml:space="preserve">(it is a </w:t>
      </w:r>
      <w:r w:rsidDel="00000000" w:rsidR="00000000" w:rsidRPr="00000000">
        <w:rPr>
          <w:color w:val="ff0000"/>
          <w:rtl w:val="0"/>
        </w:rPr>
        <w:t xml:space="preserve">FGV </w:t>
      </w:r>
      <w:r w:rsidDel="00000000" w:rsidR="00000000" w:rsidRPr="00000000">
        <w:rPr>
          <w:rtl w:val="0"/>
        </w:rPr>
        <w:t xml:space="preserve">inside an </w:t>
      </w:r>
      <w:r w:rsidDel="00000000" w:rsidR="00000000" w:rsidRPr="00000000">
        <w:rPr>
          <w:color w:val="9900ff"/>
          <w:rtl w:val="0"/>
        </w:rPr>
        <w:t xml:space="preserve">Error Case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Save in the </w:t>
      </w:r>
      <w:r w:rsidDel="00000000" w:rsidR="00000000" w:rsidRPr="00000000">
        <w:rPr>
          <w:color w:val="4a86e8"/>
          <w:rtl w:val="0"/>
        </w:rPr>
        <w:t xml:space="preserve">User Events Folder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must also create the </w:t>
      </w:r>
      <w:r w:rsidDel="00000000" w:rsidR="00000000" w:rsidRPr="00000000">
        <w:rPr>
          <w:color w:val="9900ff"/>
          <w:rtl w:val="0"/>
        </w:rPr>
        <w:t xml:space="preserve">enum </w:t>
      </w:r>
      <w:r w:rsidDel="00000000" w:rsidR="00000000" w:rsidRPr="00000000">
        <w:rPr>
          <w:color w:val="ff0000"/>
          <w:rtl w:val="0"/>
        </w:rPr>
        <w:t xml:space="preserve">Type Def Control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9900ff"/>
          <w:rtl w:val="0"/>
        </w:rPr>
        <w:t xml:space="preserve">UEA_Action (Create, Get, Destroy)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Save the </w:t>
      </w:r>
      <w:r w:rsidDel="00000000" w:rsidR="00000000" w:rsidRPr="00000000">
        <w:rPr>
          <w:color w:val="ff0000"/>
          <w:rtl w:val="0"/>
        </w:rPr>
        <w:t xml:space="preserve">Control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4a86e8"/>
          <w:rtl w:val="0"/>
        </w:rPr>
        <w:t xml:space="preserve">Controls Folder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color w:val="4a86e8"/>
          <w:rtl w:val="0"/>
        </w:rPr>
        <w:t xml:space="preserve">User Events Folder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99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mode use </w:t>
      </w:r>
      <w:r w:rsidDel="00000000" w:rsidR="00000000" w:rsidRPr="00000000">
        <w:rPr>
          <w:color w:val="9900ff"/>
          <w:rtl w:val="0"/>
        </w:rPr>
        <w:t xml:space="preserve">Create User Event</w:t>
      </w:r>
      <w:r w:rsidDel="00000000" w:rsidR="00000000" w:rsidRPr="00000000">
        <w:rPr>
          <w:rtl w:val="0"/>
        </w:rPr>
        <w:t xml:space="preserve"> type Boolean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9900ff"/>
          <w:rtl w:val="0"/>
        </w:rPr>
        <w:t xml:space="preserve">Get </w:t>
      </w:r>
      <w:r w:rsidDel="00000000" w:rsidR="00000000" w:rsidRPr="00000000">
        <w:rPr>
          <w:rtl w:val="0"/>
        </w:rPr>
        <w:t xml:space="preserve">mode just bypass the </w:t>
      </w:r>
      <w:r w:rsidDel="00000000" w:rsidR="00000000" w:rsidRPr="00000000">
        <w:rPr>
          <w:color w:val="9900ff"/>
          <w:rtl w:val="0"/>
        </w:rPr>
        <w:t xml:space="preserve">User Event Refnum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9900ff"/>
          <w:rtl w:val="0"/>
        </w:rPr>
        <w:t xml:space="preserve">Destroy </w:t>
      </w:r>
      <w:r w:rsidDel="00000000" w:rsidR="00000000" w:rsidRPr="00000000">
        <w:rPr>
          <w:rtl w:val="0"/>
        </w:rPr>
        <w:t xml:space="preserve">mode use </w:t>
      </w:r>
      <w:r w:rsidDel="00000000" w:rsidR="00000000" w:rsidRPr="00000000">
        <w:rPr>
          <w:color w:val="9900ff"/>
          <w:rtl w:val="0"/>
        </w:rPr>
        <w:t xml:space="preserve">Destroy User Event</w:t>
      </w:r>
      <w:r w:rsidDel="00000000" w:rsidR="00000000" w:rsidRPr="00000000">
        <w:rPr>
          <w:rtl w:val="0"/>
        </w:rPr>
        <w:t xml:space="preserve"> and create a constant in the </w:t>
      </w:r>
      <w:r w:rsidDel="00000000" w:rsidR="00000000" w:rsidRPr="00000000">
        <w:rPr>
          <w:color w:val="9900ff"/>
          <w:rtl w:val="0"/>
        </w:rPr>
        <w:t xml:space="preserve">Refnun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If an error occurs, clean the error and use a constant in the </w:t>
      </w:r>
      <w:r w:rsidDel="00000000" w:rsidR="00000000" w:rsidRPr="00000000">
        <w:rPr>
          <w:color w:val="9900ff"/>
          <w:rtl w:val="0"/>
        </w:rPr>
        <w:t xml:space="preserve">Refnum</w:t>
      </w:r>
    </w:p>
    <w:p w:rsidR="00000000" w:rsidDel="00000000" w:rsidP="00000000" w:rsidRDefault="00000000" w:rsidRPr="00000000" w14:paraId="00000020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9b8lqsekgcmw" w:id="5"/>
      <w:bookmarkEnd w:id="5"/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color w:val="ff0000"/>
          <w:rtl w:val="0"/>
        </w:rPr>
        <w:t xml:space="preserve">Main VI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color w:val="4a86e8"/>
          <w:rtl w:val="0"/>
        </w:rPr>
        <w:t xml:space="preserve">Main Folder </w:t>
      </w:r>
      <w:r w:rsidDel="00000000" w:rsidR="00000000" w:rsidRPr="00000000">
        <w:rPr>
          <w:rtl w:val="0"/>
        </w:rPr>
        <w:t xml:space="preserve">(save in the same location)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ff0000"/>
          <w:rtl w:val="0"/>
        </w:rPr>
        <w:t xml:space="preserve">Main VI</w:t>
      </w:r>
      <w:r w:rsidDel="00000000" w:rsidR="00000000" w:rsidRPr="00000000">
        <w:rPr>
          <w:rtl w:val="0"/>
        </w:rPr>
        <w:t xml:space="preserve"> create </w:t>
      </w:r>
      <w:r w:rsidDel="00000000" w:rsidR="00000000" w:rsidRPr="00000000">
        <w:rPr>
          <w:color w:val="9900ff"/>
          <w:rtl w:val="0"/>
        </w:rPr>
        <w:t xml:space="preserve">errors in and out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the </w:t>
      </w:r>
      <w:r w:rsidDel="00000000" w:rsidR="00000000" w:rsidRPr="00000000">
        <w:rPr>
          <w:color w:val="ff0000"/>
          <w:rtl w:val="0"/>
        </w:rPr>
        <w:t xml:space="preserve">User Event Abort VI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9900ff"/>
          <w:rtl w:val="0"/>
        </w:rPr>
        <w:t xml:space="preserve">2 instances</w:t>
      </w:r>
      <w:r w:rsidDel="00000000" w:rsidR="00000000" w:rsidRPr="00000000">
        <w:rPr>
          <w:rtl w:val="0"/>
        </w:rPr>
        <w:t xml:space="preserve"> in the beginning and ending (modes Create and Destroy)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big </w:t>
      </w:r>
      <w:r w:rsidDel="00000000" w:rsidR="00000000" w:rsidRPr="00000000">
        <w:rPr>
          <w:color w:val="9900ff"/>
          <w:rtl w:val="0"/>
        </w:rPr>
        <w:t xml:space="preserve">Case Structure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color w:val="9900ff"/>
          <w:rtl w:val="0"/>
        </w:rPr>
        <w:t xml:space="preserve">No Error/Error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code - Front Panel and Block Diagram</w:t>
      </w:r>
    </w:p>
    <w:p w:rsidR="00000000" w:rsidDel="00000000" w:rsidP="00000000" w:rsidRDefault="00000000" w:rsidRPr="00000000" w14:paraId="00000025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dm4hvaevpxm1" w:id="6"/>
      <w:bookmarkEnd w:id="6"/>
      <w:r w:rsidDel="00000000" w:rsidR="00000000" w:rsidRPr="00000000">
        <w:rPr>
          <w:rtl w:val="0"/>
        </w:rPr>
        <w:t xml:space="preserve">Transform each </w:t>
      </w:r>
      <w:r w:rsidDel="00000000" w:rsidR="00000000" w:rsidRPr="00000000">
        <w:rPr>
          <w:color w:val="4a86e8"/>
          <w:rtl w:val="0"/>
        </w:rPr>
        <w:t xml:space="preserve">Module Folder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color w:val="ff0000"/>
          <w:rtl w:val="0"/>
        </w:rPr>
        <w:t xml:space="preserve">Library </w:t>
      </w: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color w:val="ff00ff"/>
          <w:rtl w:val="0"/>
        </w:rPr>
        <w:t xml:space="preserve">Project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Don’t make the </w:t>
      </w:r>
      <w:r w:rsidDel="00000000" w:rsidR="00000000" w:rsidRPr="00000000">
        <w:rPr>
          <w:color w:val="4a86e8"/>
          <w:rtl w:val="0"/>
        </w:rPr>
        <w:t xml:space="preserve">Template Folder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color w:val="ff0000"/>
          <w:rtl w:val="0"/>
        </w:rPr>
        <w:t xml:space="preserve">Library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each </w:t>
      </w:r>
      <w:r w:rsidDel="00000000" w:rsidR="00000000" w:rsidRPr="00000000">
        <w:rPr>
          <w:color w:val="ff0000"/>
          <w:rtl w:val="0"/>
        </w:rPr>
        <w:t xml:space="preserve">Library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4a86e8"/>
          <w:rtl w:val="0"/>
        </w:rPr>
        <w:t xml:space="preserve">Matching Folder</w:t>
      </w:r>
    </w:p>
    <w:p w:rsidR="00000000" w:rsidDel="00000000" w:rsidP="00000000" w:rsidRDefault="00000000" w:rsidRPr="00000000" w14:paraId="00000028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gc8kv61a9pi3" w:id="7"/>
      <w:bookmarkEnd w:id="7"/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color w:val="ff0000"/>
          <w:rtl w:val="0"/>
        </w:rPr>
        <w:t xml:space="preserve">Main_Module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color w:val="4a86e8"/>
          <w:rtl w:val="0"/>
        </w:rPr>
        <w:t xml:space="preserve">Template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loops in 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hzv1qe45x008" w:id="8"/>
      <w:bookmarkEnd w:id="8"/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color w:val="ff0000"/>
          <w:rtl w:val="0"/>
        </w:rPr>
        <w:t xml:space="preserve">FGV_Queue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color w:val="4a86e8"/>
          <w:rtl w:val="0"/>
        </w:rPr>
        <w:t xml:space="preserve">QueueThings Folder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color w:val="9900ff"/>
          <w:rtl w:val="0"/>
        </w:rPr>
        <w:t xml:space="preserve">enum Get, Set, Release </w:t>
      </w:r>
      <w:r w:rsidDel="00000000" w:rsidR="00000000" w:rsidRPr="00000000">
        <w:rPr>
          <w:rtl w:val="0"/>
        </w:rPr>
        <w:t xml:space="preserve">(save as </w:t>
      </w:r>
      <w:r w:rsidDel="00000000" w:rsidR="00000000" w:rsidRPr="00000000">
        <w:rPr>
          <w:color w:val="ff0000"/>
          <w:rtl w:val="0"/>
        </w:rPr>
        <w:t xml:space="preserve">Type Def Control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FGV must have the Release Queue function in the release, but only control and indicator in the other modes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9900ff"/>
          <w:rtl w:val="0"/>
        </w:rPr>
        <w:t xml:space="preserve">cluster</w:t>
      </w:r>
      <w:r w:rsidDel="00000000" w:rsidR="00000000" w:rsidRPr="00000000">
        <w:rPr>
          <w:rtl w:val="0"/>
        </w:rPr>
        <w:t xml:space="preserve"> (the enum </w:t>
      </w:r>
      <w:r w:rsidDel="00000000" w:rsidR="00000000" w:rsidRPr="00000000">
        <w:rPr>
          <w:color w:val="9900ff"/>
          <w:rtl w:val="0"/>
        </w:rPr>
        <w:t xml:space="preserve">Modes </w:t>
      </w: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color w:val="9900ff"/>
          <w:rtl w:val="0"/>
        </w:rPr>
        <w:t xml:space="preserve">Variant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  <w:t xml:space="preserve">used in the queue, must also be saved as</w:t>
      </w:r>
      <w:r w:rsidDel="00000000" w:rsidR="00000000" w:rsidRPr="00000000">
        <w:rPr>
          <w:color w:val="ff0000"/>
          <w:rtl w:val="0"/>
        </w:rPr>
        <w:t xml:space="preserve"> Type Def Control </w:t>
      </w:r>
      <w:r w:rsidDel="00000000" w:rsidR="00000000" w:rsidRPr="00000000">
        <w:rPr>
          <w:rtl w:val="0"/>
        </w:rPr>
        <w:t xml:space="preserve">(it will not be used in the </w:t>
      </w:r>
      <w:r w:rsidDel="00000000" w:rsidR="00000000" w:rsidRPr="00000000">
        <w:rPr>
          <w:color w:val="ff0000"/>
          <w:rtl w:val="0"/>
        </w:rPr>
        <w:t xml:space="preserve">FGV_Queue</w:t>
      </w:r>
      <w:r w:rsidDel="00000000" w:rsidR="00000000" w:rsidRPr="00000000">
        <w:rPr>
          <w:rtl w:val="0"/>
        </w:rPr>
        <w:t xml:space="preserve">, but as it will be needed to create the </w:t>
      </w:r>
      <w:r w:rsidDel="00000000" w:rsidR="00000000" w:rsidRPr="00000000">
        <w:rPr>
          <w:color w:val="9900ff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9900ff"/>
          <w:rtl w:val="0"/>
        </w:rPr>
        <w:t xml:space="preserve">Indicator </w:t>
      </w:r>
      <w:r w:rsidDel="00000000" w:rsidR="00000000" w:rsidRPr="00000000">
        <w:rPr>
          <w:rtl w:val="0"/>
        </w:rPr>
        <w:t xml:space="preserve">of the queue - using </w:t>
      </w:r>
      <w:r w:rsidDel="00000000" w:rsidR="00000000" w:rsidRPr="00000000">
        <w:rPr>
          <w:color w:val="9900ff"/>
          <w:rtl w:val="0"/>
        </w:rPr>
        <w:t xml:space="preserve">Obtain Queue</w:t>
      </w:r>
      <w:r w:rsidDel="00000000" w:rsidR="00000000" w:rsidRPr="00000000">
        <w:rPr>
          <w:rtl w:val="0"/>
        </w:rPr>
        <w:t xml:space="preserve"> it is a must - delete it later - it will be used inside the </w:t>
      </w:r>
      <w:r w:rsidDel="00000000" w:rsidR="00000000" w:rsidRPr="00000000">
        <w:rPr>
          <w:color w:val="ff0000"/>
          <w:rtl w:val="0"/>
        </w:rPr>
        <w:t xml:space="preserve">Pre-Loop</w:t>
      </w:r>
      <w:r w:rsidDel="00000000" w:rsidR="00000000" w:rsidRPr="00000000">
        <w:rPr>
          <w:rtl w:val="0"/>
        </w:rPr>
        <w:t xml:space="preserve"> to do the first </w:t>
      </w:r>
      <w:r w:rsidDel="00000000" w:rsidR="00000000" w:rsidRPr="00000000">
        <w:rPr>
          <w:color w:val="9900ff"/>
          <w:rtl w:val="0"/>
        </w:rPr>
        <w:t xml:space="preserve">Set </w:t>
      </w:r>
      <w:r w:rsidDel="00000000" w:rsidR="00000000" w:rsidRPr="00000000">
        <w:rPr>
          <w:rtl w:val="0"/>
        </w:rPr>
        <w:t xml:space="preserve">queue)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to draw the icon, document code and write the VI description</w:t>
      </w:r>
    </w:p>
    <w:p w:rsidR="00000000" w:rsidDel="00000000" w:rsidP="00000000" w:rsidRDefault="00000000" w:rsidRPr="00000000" w14:paraId="0000002E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ywbqqz6x1h1w" w:id="9"/>
      <w:bookmarkEnd w:id="9"/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color w:val="ff0000"/>
          <w:rtl w:val="0"/>
        </w:rPr>
        <w:t xml:space="preserve">Dequeue VI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ff0000"/>
          <w:rtl w:val="0"/>
        </w:rPr>
        <w:t xml:space="preserve">Enqueue VI</w:t>
      </w:r>
      <w:r w:rsidDel="00000000" w:rsidR="00000000" w:rsidRPr="00000000">
        <w:rPr>
          <w:color w:val="434343"/>
          <w:rtl w:val="0"/>
        </w:rPr>
        <w:t xml:space="preserve">, both should be in the </w:t>
      </w:r>
      <w:r w:rsidDel="00000000" w:rsidR="00000000" w:rsidRPr="00000000">
        <w:rPr>
          <w:color w:val="4a86e8"/>
          <w:rtl w:val="0"/>
        </w:rPr>
        <w:t xml:space="preserve">QueueThings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Don’t forget to draw icons, document codes and write the VI’s description</w:t>
      </w:r>
    </w:p>
    <w:p w:rsidR="00000000" w:rsidDel="00000000" w:rsidP="00000000" w:rsidRDefault="00000000" w:rsidRPr="00000000" w14:paraId="00000030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c4rpw4esmuf8" w:id="10"/>
      <w:bookmarkEnd w:id="10"/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color w:val="ff0000"/>
          <w:rtl w:val="0"/>
        </w:rPr>
        <w:t xml:space="preserve">Pre-Loop VI</w:t>
      </w:r>
      <w:r w:rsidDel="00000000" w:rsidR="00000000" w:rsidRPr="00000000">
        <w:rPr>
          <w:rtl w:val="0"/>
        </w:rPr>
        <w:t xml:space="preserve">, there will be all the code that needs to run before the loops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default, it’s needed at least the </w:t>
      </w:r>
      <w:r w:rsidDel="00000000" w:rsidR="00000000" w:rsidRPr="00000000">
        <w:rPr>
          <w:color w:val="9900ff"/>
          <w:rtl w:val="0"/>
        </w:rPr>
        <w:t xml:space="preserve">Event Registration Refnum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9900ff"/>
          <w:rtl w:val="0"/>
        </w:rPr>
        <w:t xml:space="preserve">Get the Event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color w:val="ff0000"/>
          <w:rtl w:val="0"/>
        </w:rPr>
        <w:t xml:space="preserve">User Event Abort VI</w:t>
      </w:r>
      <w:r w:rsidDel="00000000" w:rsidR="00000000" w:rsidRPr="00000000">
        <w:rPr>
          <w:rtl w:val="0"/>
        </w:rPr>
        <w:t xml:space="preserve">) and the creation of the </w:t>
      </w:r>
      <w:r w:rsidDel="00000000" w:rsidR="00000000" w:rsidRPr="00000000">
        <w:rPr>
          <w:color w:val="9900ff"/>
          <w:rtl w:val="0"/>
        </w:rPr>
        <w:t xml:space="preserve">module_Queue</w:t>
      </w:r>
      <w:r w:rsidDel="00000000" w:rsidR="00000000" w:rsidRPr="00000000">
        <w:rPr>
          <w:rtl w:val="0"/>
        </w:rPr>
        <w:t xml:space="preserve"> (use the name from the </w:t>
      </w:r>
      <w:r w:rsidDel="00000000" w:rsidR="00000000" w:rsidRPr="00000000">
        <w:rPr>
          <w:color w:val="ff0000"/>
          <w:rtl w:val="0"/>
        </w:rPr>
        <w:t xml:space="preserve">Main_Module VI</w:t>
      </w:r>
      <w:r w:rsidDel="00000000" w:rsidR="00000000" w:rsidRPr="00000000">
        <w:rPr>
          <w:rtl w:val="0"/>
        </w:rPr>
        <w:t xml:space="preserve"> to use in the </w:t>
      </w:r>
      <w:r w:rsidDel="00000000" w:rsidR="00000000" w:rsidRPr="00000000">
        <w:rPr>
          <w:color w:val="9900ff"/>
          <w:rtl w:val="0"/>
        </w:rPr>
        <w:t xml:space="preserve">Obtain Queue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9900ff"/>
          <w:rtl w:val="0"/>
        </w:rPr>
        <w:t xml:space="preserve">Set</w:t>
      </w:r>
      <w:r w:rsidDel="00000000" w:rsidR="00000000" w:rsidRPr="00000000">
        <w:rPr>
          <w:rtl w:val="0"/>
        </w:rPr>
        <w:t xml:space="preserve"> this in the </w:t>
      </w:r>
      <w:r w:rsidDel="00000000" w:rsidR="00000000" w:rsidRPr="00000000">
        <w:rPr>
          <w:color w:val="ff0000"/>
          <w:rtl w:val="0"/>
        </w:rPr>
        <w:t xml:space="preserve">FGV_Queue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needed, start the </w:t>
      </w:r>
      <w:r w:rsidDel="00000000" w:rsidR="00000000" w:rsidRPr="00000000">
        <w:rPr>
          <w:color w:val="9900ff"/>
          <w:rtl w:val="0"/>
        </w:rPr>
        <w:t xml:space="preserve">Queue </w:t>
      </w:r>
      <w:r w:rsidDel="00000000" w:rsidR="00000000" w:rsidRPr="00000000">
        <w:rPr>
          <w:rtl w:val="0"/>
        </w:rPr>
        <w:t xml:space="preserve">creating a </w:t>
      </w:r>
      <w:r w:rsidDel="00000000" w:rsidR="00000000" w:rsidRPr="00000000">
        <w:rPr>
          <w:color w:val="ff0000"/>
          <w:rtl w:val="0"/>
        </w:rPr>
        <w:t xml:space="preserve">Start VI</w:t>
      </w:r>
      <w:r w:rsidDel="00000000" w:rsidR="00000000" w:rsidRPr="00000000">
        <w:rPr>
          <w:rtl w:val="0"/>
        </w:rPr>
        <w:t xml:space="preserve"> that will put the </w:t>
      </w:r>
      <w:r w:rsidDel="00000000" w:rsidR="00000000" w:rsidRPr="00000000">
        <w:rPr>
          <w:color w:val="9900ff"/>
          <w:rtl w:val="0"/>
        </w:rPr>
        <w:t xml:space="preserve">Start mode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9900ff"/>
          <w:rtl w:val="0"/>
        </w:rPr>
        <w:t xml:space="preserve">Queue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ff0000"/>
          <w:rtl w:val="0"/>
        </w:rPr>
        <w:t xml:space="preserve">Pre-Loop VI</w:t>
      </w:r>
      <w:r w:rsidDel="00000000" w:rsidR="00000000" w:rsidRPr="00000000">
        <w:rPr>
          <w:rtl w:val="0"/>
        </w:rPr>
        <w:t xml:space="preserve"> can be put in the </w:t>
      </w:r>
      <w:r w:rsidDel="00000000" w:rsidR="00000000" w:rsidRPr="00000000">
        <w:rPr>
          <w:color w:val="4a86e8"/>
          <w:rtl w:val="0"/>
        </w:rPr>
        <w:t xml:space="preserve">SubVIs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qf8y73wv68an" w:id="11"/>
      <w:bookmarkEnd w:id="11"/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ff0000"/>
          <w:rtl w:val="0"/>
        </w:rPr>
        <w:t xml:space="preserve">Main_Module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color w:val="9900ff"/>
          <w:rtl w:val="0"/>
        </w:rPr>
        <w:t xml:space="preserve">Event Structure</w:t>
      </w:r>
      <w:r w:rsidDel="00000000" w:rsidR="00000000" w:rsidRPr="00000000">
        <w:rPr>
          <w:rtl w:val="0"/>
        </w:rPr>
        <w:t xml:space="preserve"> needs to show the</w:t>
      </w:r>
      <w:r w:rsidDel="00000000" w:rsidR="00000000" w:rsidRPr="00000000">
        <w:rPr>
          <w:color w:val="9900ff"/>
          <w:rtl w:val="0"/>
        </w:rPr>
        <w:t xml:space="preserve"> Event Dynamic Registration</w:t>
      </w:r>
      <w:r w:rsidDel="00000000" w:rsidR="00000000" w:rsidRPr="00000000">
        <w:rPr>
          <w:rtl w:val="0"/>
        </w:rPr>
        <w:t xml:space="preserve"> and have the </w:t>
      </w:r>
      <w:r w:rsidDel="00000000" w:rsidR="00000000" w:rsidRPr="00000000">
        <w:rPr>
          <w:color w:val="9900ff"/>
          <w:rtl w:val="0"/>
        </w:rPr>
        <w:t xml:space="preserve">Abort Event</w:t>
      </w:r>
      <w:r w:rsidDel="00000000" w:rsidR="00000000" w:rsidRPr="00000000">
        <w:rPr>
          <w:rtl w:val="0"/>
        </w:rPr>
        <w:t xml:space="preserve"> (from the </w:t>
      </w:r>
      <w:r w:rsidDel="00000000" w:rsidR="00000000" w:rsidRPr="00000000">
        <w:rPr>
          <w:color w:val="ff0000"/>
          <w:rtl w:val="0"/>
        </w:rPr>
        <w:t xml:space="preserve">User Event Abort</w:t>
      </w:r>
      <w:r w:rsidDel="00000000" w:rsidR="00000000" w:rsidRPr="00000000">
        <w:rPr>
          <w:rtl w:val="0"/>
        </w:rPr>
        <w:t xml:space="preserve">) handled by the </w:t>
      </w:r>
      <w:r w:rsidDel="00000000" w:rsidR="00000000" w:rsidRPr="00000000">
        <w:rPr>
          <w:color w:val="9900ff"/>
          <w:rtl w:val="0"/>
        </w:rPr>
        <w:t xml:space="preserve">Event Case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9900ff"/>
          <w:rtl w:val="0"/>
        </w:rPr>
        <w:t xml:space="preserve">Abort Event Case</w:t>
      </w:r>
      <w:r w:rsidDel="00000000" w:rsidR="00000000" w:rsidRPr="00000000">
        <w:rPr>
          <w:rtl w:val="0"/>
        </w:rPr>
        <w:t xml:space="preserve"> must have an </w:t>
      </w:r>
      <w:r w:rsidDel="00000000" w:rsidR="00000000" w:rsidRPr="00000000">
        <w:rPr>
          <w:color w:val="ff0000"/>
          <w:rtl w:val="0"/>
        </w:rPr>
        <w:t xml:space="preserve">End VI/Stop VI</w:t>
      </w:r>
      <w:r w:rsidDel="00000000" w:rsidR="00000000" w:rsidRPr="00000000">
        <w:rPr>
          <w:rtl w:val="0"/>
        </w:rPr>
        <w:t xml:space="preserve"> (that will send the </w:t>
      </w:r>
      <w:r w:rsidDel="00000000" w:rsidR="00000000" w:rsidRPr="00000000">
        <w:rPr>
          <w:color w:val="9900ff"/>
          <w:rtl w:val="0"/>
        </w:rPr>
        <w:t xml:space="preserve">End Mode</w:t>
      </w:r>
      <w:r w:rsidDel="00000000" w:rsidR="00000000" w:rsidRPr="00000000">
        <w:rPr>
          <w:rtl w:val="0"/>
        </w:rPr>
        <w:t xml:space="preserve"> in a cluster through the </w:t>
      </w:r>
      <w:r w:rsidDel="00000000" w:rsidR="00000000" w:rsidRPr="00000000">
        <w:rPr>
          <w:color w:val="9900ff"/>
          <w:rtl w:val="0"/>
        </w:rPr>
        <w:t xml:space="preserve">Queue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color w:val="9900ff"/>
          <w:rtl w:val="0"/>
        </w:rPr>
        <w:t xml:space="preserve">Stop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color w:val="9900ff"/>
          <w:rtl w:val="0"/>
        </w:rPr>
        <w:t xml:space="preserve">While Loop</w:t>
      </w:r>
    </w:p>
    <w:p w:rsidR="00000000" w:rsidDel="00000000" w:rsidP="00000000" w:rsidRDefault="00000000" w:rsidRPr="00000000" w14:paraId="00000037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y7janndaio3y" w:id="12"/>
      <w:bookmarkEnd w:id="12"/>
      <w:r w:rsidDel="00000000" w:rsidR="00000000" w:rsidRPr="00000000">
        <w:rPr>
          <w:rtl w:val="0"/>
        </w:rPr>
        <w:t xml:space="preserve">Also in the </w:t>
      </w:r>
      <w:r w:rsidDel="00000000" w:rsidR="00000000" w:rsidRPr="00000000">
        <w:rPr>
          <w:color w:val="ff0000"/>
          <w:rtl w:val="0"/>
        </w:rPr>
        <w:t xml:space="preserve">Main_Module</w:t>
      </w:r>
      <w:r w:rsidDel="00000000" w:rsidR="00000000" w:rsidRPr="00000000">
        <w:rPr>
          <w:rtl w:val="0"/>
        </w:rPr>
        <w:t xml:space="preserve">, in the second </w:t>
      </w:r>
      <w:r w:rsidDel="00000000" w:rsidR="00000000" w:rsidRPr="00000000">
        <w:rPr>
          <w:color w:val="9900ff"/>
          <w:rtl w:val="0"/>
        </w:rPr>
        <w:t xml:space="preserve">While Loop</w:t>
      </w:r>
      <w:r w:rsidDel="00000000" w:rsidR="00000000" w:rsidRPr="00000000">
        <w:rPr>
          <w:rtl w:val="0"/>
        </w:rPr>
        <w:t xml:space="preserve"> an error treatment is needed as soon as the loop starts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9900ff"/>
          <w:rtl w:val="0"/>
        </w:rPr>
        <w:t xml:space="preserve">case structure</w:t>
      </w:r>
      <w:r w:rsidDel="00000000" w:rsidR="00000000" w:rsidRPr="00000000">
        <w:rPr>
          <w:rtl w:val="0"/>
        </w:rPr>
        <w:t xml:space="preserve"> for error with the </w:t>
      </w:r>
      <w:r w:rsidDel="00000000" w:rsidR="00000000" w:rsidRPr="00000000">
        <w:rPr>
          <w:color w:val="ff0000"/>
          <w:rtl w:val="0"/>
        </w:rPr>
        <w:t xml:space="preserve">Dequeue VI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color w:val="9900ff"/>
          <w:rtl w:val="0"/>
        </w:rPr>
        <w:t xml:space="preserve">No Error case</w:t>
      </w:r>
      <w:r w:rsidDel="00000000" w:rsidR="00000000" w:rsidRPr="00000000">
        <w:rPr>
          <w:rtl w:val="0"/>
        </w:rPr>
        <w:t xml:space="preserve">, and a cluster with the mode error and a clear error in the </w:t>
      </w:r>
      <w:r w:rsidDel="00000000" w:rsidR="00000000" w:rsidRPr="00000000">
        <w:rPr>
          <w:color w:val="9900ff"/>
          <w:rtl w:val="0"/>
        </w:rPr>
        <w:t xml:space="preserve">Error case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color w:val="4a86e8"/>
          <w:rtl w:val="0"/>
        </w:rPr>
        <w:t xml:space="preserve">unbundle by name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color w:val="4a86e8"/>
          <w:rtl w:val="0"/>
        </w:rPr>
        <w:t xml:space="preserve">case structure</w:t>
      </w:r>
      <w:r w:rsidDel="00000000" w:rsidR="00000000" w:rsidRPr="00000000">
        <w:rPr>
          <w:rtl w:val="0"/>
        </w:rPr>
        <w:t xml:space="preserve"> with the possible </w:t>
      </w:r>
      <w:r w:rsidDel="00000000" w:rsidR="00000000" w:rsidRPr="00000000">
        <w:rPr>
          <w:color w:val="4a86e8"/>
          <w:rtl w:val="0"/>
        </w:rPr>
        <w:t xml:space="preserve">modes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End mode will end the while loop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p2rj7ukvyfuk" w:id="13"/>
      <w:bookmarkEnd w:id="13"/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color w:val="ff00ff"/>
          <w:rtl w:val="0"/>
        </w:rPr>
        <w:t xml:space="preserve">Template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color w:val="ff00ff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, copy and paste the content folder into the </w:t>
      </w:r>
      <w:r w:rsidDel="00000000" w:rsidR="00000000" w:rsidRPr="00000000">
        <w:rPr>
          <w:color w:val="4a86e8"/>
          <w:rtl w:val="0"/>
        </w:rPr>
        <w:t xml:space="preserve">Module</w:t>
      </w:r>
      <w:r w:rsidDel="00000000" w:rsidR="00000000" w:rsidRPr="00000000">
        <w:rPr>
          <w:rtl w:val="0"/>
        </w:rPr>
        <w:t xml:space="preserve">. Copy and paste them to the </w:t>
      </w:r>
      <w:r w:rsidDel="00000000" w:rsidR="00000000" w:rsidRPr="00000000">
        <w:rPr>
          <w:color w:val="ff00ff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color w:val="ff00ff"/>
          <w:rtl w:val="0"/>
        </w:rPr>
        <w:t xml:space="preserve">library</w:t>
      </w:r>
    </w:p>
    <w:p w:rsidR="00000000" w:rsidDel="00000000" w:rsidP="00000000" w:rsidRDefault="00000000" w:rsidRPr="00000000" w14:paraId="0000003E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8f1vh7ph55ye" w:id="14"/>
      <w:bookmarkEnd w:id="14"/>
      <w:r w:rsidDel="00000000" w:rsidR="00000000" w:rsidRPr="00000000">
        <w:rPr>
          <w:rtl w:val="0"/>
        </w:rPr>
        <w:t xml:space="preserve">Read through the exam and identify the </w:t>
      </w:r>
      <w:r w:rsidDel="00000000" w:rsidR="00000000" w:rsidRPr="00000000">
        <w:rPr>
          <w:color w:val="4a86e8"/>
          <w:rtl w:val="0"/>
        </w:rPr>
        <w:t xml:space="preserve">API</w:t>
      </w:r>
      <w:r w:rsidDel="00000000" w:rsidR="00000000" w:rsidRPr="00000000">
        <w:rPr>
          <w:rtl w:val="0"/>
        </w:rPr>
        <w:t xml:space="preserve">’s needed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</w:t>
      </w:r>
      <w:r w:rsidDel="00000000" w:rsidR="00000000" w:rsidRPr="00000000">
        <w:rPr>
          <w:color w:val="ff0000"/>
          <w:rtl w:val="0"/>
        </w:rPr>
        <w:t xml:space="preserve">enum’s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ff0000"/>
          <w:rtl w:val="0"/>
        </w:rPr>
        <w:t xml:space="preserve">VI’s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documentation</w:t>
      </w:r>
    </w:p>
    <w:p w:rsidR="00000000" w:rsidDel="00000000" w:rsidP="00000000" w:rsidRDefault="00000000" w:rsidRPr="00000000" w14:paraId="00000041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o7d0gr95asjz" w:id="15"/>
      <w:bookmarkEnd w:id="15"/>
      <w:r w:rsidDel="00000000" w:rsidR="00000000" w:rsidRPr="00000000">
        <w:rPr>
          <w:rtl w:val="0"/>
        </w:rPr>
        <w:t xml:space="preserve">Make the Interfaces as shown in the sketch</w:t>
      </w:r>
    </w:p>
    <w:p w:rsidR="00000000" w:rsidDel="00000000" w:rsidP="00000000" w:rsidRDefault="00000000" w:rsidRPr="00000000" w14:paraId="00000042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4pj26xs7x5bp" w:id="16"/>
      <w:bookmarkEnd w:id="16"/>
      <w:r w:rsidDel="00000000" w:rsidR="00000000" w:rsidRPr="00000000">
        <w:rPr>
          <w:rtl w:val="0"/>
        </w:rPr>
        <w:t xml:space="preserve">Start checking the requirements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Don’t forget documentation</w:t>
      </w:r>
    </w:p>
    <w:p w:rsidR="00000000" w:rsidDel="00000000" w:rsidP="00000000" w:rsidRDefault="00000000" w:rsidRPr="00000000" w14:paraId="00000044">
      <w:pPr>
        <w:pStyle w:val="Heading3"/>
        <w:pageBreakBefore w:val="0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kd77n3jwniop" w:id="17"/>
      <w:bookmarkEnd w:id="17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