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5229" w14:textId="5AD0971F" w:rsidR="00D065B6" w:rsidRDefault="00BA42AF">
      <w:pPr>
        <w:rPr>
          <w:b/>
          <w:bCs/>
          <w:sz w:val="40"/>
          <w:szCs w:val="40"/>
          <w:u w:val="single"/>
        </w:rPr>
      </w:pPr>
      <w:r w:rsidRPr="00BA42AF">
        <w:rPr>
          <w:b/>
          <w:bCs/>
          <w:sz w:val="40"/>
          <w:szCs w:val="40"/>
          <w:u w:val="single"/>
        </w:rPr>
        <w:t>OSPF</w:t>
      </w:r>
    </w:p>
    <w:p w14:paraId="0F4272C1" w14:textId="1F95098B" w:rsidR="00BA42AF" w:rsidRPr="00F22A28" w:rsidRDefault="00F22A28">
      <w:pPr>
        <w:rPr>
          <w:b/>
          <w:bCs/>
          <w:sz w:val="28"/>
          <w:szCs w:val="28"/>
          <w:u w:val="single"/>
        </w:rPr>
      </w:pPr>
      <w:r w:rsidRPr="00F22A28">
        <w:rPr>
          <w:rFonts w:hint="cs"/>
          <w:b/>
          <w:bCs/>
          <w:sz w:val="28"/>
          <w:szCs w:val="28"/>
          <w:u w:val="single"/>
        </w:rPr>
        <w:t>V</w:t>
      </w:r>
      <w:r w:rsidRPr="00F22A28">
        <w:rPr>
          <w:b/>
          <w:bCs/>
          <w:sz w:val="28"/>
          <w:szCs w:val="28"/>
          <w:u w:val="single"/>
        </w:rPr>
        <w:t>3 – ipV6</w:t>
      </w:r>
    </w:p>
    <w:p w14:paraId="7B079DA3" w14:textId="6206BF5E" w:rsidR="00284CD3" w:rsidRDefault="00284CD3">
      <w:pPr>
        <w:rPr>
          <w:rtl/>
        </w:rPr>
      </w:pPr>
      <w:r>
        <w:rPr>
          <w:rFonts w:hint="cs"/>
          <w:rtl/>
        </w:rPr>
        <w:t>נקודות חשובות:</w:t>
      </w:r>
    </w:p>
    <w:p w14:paraId="37E85E01" w14:textId="5811FC8D" w:rsidR="00284CD3" w:rsidRDefault="00284CD3" w:rsidP="00284CD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כתובת </w:t>
      </w:r>
      <w:r>
        <w:t>Link</w:t>
      </w:r>
      <w:r>
        <w:rPr>
          <w:rFonts w:hint="cs"/>
        </w:rPr>
        <w:t xml:space="preserve"> </w:t>
      </w:r>
      <w:r>
        <w:t>Local</w:t>
      </w:r>
      <w:r>
        <w:rPr>
          <w:rFonts w:hint="cs"/>
          <w:rtl/>
        </w:rPr>
        <w:t xml:space="preserve"> ב-</w:t>
      </w:r>
      <w:r>
        <w:rPr>
          <w:rFonts w:hint="cs"/>
        </w:rPr>
        <w:t>IPV</w:t>
      </w:r>
      <w:r>
        <w:t>6</w:t>
      </w:r>
      <w:r>
        <w:rPr>
          <w:rFonts w:hint="cs"/>
          <w:rtl/>
        </w:rPr>
        <w:t>: מקבילה לכתובת אפיפה ב</w:t>
      </w:r>
      <w:r>
        <w:rPr>
          <w:rFonts w:hint="cs"/>
        </w:rPr>
        <w:t>IPV</w:t>
      </w:r>
      <w:r>
        <w:t>4</w:t>
      </w:r>
    </w:p>
    <w:p w14:paraId="1B6273AD" w14:textId="0ACA1848" w:rsidR="00284CD3" w:rsidRDefault="00284CD3" w:rsidP="00284CD3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כתובת </w:t>
      </w:r>
      <w:r>
        <w:rPr>
          <w:rFonts w:hint="cs"/>
        </w:rPr>
        <w:t>G</w:t>
      </w:r>
      <w:r>
        <w:t>lobal Unicast</w:t>
      </w:r>
      <w:r>
        <w:rPr>
          <w:rFonts w:hint="cs"/>
          <w:rtl/>
        </w:rPr>
        <w:t xml:space="preserve"> ב-</w:t>
      </w:r>
      <w:r>
        <w:rPr>
          <w:rFonts w:hint="cs"/>
        </w:rPr>
        <w:t>IPV</w:t>
      </w:r>
      <w:r>
        <w:t>6</w:t>
      </w:r>
      <w:r>
        <w:rPr>
          <w:rFonts w:hint="cs"/>
          <w:rtl/>
        </w:rPr>
        <w:t>: מקבילה לכתובת ציבורית ב-</w:t>
      </w:r>
      <w:r>
        <w:rPr>
          <w:rFonts w:hint="cs"/>
        </w:rPr>
        <w:t>IPV</w:t>
      </w:r>
      <w:r>
        <w:rPr>
          <w:rFonts w:hint="cs"/>
          <w:rtl/>
        </w:rPr>
        <w:t>4</w:t>
      </w:r>
    </w:p>
    <w:p w14:paraId="514D8B34" w14:textId="77777777" w:rsidR="00D0399E" w:rsidRDefault="00D0399E">
      <w:pPr>
        <w:rPr>
          <w:rtl/>
        </w:rPr>
      </w:pPr>
    </w:p>
    <w:p w14:paraId="339BD2D1" w14:textId="1BF641F8" w:rsidR="00F22A28" w:rsidRDefault="00F22A28">
      <w:pPr>
        <w:rPr>
          <w:rtl/>
        </w:rPr>
      </w:pPr>
      <w:r>
        <w:rPr>
          <w:rFonts w:hint="cs"/>
          <w:rtl/>
        </w:rPr>
        <w:t xml:space="preserve">הבדלים לעומת </w:t>
      </w:r>
      <w:r>
        <w:rPr>
          <w:rFonts w:hint="cs"/>
        </w:rPr>
        <w:t>V</w:t>
      </w:r>
      <w:r>
        <w:t>2</w:t>
      </w:r>
      <w:r>
        <w:rPr>
          <w:rFonts w:hint="cs"/>
          <w:rtl/>
        </w:rPr>
        <w:t>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792"/>
        <w:gridCol w:w="3784"/>
      </w:tblGrid>
      <w:tr w:rsidR="00D0399E" w14:paraId="1D35DCFD" w14:textId="77777777" w:rsidTr="00D0399E">
        <w:tc>
          <w:tcPr>
            <w:tcW w:w="3792" w:type="dxa"/>
            <w:vAlign w:val="center"/>
          </w:tcPr>
          <w:p w14:paraId="6B783304" w14:textId="2B0CC66B" w:rsidR="00D0399E" w:rsidRDefault="00D0399E" w:rsidP="00D0399E">
            <w:pPr>
              <w:pStyle w:val="a3"/>
              <w:ind w:left="0"/>
              <w:jc w:val="center"/>
            </w:pPr>
            <w:r>
              <w:rPr>
                <w:rFonts w:hint="cs"/>
              </w:rPr>
              <w:t>IP</w:t>
            </w:r>
            <w:r>
              <w:t>V3</w:t>
            </w:r>
          </w:p>
        </w:tc>
        <w:tc>
          <w:tcPr>
            <w:tcW w:w="3784" w:type="dxa"/>
            <w:vAlign w:val="center"/>
          </w:tcPr>
          <w:p w14:paraId="7D4A0F32" w14:textId="32CCEF99" w:rsidR="00D0399E" w:rsidRDefault="00D0399E" w:rsidP="00D0399E">
            <w:pPr>
              <w:pStyle w:val="a3"/>
              <w:ind w:left="0"/>
              <w:jc w:val="center"/>
            </w:pPr>
            <w:r>
              <w:rPr>
                <w:rFonts w:hint="cs"/>
              </w:rPr>
              <w:t>IPV</w:t>
            </w:r>
            <w:r>
              <w:t>2</w:t>
            </w:r>
          </w:p>
        </w:tc>
      </w:tr>
      <w:tr w:rsidR="00D0399E" w14:paraId="5277952C" w14:textId="77777777" w:rsidTr="00D0399E">
        <w:tc>
          <w:tcPr>
            <w:tcW w:w="3792" w:type="dxa"/>
            <w:vAlign w:val="center"/>
          </w:tcPr>
          <w:p w14:paraId="366B9813" w14:textId="21D30893" w:rsidR="00D0399E" w:rsidRDefault="00D0399E" w:rsidP="00D0399E">
            <w:pPr>
              <w:pStyle w:val="a3"/>
              <w:ind w:left="0"/>
              <w:jc w:val="center"/>
            </w:pPr>
            <w:r>
              <w:rPr>
                <w:rFonts w:hint="cs"/>
                <w:rtl/>
              </w:rPr>
              <w:t>תומך ב-</w:t>
            </w:r>
            <w:r>
              <w:rPr>
                <w:rFonts w:hint="cs"/>
              </w:rPr>
              <w:t>IPV</w:t>
            </w:r>
            <w:r>
              <w:t>4</w:t>
            </w:r>
            <w:r>
              <w:rPr>
                <w:rFonts w:hint="cs"/>
                <w:rtl/>
              </w:rPr>
              <w:t xml:space="preserve"> וב-</w:t>
            </w:r>
            <w:r>
              <w:rPr>
                <w:rFonts w:hint="cs"/>
              </w:rPr>
              <w:t>IPV</w:t>
            </w:r>
            <w:r>
              <w:t>6</w:t>
            </w:r>
          </w:p>
        </w:tc>
        <w:tc>
          <w:tcPr>
            <w:tcW w:w="3784" w:type="dxa"/>
            <w:vAlign w:val="center"/>
          </w:tcPr>
          <w:p w14:paraId="58B5D34A" w14:textId="541F4F3A" w:rsidR="00D0399E" w:rsidRDefault="00D0399E" w:rsidP="00D0399E">
            <w:pPr>
              <w:pStyle w:val="a3"/>
              <w:ind w:left="0"/>
              <w:jc w:val="center"/>
            </w:pPr>
            <w:r>
              <w:rPr>
                <w:rFonts w:hint="cs"/>
                <w:rtl/>
              </w:rPr>
              <w:t>תומך רק ב-</w:t>
            </w:r>
            <w:r>
              <w:rPr>
                <w:rFonts w:hint="cs"/>
              </w:rPr>
              <w:t>IPV</w:t>
            </w:r>
            <w:r>
              <w:t>4</w:t>
            </w:r>
          </w:p>
        </w:tc>
      </w:tr>
      <w:tr w:rsidR="00D0399E" w14:paraId="2A641352" w14:textId="77777777" w:rsidTr="00D0399E">
        <w:tc>
          <w:tcPr>
            <w:tcW w:w="3792" w:type="dxa"/>
            <w:vAlign w:val="center"/>
          </w:tcPr>
          <w:p w14:paraId="50A2AA46" w14:textId="34DFF311" w:rsidR="00D0399E" w:rsidRDefault="00D0399E" w:rsidP="00D0399E">
            <w:pPr>
              <w:pStyle w:val="a3"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נוספו 2 </w:t>
            </w:r>
            <w:r>
              <w:rPr>
                <w:rFonts w:hint="cs"/>
              </w:rPr>
              <w:t>LSA TYPE</w:t>
            </w:r>
            <w:r>
              <w:rPr>
                <w:rFonts w:hint="cs"/>
                <w:rtl/>
              </w:rPr>
              <w:t xml:space="preserve"> חדשים</w:t>
            </w:r>
          </w:p>
        </w:tc>
        <w:tc>
          <w:tcPr>
            <w:tcW w:w="3784" w:type="dxa"/>
            <w:vAlign w:val="center"/>
          </w:tcPr>
          <w:p w14:paraId="0B6B31D9" w14:textId="3D46BE63" w:rsidR="00D0399E" w:rsidRDefault="00D0399E" w:rsidP="00D0399E">
            <w:pPr>
              <w:pStyle w:val="a3"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</w:rPr>
              <w:t>LSA</w:t>
            </w:r>
            <w:r>
              <w:rPr>
                <w:rFonts w:hint="cs"/>
                <w:rtl/>
              </w:rPr>
              <w:t xml:space="preserve"> רגילים</w:t>
            </w:r>
          </w:p>
        </w:tc>
      </w:tr>
      <w:tr w:rsidR="00D0399E" w14:paraId="4B22A40F" w14:textId="77777777" w:rsidTr="00D0399E">
        <w:tc>
          <w:tcPr>
            <w:tcW w:w="3792" w:type="dxa"/>
            <w:vAlign w:val="center"/>
          </w:tcPr>
          <w:p w14:paraId="5C460130" w14:textId="68A57B26" w:rsidR="00D0399E" w:rsidRDefault="00D0399E" w:rsidP="00D0399E">
            <w:pPr>
              <w:pStyle w:val="a3"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לא מפורסם </w:t>
            </w:r>
            <w:r>
              <w:rPr>
                <w:rFonts w:hint="cs"/>
              </w:rPr>
              <w:t>PREFIX</w:t>
            </w:r>
          </w:p>
        </w:tc>
        <w:tc>
          <w:tcPr>
            <w:tcW w:w="3784" w:type="dxa"/>
            <w:vAlign w:val="center"/>
          </w:tcPr>
          <w:p w14:paraId="04A86476" w14:textId="44B3BCF4" w:rsidR="00D0399E" w:rsidRDefault="00D0399E" w:rsidP="00D0399E">
            <w:pPr>
              <w:pStyle w:val="a3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מפורסם </w:t>
            </w:r>
            <w:r>
              <w:rPr>
                <w:rFonts w:hint="cs"/>
              </w:rPr>
              <w:t>P</w:t>
            </w:r>
            <w:r>
              <w:t>REFIX</w:t>
            </w:r>
          </w:p>
        </w:tc>
      </w:tr>
      <w:tr w:rsidR="00D0399E" w14:paraId="321B19D8" w14:textId="77777777" w:rsidTr="00D0399E">
        <w:tc>
          <w:tcPr>
            <w:tcW w:w="3792" w:type="dxa"/>
            <w:vAlign w:val="center"/>
          </w:tcPr>
          <w:p w14:paraId="0AFCBF33" w14:textId="691452CD" w:rsidR="00D0399E" w:rsidRDefault="00D0399E" w:rsidP="00D0399E">
            <w:pPr>
              <w:pStyle w:val="a3"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שליחת </w:t>
            </w:r>
            <w:r>
              <w:rPr>
                <w:rFonts w:hint="cs"/>
              </w:rPr>
              <w:t>LSA</w:t>
            </w:r>
            <w:r>
              <w:rPr>
                <w:rFonts w:hint="cs"/>
                <w:rtl/>
              </w:rPr>
              <w:t xml:space="preserve"> למקום מסוים</w:t>
            </w:r>
          </w:p>
        </w:tc>
        <w:tc>
          <w:tcPr>
            <w:tcW w:w="3784" w:type="dxa"/>
            <w:vAlign w:val="center"/>
          </w:tcPr>
          <w:p w14:paraId="1D3FC2A6" w14:textId="3EFC1DE9" w:rsidR="00D0399E" w:rsidRDefault="00D0399E" w:rsidP="00D0399E">
            <w:pPr>
              <w:pStyle w:val="a3"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</w:rPr>
              <w:t>LSA</w:t>
            </w:r>
            <w:r>
              <w:rPr>
                <w:rFonts w:hint="cs"/>
                <w:rtl/>
              </w:rPr>
              <w:t xml:space="preserve"> נשלח לכל השכנים</w:t>
            </w:r>
          </w:p>
        </w:tc>
      </w:tr>
      <w:tr w:rsidR="00D0399E" w14:paraId="424F3127" w14:textId="77777777" w:rsidTr="00D0399E">
        <w:tc>
          <w:tcPr>
            <w:tcW w:w="3792" w:type="dxa"/>
            <w:vAlign w:val="center"/>
          </w:tcPr>
          <w:p w14:paraId="54BB4E81" w14:textId="5B821190" w:rsidR="00D0399E" w:rsidRDefault="00D0399E" w:rsidP="00D0399E">
            <w:pPr>
              <w:pStyle w:val="a3"/>
              <w:ind w:left="0"/>
              <w:jc w:val="center"/>
            </w:pPr>
            <w:r>
              <w:rPr>
                <w:rFonts w:hint="cs"/>
                <w:rtl/>
              </w:rPr>
              <w:t>שינו את ה-</w:t>
            </w:r>
            <w:r>
              <w:rPr>
                <w:rFonts w:hint="cs"/>
              </w:rPr>
              <w:t>HEADR</w:t>
            </w:r>
            <w:r>
              <w:rPr>
                <w:rFonts w:hint="cs"/>
                <w:rtl/>
              </w:rPr>
              <w:t xml:space="preserve"> בגלל ה-</w:t>
            </w:r>
            <w:r>
              <w:rPr>
                <w:rFonts w:hint="cs"/>
              </w:rPr>
              <w:t>IP</w:t>
            </w:r>
            <w:r>
              <w:t>V6</w:t>
            </w:r>
          </w:p>
        </w:tc>
        <w:tc>
          <w:tcPr>
            <w:tcW w:w="3784" w:type="dxa"/>
            <w:vAlign w:val="center"/>
          </w:tcPr>
          <w:p w14:paraId="30BF9F4E" w14:textId="30924536" w:rsidR="00D0399E" w:rsidRDefault="00D0399E" w:rsidP="00D0399E">
            <w:pPr>
              <w:pStyle w:val="a3"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</w:rPr>
              <w:t>HEADR</w:t>
            </w:r>
            <w:r>
              <w:rPr>
                <w:rFonts w:hint="cs"/>
                <w:rtl/>
              </w:rPr>
              <w:t xml:space="preserve"> רגיל</w:t>
            </w:r>
          </w:p>
        </w:tc>
      </w:tr>
      <w:tr w:rsidR="00D0399E" w14:paraId="7C9EB9B7" w14:textId="77777777" w:rsidTr="00D0399E">
        <w:tc>
          <w:tcPr>
            <w:tcW w:w="3792" w:type="dxa"/>
            <w:vAlign w:val="center"/>
          </w:tcPr>
          <w:p w14:paraId="731D7962" w14:textId="290C1C76" w:rsidR="00D0399E" w:rsidRDefault="00D0399E" w:rsidP="00D0399E">
            <w:pPr>
              <w:pStyle w:val="a3"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חייב </w:t>
            </w:r>
            <w:r>
              <w:rPr>
                <w:rFonts w:hint="cs"/>
              </w:rPr>
              <w:t>ROUTER ID</w:t>
            </w:r>
            <w:r>
              <w:rPr>
                <w:rFonts w:hint="cs"/>
                <w:rtl/>
              </w:rPr>
              <w:t xml:space="preserve"> ייחוד</w:t>
            </w:r>
            <w:r>
              <w:rPr>
                <w:rFonts w:hint="eastAsia"/>
                <w:rtl/>
              </w:rPr>
              <w:t>י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3784" w:type="dxa"/>
            <w:vAlign w:val="center"/>
          </w:tcPr>
          <w:p w14:paraId="4CC6AB19" w14:textId="7B2A9142" w:rsidR="00D0399E" w:rsidRDefault="00D0399E" w:rsidP="00D0399E">
            <w:pPr>
              <w:pStyle w:val="a3"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חייב </w:t>
            </w:r>
            <w:r>
              <w:rPr>
                <w:rFonts w:hint="cs"/>
              </w:rPr>
              <w:t>ROUTER ID</w:t>
            </w:r>
            <w:r>
              <w:rPr>
                <w:rFonts w:hint="cs"/>
                <w:rtl/>
              </w:rPr>
              <w:t xml:space="preserve"> ייחוד</w:t>
            </w:r>
            <w:r>
              <w:rPr>
                <w:rFonts w:hint="eastAsia"/>
                <w:rtl/>
              </w:rPr>
              <w:t>י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D0399E" w14:paraId="3BA877E5" w14:textId="77777777" w:rsidTr="00D0399E">
        <w:tc>
          <w:tcPr>
            <w:tcW w:w="3792" w:type="dxa"/>
            <w:vAlign w:val="center"/>
          </w:tcPr>
          <w:p w14:paraId="7047A74D" w14:textId="1FD0CE51" w:rsidR="00D0399E" w:rsidRDefault="00D0399E" w:rsidP="00D0399E">
            <w:pPr>
              <w:pStyle w:val="a3"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אין </w:t>
            </w:r>
            <w:r>
              <w:rPr>
                <w:rFonts w:hint="cs"/>
              </w:rPr>
              <w:t>AUTHENTICATION</w:t>
            </w:r>
            <w:r>
              <w:rPr>
                <w:rFonts w:hint="cs"/>
                <w:rtl/>
              </w:rPr>
              <w:t xml:space="preserve"> מול כל שכן, יש אימות על ידי </w:t>
            </w:r>
            <w:r>
              <w:rPr>
                <w:rFonts w:hint="cs"/>
              </w:rPr>
              <w:t>IPSEC</w:t>
            </w:r>
          </w:p>
        </w:tc>
        <w:tc>
          <w:tcPr>
            <w:tcW w:w="3784" w:type="dxa"/>
            <w:vAlign w:val="center"/>
          </w:tcPr>
          <w:p w14:paraId="07EA1EB3" w14:textId="3775DFCA" w:rsidR="00D0399E" w:rsidRDefault="00D0399E" w:rsidP="00D0399E">
            <w:pPr>
              <w:pStyle w:val="a3"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יש </w:t>
            </w:r>
            <w:r>
              <w:rPr>
                <w:rFonts w:hint="cs"/>
              </w:rPr>
              <w:t>AUTHENTICATION</w:t>
            </w:r>
            <w:r>
              <w:rPr>
                <w:rFonts w:hint="cs"/>
                <w:rtl/>
              </w:rPr>
              <w:t xml:space="preserve"> מול כל שכן</w:t>
            </w:r>
            <w:r>
              <w:rPr>
                <w:rtl/>
              </w:rPr>
              <w:tab/>
            </w:r>
          </w:p>
        </w:tc>
      </w:tr>
      <w:tr w:rsidR="00D0399E" w14:paraId="5A48A3B6" w14:textId="77777777" w:rsidTr="00D0399E">
        <w:tc>
          <w:tcPr>
            <w:tcW w:w="3792" w:type="dxa"/>
            <w:vAlign w:val="center"/>
          </w:tcPr>
          <w:p w14:paraId="24434AE6" w14:textId="110D73C5" w:rsidR="00D0399E" w:rsidRDefault="00D0399E" w:rsidP="00D0399E">
            <w:pPr>
              <w:pStyle w:val="a3"/>
              <w:ind w:left="0"/>
              <w:jc w:val="center"/>
            </w:pPr>
            <w:r>
              <w:rPr>
                <w:rFonts w:hint="cs"/>
                <w:rtl/>
              </w:rPr>
              <w:t>שכנות מבוססת על כתובת ה-</w:t>
            </w:r>
            <w:r>
              <w:t>Link Local</w:t>
            </w:r>
          </w:p>
        </w:tc>
        <w:tc>
          <w:tcPr>
            <w:tcW w:w="3784" w:type="dxa"/>
            <w:vAlign w:val="center"/>
          </w:tcPr>
          <w:p w14:paraId="449D1C04" w14:textId="21C4AC29" w:rsidR="00D0399E" w:rsidRPr="00D0399E" w:rsidRDefault="00D0399E" w:rsidP="00D0399E">
            <w:pPr>
              <w:pStyle w:val="a3"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שכנות על סמך כתובת של הממשק</w:t>
            </w:r>
          </w:p>
        </w:tc>
      </w:tr>
    </w:tbl>
    <w:p w14:paraId="1F3DF66C" w14:textId="272340A3" w:rsidR="008D65C8" w:rsidRDefault="008D65C8" w:rsidP="00D0399E">
      <w:pPr>
        <w:rPr>
          <w:rtl/>
        </w:rPr>
      </w:pPr>
    </w:p>
    <w:p w14:paraId="0E7377EC" w14:textId="2D107AEB" w:rsidR="008D65C8" w:rsidRDefault="004465D4" w:rsidP="00D0399E">
      <w:pPr>
        <w:rPr>
          <w:rtl/>
        </w:rPr>
      </w:pPr>
      <w:r>
        <w:rPr>
          <w:rFonts w:hint="cs"/>
        </w:rPr>
        <w:t>INTER</w:t>
      </w:r>
      <w:r>
        <w:t xml:space="preserve"> AREA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מחוץ לרשת</w:t>
      </w:r>
    </w:p>
    <w:p w14:paraId="487FF5D1" w14:textId="3E0E9D8E" w:rsidR="004465D4" w:rsidRDefault="004465D4" w:rsidP="00D0399E">
      <w:pPr>
        <w:rPr>
          <w:rtl/>
        </w:rPr>
      </w:pPr>
      <w:r>
        <w:rPr>
          <w:rFonts w:hint="cs"/>
        </w:rPr>
        <w:t>INTRA</w:t>
      </w:r>
      <w:r>
        <w:t xml:space="preserve"> AREA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בתוך הרשת</w:t>
      </w:r>
    </w:p>
    <w:p w14:paraId="3B2CA248" w14:textId="184BCFBB" w:rsidR="004465D4" w:rsidRDefault="00173A49" w:rsidP="00D0399E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</w:rPr>
        <w:t>L</w:t>
      </w:r>
      <w:r>
        <w:rPr>
          <w:b/>
          <w:bCs/>
          <w:sz w:val="24"/>
          <w:szCs w:val="24"/>
          <w:u w:val="single"/>
        </w:rPr>
        <w:t>SA Type</w:t>
      </w:r>
    </w:p>
    <w:p w14:paraId="46922444" w14:textId="77777777" w:rsidR="00173A49" w:rsidRDefault="00173A49" w:rsidP="00173A49">
      <w:pPr>
        <w:pStyle w:val="a3"/>
        <w:numPr>
          <w:ilvl w:val="0"/>
          <w:numId w:val="2"/>
        </w:numPr>
      </w:pPr>
      <w:r>
        <w:rPr>
          <w:rFonts w:hint="cs"/>
        </w:rPr>
        <w:t>LSA</w:t>
      </w:r>
      <w:r>
        <w:rPr>
          <w:rFonts w:hint="cs"/>
          <w:rtl/>
        </w:rPr>
        <w:t xml:space="preserve"> 1 ב</w:t>
      </w:r>
      <w:r>
        <w:rPr>
          <w:rFonts w:hint="cs"/>
        </w:rPr>
        <w:t>V</w:t>
      </w:r>
      <w:r>
        <w:t>3</w:t>
      </w:r>
      <w:r>
        <w:rPr>
          <w:rFonts w:hint="cs"/>
          <w:rtl/>
        </w:rPr>
        <w:t xml:space="preserve"> נקרא </w:t>
      </w:r>
      <w:r>
        <w:t>Device</w:t>
      </w:r>
      <w:r>
        <w:rPr>
          <w:rFonts w:hint="cs"/>
          <w:rtl/>
        </w:rPr>
        <w:t xml:space="preserve"> ולא </w:t>
      </w:r>
      <w:r>
        <w:rPr>
          <w:rFonts w:hint="cs"/>
        </w:rPr>
        <w:t>R</w:t>
      </w:r>
      <w:r>
        <w:t>outer</w:t>
      </w:r>
      <w:r>
        <w:rPr>
          <w:rFonts w:hint="cs"/>
          <w:rtl/>
        </w:rPr>
        <w:t xml:space="preserve"> כמו ב</w:t>
      </w:r>
      <w:r>
        <w:rPr>
          <w:rFonts w:hint="cs"/>
        </w:rPr>
        <w:t>V</w:t>
      </w:r>
      <w:r>
        <w:t>2</w:t>
      </w:r>
      <w:r>
        <w:rPr>
          <w:rFonts w:hint="cs"/>
          <w:rtl/>
        </w:rPr>
        <w:t>, ב</w:t>
      </w:r>
      <w:r>
        <w:rPr>
          <w:rFonts w:hint="cs"/>
        </w:rPr>
        <w:t>V</w:t>
      </w:r>
      <w:r>
        <w:t>3</w:t>
      </w:r>
      <w:r>
        <w:rPr>
          <w:rFonts w:hint="cs"/>
          <w:rtl/>
        </w:rPr>
        <w:t xml:space="preserve"> מפרסם נתונים שקשורים </w:t>
      </w:r>
    </w:p>
    <w:p w14:paraId="2F6CE598" w14:textId="36B393C8" w:rsidR="00173A49" w:rsidRDefault="00173A49" w:rsidP="00173A49">
      <w:pPr>
        <w:pStyle w:val="a3"/>
      </w:pPr>
      <w:r>
        <w:rPr>
          <w:rFonts w:hint="cs"/>
          <w:rtl/>
        </w:rPr>
        <w:t>ל-</w:t>
      </w:r>
      <w:r>
        <w:rPr>
          <w:rFonts w:hint="cs"/>
        </w:rPr>
        <w:t>PORT</w:t>
      </w:r>
      <w:r>
        <w:t xml:space="preserve"> STATE</w:t>
      </w:r>
      <w:r>
        <w:rPr>
          <w:rFonts w:hint="cs"/>
          <w:rtl/>
        </w:rPr>
        <w:t xml:space="preserve"> ו-</w:t>
      </w:r>
      <w:r>
        <w:rPr>
          <w:rFonts w:hint="cs"/>
        </w:rPr>
        <w:t>COST</w:t>
      </w:r>
      <w:r>
        <w:rPr>
          <w:rFonts w:hint="cs"/>
          <w:rtl/>
        </w:rPr>
        <w:t xml:space="preserve"> ולא מפיץ </w:t>
      </w:r>
      <w:r>
        <w:rPr>
          <w:rFonts w:hint="cs"/>
        </w:rPr>
        <w:t>PREFIX</w:t>
      </w:r>
    </w:p>
    <w:p w14:paraId="52C8584F" w14:textId="7C001EF9" w:rsidR="00173A49" w:rsidRDefault="00173A49" w:rsidP="00173A49">
      <w:pPr>
        <w:pStyle w:val="a3"/>
        <w:numPr>
          <w:ilvl w:val="0"/>
          <w:numId w:val="2"/>
        </w:numPr>
      </w:pPr>
      <w:r>
        <w:rPr>
          <w:rFonts w:hint="cs"/>
        </w:rPr>
        <w:t>LSA</w:t>
      </w:r>
      <w:r>
        <w:rPr>
          <w:rFonts w:hint="cs"/>
          <w:rtl/>
        </w:rPr>
        <w:t xml:space="preserve"> 2 נקרא </w:t>
      </w:r>
      <w:r>
        <w:t>Network</w:t>
      </w:r>
      <w:r>
        <w:rPr>
          <w:rFonts w:hint="cs"/>
          <w:rtl/>
        </w:rPr>
        <w:t xml:space="preserve">, כמו 1 רק ברשתות של </w:t>
      </w:r>
      <w:r>
        <w:t>Multiaccess</w:t>
      </w:r>
      <w:r>
        <w:rPr>
          <w:rFonts w:hint="cs"/>
          <w:rtl/>
        </w:rPr>
        <w:t xml:space="preserve"> (</w:t>
      </w:r>
      <w:r>
        <w:rPr>
          <w:rFonts w:hint="cs"/>
        </w:rPr>
        <w:t>DR</w:t>
      </w:r>
      <w:r>
        <w:t>/BDR</w:t>
      </w:r>
      <w:r>
        <w:rPr>
          <w:rFonts w:hint="cs"/>
          <w:rtl/>
        </w:rPr>
        <w:t>), ב</w:t>
      </w:r>
      <w:r>
        <w:rPr>
          <w:rFonts w:hint="cs"/>
        </w:rPr>
        <w:t>V</w:t>
      </w:r>
      <w:r>
        <w:t>3</w:t>
      </w:r>
      <w:r>
        <w:rPr>
          <w:rFonts w:hint="cs"/>
          <w:rtl/>
        </w:rPr>
        <w:t xml:space="preserve"> לא מפיץ סגמנטים</w:t>
      </w:r>
    </w:p>
    <w:p w14:paraId="2BB13889" w14:textId="0A9035FF" w:rsidR="00173A49" w:rsidRDefault="00173A49" w:rsidP="00173A49">
      <w:pPr>
        <w:pStyle w:val="a3"/>
        <w:numPr>
          <w:ilvl w:val="0"/>
          <w:numId w:val="4"/>
        </w:numPr>
      </w:pPr>
      <w:r>
        <w:rPr>
          <w:rFonts w:hint="cs"/>
          <w:rtl/>
        </w:rPr>
        <w:t>על מנת לפתור את הבעיה שיש בשני הסוגים הללו שלא מופצים סגמנטים</w:t>
      </w:r>
      <w:r w:rsidR="00045F59">
        <w:rPr>
          <w:rFonts w:hint="cs"/>
          <w:rtl/>
        </w:rPr>
        <w:t xml:space="preserve"> </w:t>
      </w:r>
      <w:r>
        <w:rPr>
          <w:rFonts w:hint="cs"/>
          <w:rtl/>
        </w:rPr>
        <w:t xml:space="preserve">ישנו סוג חדש של </w:t>
      </w:r>
      <w:r>
        <w:rPr>
          <w:rFonts w:hint="cs"/>
        </w:rPr>
        <w:t>LSA</w:t>
      </w:r>
      <w:r>
        <w:rPr>
          <w:rFonts w:hint="cs"/>
          <w:rtl/>
        </w:rPr>
        <w:t xml:space="preserve"> שנקרא </w:t>
      </w:r>
      <w:r w:rsidRPr="00045F59">
        <w:rPr>
          <w:b/>
          <w:bCs/>
        </w:rPr>
        <w:t>Intra-area prefix</w:t>
      </w:r>
      <w:r w:rsidRPr="00045F59">
        <w:rPr>
          <w:rFonts w:hint="cs"/>
          <w:b/>
          <w:bCs/>
          <w:rtl/>
        </w:rPr>
        <w:t xml:space="preserve"> ומספרו </w:t>
      </w:r>
      <w:r w:rsidRPr="00045F59">
        <w:rPr>
          <w:rFonts w:hint="cs"/>
          <w:b/>
          <w:bCs/>
        </w:rPr>
        <w:t>LSA</w:t>
      </w:r>
      <w:r w:rsidRPr="00045F59">
        <w:rPr>
          <w:rFonts w:hint="cs"/>
          <w:b/>
          <w:bCs/>
          <w:rtl/>
        </w:rPr>
        <w:t xml:space="preserve"> 9</w:t>
      </w:r>
      <w:r>
        <w:rPr>
          <w:rFonts w:hint="cs"/>
          <w:rtl/>
        </w:rPr>
        <w:t xml:space="preserve">, </w:t>
      </w:r>
      <w:r w:rsidR="00045F59">
        <w:rPr>
          <w:rFonts w:hint="cs"/>
        </w:rPr>
        <w:t>LSA</w:t>
      </w:r>
      <w:r w:rsidR="00045F59">
        <w:rPr>
          <w:rFonts w:hint="cs"/>
          <w:rtl/>
        </w:rPr>
        <w:t xml:space="preserve"> שמסכם את העדכוני ניתוב שקשורים לאותה </w:t>
      </w:r>
      <w:r w:rsidR="00045F59">
        <w:rPr>
          <w:rFonts w:hint="cs"/>
        </w:rPr>
        <w:t>AREA</w:t>
      </w:r>
      <w:r w:rsidR="00045F59">
        <w:rPr>
          <w:rFonts w:hint="cs"/>
          <w:rtl/>
        </w:rPr>
        <w:t>.</w:t>
      </w:r>
    </w:p>
    <w:p w14:paraId="5974238B" w14:textId="22D02A0A" w:rsidR="00045F59" w:rsidRDefault="00045F59" w:rsidP="00045F59">
      <w:pPr>
        <w:pStyle w:val="a3"/>
        <w:numPr>
          <w:ilvl w:val="0"/>
          <w:numId w:val="2"/>
        </w:numPr>
      </w:pPr>
      <w:r>
        <w:rPr>
          <w:rFonts w:hint="cs"/>
        </w:rPr>
        <w:t>LSA</w:t>
      </w:r>
      <w:r>
        <w:rPr>
          <w:rFonts w:hint="cs"/>
          <w:rtl/>
        </w:rPr>
        <w:t xml:space="preserve"> 3 + 4 + 5 + 7 הם כמו של </w:t>
      </w:r>
      <w:r>
        <w:rPr>
          <w:rFonts w:hint="cs"/>
        </w:rPr>
        <w:t>V</w:t>
      </w:r>
      <w:r>
        <w:t>2</w:t>
      </w:r>
      <w:r>
        <w:rPr>
          <w:rFonts w:hint="cs"/>
          <w:rtl/>
        </w:rPr>
        <w:t xml:space="preserve"> </w:t>
      </w:r>
    </w:p>
    <w:p w14:paraId="26E97D21" w14:textId="0EBB353A" w:rsidR="00045F59" w:rsidRPr="00173A49" w:rsidRDefault="00045F59" w:rsidP="00045F59">
      <w:pPr>
        <w:pStyle w:val="a3"/>
        <w:numPr>
          <w:ilvl w:val="0"/>
          <w:numId w:val="2"/>
        </w:numPr>
        <w:rPr>
          <w:rFonts w:hint="cs"/>
          <w:rtl/>
        </w:rPr>
      </w:pPr>
      <w:r>
        <w:rPr>
          <w:rFonts w:hint="cs"/>
        </w:rPr>
        <w:t>LSA</w:t>
      </w:r>
      <w:r>
        <w:rPr>
          <w:rFonts w:hint="cs"/>
          <w:rtl/>
        </w:rPr>
        <w:t xml:space="preserve"> 8 הוא חדש, ממפה כתובת </w:t>
      </w:r>
      <w:r>
        <w:t>Link Local</w:t>
      </w:r>
      <w:r>
        <w:rPr>
          <w:rFonts w:hint="cs"/>
          <w:rtl/>
        </w:rPr>
        <w:t xml:space="preserve"> לכתובת </w:t>
      </w:r>
      <w:r>
        <w:t>Global Unicast</w:t>
      </w:r>
      <w:r>
        <w:rPr>
          <w:rFonts w:hint="cs"/>
          <w:rtl/>
        </w:rPr>
        <w:t xml:space="preserve"> אשר משמש להקמת </w:t>
      </w:r>
      <w:proofErr w:type="spellStart"/>
      <w:r>
        <w:rPr>
          <w:rFonts w:hint="cs"/>
          <w:rtl/>
        </w:rPr>
        <w:t>שכנויות</w:t>
      </w:r>
      <w:proofErr w:type="spellEnd"/>
    </w:p>
    <w:p w14:paraId="3E74FC3B" w14:textId="77777777" w:rsidR="004465D4" w:rsidRPr="00F22A28" w:rsidRDefault="004465D4" w:rsidP="00D0399E">
      <w:pPr>
        <w:rPr>
          <w:rFonts w:hint="cs"/>
          <w:rtl/>
        </w:rPr>
      </w:pPr>
    </w:p>
    <w:sectPr w:rsidR="004465D4" w:rsidRPr="00F22A28" w:rsidSect="00D47650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F7412"/>
    <w:multiLevelType w:val="hybridMultilevel"/>
    <w:tmpl w:val="E78EE7B6"/>
    <w:lvl w:ilvl="0" w:tplc="3C38BA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4166A"/>
    <w:multiLevelType w:val="hybridMultilevel"/>
    <w:tmpl w:val="2D2099C0"/>
    <w:lvl w:ilvl="0" w:tplc="8EDE6B26">
      <w:start w:val="3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024911"/>
    <w:multiLevelType w:val="hybridMultilevel"/>
    <w:tmpl w:val="07583998"/>
    <w:lvl w:ilvl="0" w:tplc="E76E0688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30444"/>
    <w:multiLevelType w:val="hybridMultilevel"/>
    <w:tmpl w:val="ABEAD530"/>
    <w:lvl w:ilvl="0" w:tplc="42506F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B6"/>
    <w:rsid w:val="00045F59"/>
    <w:rsid w:val="00173A49"/>
    <w:rsid w:val="00284CD3"/>
    <w:rsid w:val="004465D4"/>
    <w:rsid w:val="008D65C8"/>
    <w:rsid w:val="00BA42AF"/>
    <w:rsid w:val="00D0399E"/>
    <w:rsid w:val="00D065B6"/>
    <w:rsid w:val="00D47650"/>
    <w:rsid w:val="00F2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3645"/>
  <w15:chartTrackingRefBased/>
  <w15:docId w15:val="{637646AE-0A67-4E52-9043-DFDF3E89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A28"/>
    <w:pPr>
      <w:ind w:left="720"/>
      <w:contextualSpacing/>
    </w:pPr>
  </w:style>
  <w:style w:type="table" w:styleId="a4">
    <w:name w:val="Table Grid"/>
    <w:basedOn w:val="a1"/>
    <w:uiPriority w:val="39"/>
    <w:rsid w:val="00D03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178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נאור פרג׳ון</dc:creator>
  <cp:keywords/>
  <dc:description/>
  <cp:lastModifiedBy>נאור פרג׳ון</cp:lastModifiedBy>
  <cp:revision>5</cp:revision>
  <dcterms:created xsi:type="dcterms:W3CDTF">2024-04-17T17:17:00Z</dcterms:created>
  <dcterms:modified xsi:type="dcterms:W3CDTF">2024-04-30T21:57:00Z</dcterms:modified>
</cp:coreProperties>
</file>