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948870" w14:textId="77777777" w:rsidR="00A42169" w:rsidRPr="00A42169" w:rsidRDefault="00A42169" w:rsidP="00A42169">
      <w:pPr>
        <w:pStyle w:val="NormalWeb"/>
        <w:rPr>
          <w:rFonts w:ascii="Aptos" w:hAnsi="Aptos"/>
          <w:color w:val="000000"/>
        </w:rPr>
      </w:pPr>
      <w:r w:rsidRPr="00A42169">
        <w:rPr>
          <w:rStyle w:val="Strong"/>
          <w:rFonts w:ascii="Aptos" w:eastAsiaTheme="majorEastAsia" w:hAnsi="Aptos"/>
          <w:color w:val="000000"/>
        </w:rPr>
        <w:t>Week 1 – Course Intro &amp; AI Security Landscape</w:t>
      </w:r>
    </w:p>
    <w:p w14:paraId="7342EAD4" w14:textId="77777777" w:rsidR="00A42169" w:rsidRPr="00A42169" w:rsidRDefault="00A42169" w:rsidP="00A42169">
      <w:pPr>
        <w:pStyle w:val="NormalWeb"/>
        <w:numPr>
          <w:ilvl w:val="0"/>
          <w:numId w:val="1"/>
        </w:numPr>
        <w:rPr>
          <w:rFonts w:ascii="Aptos" w:hAnsi="Aptos"/>
          <w:color w:val="000000"/>
        </w:rPr>
      </w:pPr>
      <w:r w:rsidRPr="00A42169">
        <w:rPr>
          <w:rFonts w:ascii="Aptos" w:hAnsi="Aptos"/>
          <w:color w:val="000000"/>
        </w:rPr>
        <w:t>Software Engineering Institute, Carnegie Mellon University, “The Challenge of Adversarial Machine Learning,” SEI Blog, 2024.</w:t>
      </w:r>
    </w:p>
    <w:p w14:paraId="6937C56B" w14:textId="77777777" w:rsidR="00A42169" w:rsidRPr="00A42169" w:rsidRDefault="00A42169" w:rsidP="00A42169">
      <w:pPr>
        <w:pStyle w:val="NormalWeb"/>
        <w:rPr>
          <w:rFonts w:ascii="Aptos" w:hAnsi="Aptos"/>
          <w:color w:val="000000"/>
        </w:rPr>
      </w:pPr>
      <w:r w:rsidRPr="00A42169">
        <w:rPr>
          <w:rStyle w:val="Strong"/>
          <w:rFonts w:ascii="Aptos" w:eastAsiaTheme="majorEastAsia" w:hAnsi="Aptos"/>
          <w:color w:val="000000"/>
        </w:rPr>
        <w:t>Week 2 – AI Fundamentals (ML, DL, Transformers, LLMs, RAG)</w:t>
      </w:r>
      <w:r w:rsidRPr="00A42169">
        <w:rPr>
          <w:rFonts w:ascii="Aptos" w:hAnsi="Aptos"/>
          <w:color w:val="000000"/>
        </w:rPr>
        <w:br/>
        <w:t>2. A. Vassilev et al., “Adversarial Machine Learning: A Taxonomy and Terminology of Attacks and Mitigations,” NIST AI 100-2e2025, 2025.</w:t>
      </w:r>
    </w:p>
    <w:p w14:paraId="1B9D8432" w14:textId="77777777" w:rsidR="00A42169" w:rsidRPr="00A42169" w:rsidRDefault="00A42169" w:rsidP="00A42169">
      <w:pPr>
        <w:pStyle w:val="NormalWeb"/>
        <w:rPr>
          <w:rFonts w:ascii="Aptos" w:hAnsi="Aptos"/>
          <w:color w:val="000000"/>
        </w:rPr>
      </w:pPr>
      <w:r w:rsidRPr="00A42169">
        <w:rPr>
          <w:rStyle w:val="Strong"/>
          <w:rFonts w:ascii="Aptos" w:eastAsiaTheme="majorEastAsia" w:hAnsi="Aptos"/>
          <w:color w:val="000000"/>
        </w:rPr>
        <w:t>Week 3 – Data Security in the AI Lifecycle</w:t>
      </w:r>
      <w:r w:rsidRPr="00A42169">
        <w:rPr>
          <w:rFonts w:ascii="Aptos" w:hAnsi="Aptos"/>
          <w:color w:val="000000"/>
        </w:rPr>
        <w:br/>
        <w:t>3. Queen’s University Belfast,</w:t>
      </w:r>
      <w:r w:rsidRPr="00A42169">
        <w:rPr>
          <w:rStyle w:val="apple-converted-space"/>
          <w:rFonts w:ascii="Aptos" w:eastAsiaTheme="majorEastAsia" w:hAnsi="Aptos"/>
          <w:color w:val="000000"/>
        </w:rPr>
        <w:t> </w:t>
      </w:r>
      <w:r w:rsidRPr="00A42169">
        <w:rPr>
          <w:rStyle w:val="Emphasis"/>
          <w:rFonts w:ascii="Aptos" w:eastAsiaTheme="majorEastAsia" w:hAnsi="Aptos"/>
          <w:color w:val="000000"/>
        </w:rPr>
        <w:t>Study of Research and Guidance on the Cyber Security of AI</w:t>
      </w:r>
      <w:r w:rsidRPr="00A42169">
        <w:rPr>
          <w:rFonts w:ascii="Aptos" w:hAnsi="Aptos"/>
          <w:color w:val="000000"/>
        </w:rPr>
        <w:t>, UK Government Assets, 2024.</w:t>
      </w:r>
    </w:p>
    <w:p w14:paraId="04E54257" w14:textId="77777777" w:rsidR="00A42169" w:rsidRPr="00A42169" w:rsidRDefault="00A42169" w:rsidP="00A42169">
      <w:pPr>
        <w:pStyle w:val="NormalWeb"/>
        <w:rPr>
          <w:rFonts w:ascii="Aptos" w:hAnsi="Aptos"/>
          <w:color w:val="000000"/>
        </w:rPr>
      </w:pPr>
      <w:r w:rsidRPr="00A42169">
        <w:rPr>
          <w:rStyle w:val="Strong"/>
          <w:rFonts w:ascii="Aptos" w:eastAsiaTheme="majorEastAsia" w:hAnsi="Aptos"/>
          <w:color w:val="000000"/>
        </w:rPr>
        <w:t>Week 4 – Threat Modeling with Frameworks</w:t>
      </w:r>
      <w:r w:rsidRPr="00A42169">
        <w:rPr>
          <w:rFonts w:ascii="Aptos" w:hAnsi="Aptos"/>
          <w:color w:val="000000"/>
        </w:rPr>
        <w:br/>
        <w:t>4. OWASP Foundation, “OWASP Machine Learning Security Top 10,” 2025.</w:t>
      </w:r>
      <w:r w:rsidRPr="00A42169">
        <w:rPr>
          <w:rFonts w:ascii="Aptos" w:hAnsi="Aptos"/>
          <w:color w:val="000000"/>
        </w:rPr>
        <w:br/>
        <w:t>5. MITRE Corporation, “MITRE ATLAS: Adversarial Threat Landscape for Artificial-Intelligence Systems,” 2025.</w:t>
      </w:r>
    </w:p>
    <w:p w14:paraId="6A2EC4B7" w14:textId="77777777" w:rsidR="00A42169" w:rsidRPr="00A42169" w:rsidRDefault="00A42169" w:rsidP="00A42169">
      <w:pPr>
        <w:pStyle w:val="NormalWeb"/>
        <w:rPr>
          <w:rFonts w:ascii="Aptos" w:hAnsi="Aptos"/>
          <w:color w:val="000000"/>
        </w:rPr>
      </w:pPr>
      <w:r w:rsidRPr="00A42169">
        <w:rPr>
          <w:rStyle w:val="Strong"/>
          <w:rFonts w:ascii="Aptos" w:eastAsiaTheme="majorEastAsia" w:hAnsi="Aptos"/>
          <w:color w:val="000000"/>
        </w:rPr>
        <w:t>Week 5 – AI in Attackers’ Hands (Deepfakes, Phishing, OSINT)</w:t>
      </w:r>
      <w:r w:rsidRPr="00A42169">
        <w:rPr>
          <w:rFonts w:ascii="Aptos" w:hAnsi="Aptos"/>
          <w:color w:val="000000"/>
        </w:rPr>
        <w:br/>
        <w:t>6. Center for Security and Emerging Technology,</w:t>
      </w:r>
      <w:r w:rsidRPr="00A42169">
        <w:rPr>
          <w:rStyle w:val="apple-converted-space"/>
          <w:rFonts w:ascii="Aptos" w:eastAsiaTheme="majorEastAsia" w:hAnsi="Aptos"/>
          <w:color w:val="000000"/>
        </w:rPr>
        <w:t> </w:t>
      </w:r>
      <w:r w:rsidRPr="00A42169">
        <w:rPr>
          <w:rStyle w:val="Emphasis"/>
          <w:rFonts w:ascii="Aptos" w:eastAsiaTheme="majorEastAsia" w:hAnsi="Aptos"/>
          <w:color w:val="000000"/>
        </w:rPr>
        <w:t>Adversarial Machine Learning and Cybersecurity</w:t>
      </w:r>
      <w:r w:rsidRPr="00A42169">
        <w:rPr>
          <w:rFonts w:ascii="Aptos" w:hAnsi="Aptos"/>
          <w:color w:val="000000"/>
        </w:rPr>
        <w:t>, Georgetown University, Sep. 2024.</w:t>
      </w:r>
    </w:p>
    <w:p w14:paraId="1F3D9AC4" w14:textId="77777777" w:rsidR="00A42169" w:rsidRPr="00A42169" w:rsidRDefault="00A42169" w:rsidP="00A42169">
      <w:pPr>
        <w:pStyle w:val="NormalWeb"/>
        <w:rPr>
          <w:rFonts w:ascii="Aptos" w:hAnsi="Aptos"/>
          <w:color w:val="000000"/>
        </w:rPr>
      </w:pPr>
      <w:r w:rsidRPr="00A42169">
        <w:rPr>
          <w:rStyle w:val="Strong"/>
          <w:rFonts w:ascii="Aptos" w:eastAsiaTheme="majorEastAsia" w:hAnsi="Aptos"/>
          <w:color w:val="000000"/>
        </w:rPr>
        <w:t>Week 6 – Model Attacks (Poisoning, Evasion, Inversion, Membership Inference)</w:t>
      </w:r>
      <w:r w:rsidRPr="00A42169">
        <w:rPr>
          <w:rFonts w:ascii="Aptos" w:hAnsi="Aptos"/>
          <w:color w:val="000000"/>
        </w:rPr>
        <w:br/>
        <w:t>7. UC Berkeley Center for Long-Term Cybersecurity,</w:t>
      </w:r>
      <w:r w:rsidRPr="00A42169">
        <w:rPr>
          <w:rStyle w:val="apple-converted-space"/>
          <w:rFonts w:ascii="Aptos" w:eastAsiaTheme="majorEastAsia" w:hAnsi="Aptos"/>
          <w:color w:val="000000"/>
        </w:rPr>
        <w:t> </w:t>
      </w:r>
      <w:r w:rsidRPr="00A42169">
        <w:rPr>
          <w:rStyle w:val="Emphasis"/>
          <w:rFonts w:ascii="Aptos" w:eastAsiaTheme="majorEastAsia" w:hAnsi="Aptos"/>
          <w:color w:val="000000"/>
        </w:rPr>
        <w:t>Adversarial Machine Learning</w:t>
      </w:r>
      <w:r w:rsidRPr="00A42169">
        <w:rPr>
          <w:rFonts w:ascii="Aptos" w:hAnsi="Aptos"/>
          <w:color w:val="000000"/>
        </w:rPr>
        <w:t>, Dec. 2019.</w:t>
      </w:r>
    </w:p>
    <w:p w14:paraId="19671577" w14:textId="77777777" w:rsidR="00A42169" w:rsidRPr="00A42169" w:rsidRDefault="00A42169" w:rsidP="00A42169">
      <w:pPr>
        <w:pStyle w:val="NormalWeb"/>
        <w:rPr>
          <w:rFonts w:ascii="Aptos" w:hAnsi="Aptos"/>
          <w:color w:val="000000"/>
        </w:rPr>
      </w:pPr>
      <w:r w:rsidRPr="00A42169">
        <w:rPr>
          <w:rStyle w:val="Strong"/>
          <w:rFonts w:ascii="Aptos" w:eastAsiaTheme="majorEastAsia" w:hAnsi="Aptos"/>
          <w:color w:val="000000"/>
        </w:rPr>
        <w:t>Week 7 – Jailbreaking, Prompt Injection, Model Theft</w:t>
      </w:r>
      <w:r w:rsidRPr="00A42169">
        <w:rPr>
          <w:rFonts w:ascii="Aptos" w:hAnsi="Aptos"/>
          <w:color w:val="000000"/>
        </w:rPr>
        <w:br/>
        <w:t>8. Cloudflare, “What are the OWASP Top 10 risks for LLMs?” Cloudflare Learning Center, Aug. 2025.</w:t>
      </w:r>
    </w:p>
    <w:p w14:paraId="22AF3BEA" w14:textId="77777777" w:rsidR="00A42169" w:rsidRPr="00A42169" w:rsidRDefault="00A42169" w:rsidP="00A42169">
      <w:pPr>
        <w:pStyle w:val="NormalWeb"/>
        <w:rPr>
          <w:rFonts w:ascii="Aptos" w:hAnsi="Aptos"/>
          <w:color w:val="000000"/>
        </w:rPr>
      </w:pPr>
      <w:r w:rsidRPr="00A42169">
        <w:rPr>
          <w:rStyle w:val="Strong"/>
          <w:rFonts w:ascii="Aptos" w:eastAsiaTheme="majorEastAsia" w:hAnsi="Aptos"/>
          <w:color w:val="000000"/>
        </w:rPr>
        <w:t>Week 8 – Guardrails &amp; Model Interfaces</w:t>
      </w:r>
      <w:r w:rsidRPr="00A42169">
        <w:rPr>
          <w:rFonts w:ascii="Aptos" w:hAnsi="Aptos"/>
          <w:color w:val="000000"/>
        </w:rPr>
        <w:br/>
        <w:t>9. OWASP Foundation, “OWASP Top 10 for Large Language Model Applications 2025,” 2025.</w:t>
      </w:r>
    </w:p>
    <w:p w14:paraId="379A5700" w14:textId="77777777" w:rsidR="00A42169" w:rsidRPr="00A42169" w:rsidRDefault="00A42169" w:rsidP="00A42169">
      <w:pPr>
        <w:pStyle w:val="NormalWeb"/>
        <w:rPr>
          <w:rFonts w:ascii="Aptos" w:hAnsi="Aptos"/>
          <w:color w:val="000000"/>
        </w:rPr>
      </w:pPr>
      <w:r w:rsidRPr="00A42169">
        <w:rPr>
          <w:rStyle w:val="Strong"/>
          <w:rFonts w:ascii="Aptos" w:eastAsiaTheme="majorEastAsia" w:hAnsi="Aptos"/>
          <w:color w:val="000000"/>
        </w:rPr>
        <w:t>Week 9 – Access Controls &amp; Encryption</w:t>
      </w:r>
      <w:r w:rsidRPr="00A42169">
        <w:rPr>
          <w:rFonts w:ascii="Aptos" w:hAnsi="Aptos"/>
          <w:color w:val="000000"/>
        </w:rPr>
        <w:br/>
        <w:t>10. Chaos Search, “How to Detect Threats to AI Systems with MITRE ATLAS Framework,” Chaos Search Blog, Oct. 2024.</w:t>
      </w:r>
    </w:p>
    <w:p w14:paraId="3708706B" w14:textId="77777777" w:rsidR="00A42169" w:rsidRPr="00A42169" w:rsidRDefault="00A42169" w:rsidP="00A42169">
      <w:pPr>
        <w:pStyle w:val="NormalWeb"/>
        <w:rPr>
          <w:rFonts w:ascii="Aptos" w:hAnsi="Aptos"/>
          <w:color w:val="000000"/>
        </w:rPr>
      </w:pPr>
      <w:r w:rsidRPr="00A42169">
        <w:rPr>
          <w:rStyle w:val="Strong"/>
          <w:rFonts w:ascii="Aptos" w:eastAsiaTheme="majorEastAsia" w:hAnsi="Aptos"/>
          <w:color w:val="000000"/>
        </w:rPr>
        <w:t>Week 10 – Monitoring, Logging, IR Basics</w:t>
      </w:r>
      <w:r w:rsidRPr="00A42169">
        <w:rPr>
          <w:rFonts w:ascii="Aptos" w:hAnsi="Aptos"/>
          <w:color w:val="000000"/>
        </w:rPr>
        <w:br/>
        <w:t>11. T. Balarabe, “Understanding Generative AI-Based Attacks with MITRE ATLAS,” Medium, Dec. 2024.</w:t>
      </w:r>
    </w:p>
    <w:p w14:paraId="59CD9568" w14:textId="77777777" w:rsidR="00A42169" w:rsidRPr="00A42169" w:rsidRDefault="00A42169" w:rsidP="00A42169">
      <w:pPr>
        <w:pStyle w:val="NormalWeb"/>
        <w:rPr>
          <w:rFonts w:ascii="Aptos" w:hAnsi="Aptos"/>
          <w:color w:val="000000"/>
        </w:rPr>
      </w:pPr>
      <w:r w:rsidRPr="00A42169">
        <w:rPr>
          <w:rStyle w:val="Strong"/>
          <w:rFonts w:ascii="Aptos" w:eastAsiaTheme="majorEastAsia" w:hAnsi="Aptos"/>
          <w:color w:val="000000"/>
        </w:rPr>
        <w:t>Week 11 – Midterm Review &amp; Case Applications</w:t>
      </w:r>
      <w:r w:rsidRPr="00A42169">
        <w:rPr>
          <w:rFonts w:ascii="Aptos" w:hAnsi="Aptos"/>
          <w:color w:val="000000"/>
        </w:rPr>
        <w:br/>
        <w:t xml:space="preserve">12. P. Vadillo et al., “Adversarial Attacks in Explainable Machine Learning: A Survey of </w:t>
      </w:r>
      <w:r w:rsidRPr="00A42169">
        <w:rPr>
          <w:rFonts w:ascii="Aptos" w:hAnsi="Aptos"/>
          <w:color w:val="000000"/>
        </w:rPr>
        <w:lastRenderedPageBreak/>
        <w:t>Threats Against Models and Humans,”</w:t>
      </w:r>
      <w:r w:rsidRPr="00A42169">
        <w:rPr>
          <w:rStyle w:val="apple-converted-space"/>
          <w:rFonts w:ascii="Aptos" w:eastAsiaTheme="majorEastAsia" w:hAnsi="Aptos"/>
          <w:color w:val="000000"/>
        </w:rPr>
        <w:t> </w:t>
      </w:r>
      <w:r w:rsidRPr="00A42169">
        <w:rPr>
          <w:rStyle w:val="Emphasis"/>
          <w:rFonts w:ascii="Aptos" w:eastAsiaTheme="majorEastAsia" w:hAnsi="Aptos"/>
          <w:color w:val="000000"/>
        </w:rPr>
        <w:t>WIREs Data Mining and Knowledge Discovery</w:t>
      </w:r>
      <w:r w:rsidRPr="00A42169">
        <w:rPr>
          <w:rFonts w:ascii="Aptos" w:hAnsi="Aptos"/>
          <w:color w:val="000000"/>
        </w:rPr>
        <w:t>, Oct. 2024.</w:t>
      </w:r>
    </w:p>
    <w:p w14:paraId="3EE99D22" w14:textId="77777777" w:rsidR="00A42169" w:rsidRPr="00A42169" w:rsidRDefault="00A42169" w:rsidP="00A42169">
      <w:pPr>
        <w:pStyle w:val="NormalWeb"/>
        <w:rPr>
          <w:rFonts w:ascii="Aptos" w:hAnsi="Aptos"/>
          <w:color w:val="000000"/>
        </w:rPr>
      </w:pPr>
      <w:r w:rsidRPr="00A42169">
        <w:rPr>
          <w:rStyle w:val="Strong"/>
          <w:rFonts w:ascii="Aptos" w:eastAsiaTheme="majorEastAsia" w:hAnsi="Aptos"/>
          <w:color w:val="000000"/>
        </w:rPr>
        <w:t>Week 12 – Case Study: Adversarial ML in the Wild</w:t>
      </w:r>
      <w:r w:rsidRPr="00A42169">
        <w:rPr>
          <w:rFonts w:ascii="Aptos" w:hAnsi="Aptos"/>
          <w:color w:val="000000"/>
        </w:rPr>
        <w:br/>
        <w:t>13.</w:t>
      </w:r>
      <w:r w:rsidRPr="00A42169">
        <w:rPr>
          <w:rStyle w:val="apple-converted-space"/>
          <w:rFonts w:ascii="Aptos" w:eastAsiaTheme="majorEastAsia" w:hAnsi="Aptos"/>
          <w:color w:val="000000"/>
        </w:rPr>
        <w:t> </w:t>
      </w:r>
      <w:r w:rsidRPr="00A42169">
        <w:rPr>
          <w:rStyle w:val="Emphasis"/>
          <w:rFonts w:ascii="Aptos" w:eastAsiaTheme="majorEastAsia" w:hAnsi="Aptos"/>
          <w:color w:val="000000"/>
        </w:rPr>
        <w:t>Artificial Intelligence Review</w:t>
      </w:r>
      <w:r w:rsidRPr="00A42169">
        <w:rPr>
          <w:rFonts w:ascii="Aptos" w:hAnsi="Aptos"/>
          <w:color w:val="000000"/>
        </w:rPr>
        <w:t>, “Adversarial machine learning: a review of methods, tools, and critical industry sectors,” May 2025.</w:t>
      </w:r>
    </w:p>
    <w:p w14:paraId="233DFFD7" w14:textId="77777777" w:rsidR="00A42169" w:rsidRPr="00A42169" w:rsidRDefault="00A42169" w:rsidP="00A42169">
      <w:pPr>
        <w:pStyle w:val="NormalWeb"/>
        <w:rPr>
          <w:rFonts w:ascii="Aptos" w:hAnsi="Aptos"/>
          <w:color w:val="000000"/>
        </w:rPr>
      </w:pPr>
      <w:r w:rsidRPr="00A42169">
        <w:rPr>
          <w:rStyle w:val="Strong"/>
          <w:rFonts w:ascii="Aptos" w:eastAsiaTheme="majorEastAsia" w:hAnsi="Aptos"/>
          <w:color w:val="000000"/>
        </w:rPr>
        <w:t>Week 13 – Case Study: AI-Enabled Exploits (Deepfakes, Phishing)</w:t>
      </w:r>
      <w:r w:rsidRPr="00A42169">
        <w:rPr>
          <w:rFonts w:ascii="Aptos" w:hAnsi="Aptos"/>
          <w:color w:val="000000"/>
        </w:rPr>
        <w:br/>
        <w:t>14. Center for Security and Emerging Technology,</w:t>
      </w:r>
      <w:r w:rsidRPr="00A42169">
        <w:rPr>
          <w:rStyle w:val="apple-converted-space"/>
          <w:rFonts w:ascii="Aptos" w:eastAsiaTheme="majorEastAsia" w:hAnsi="Aptos"/>
          <w:color w:val="000000"/>
        </w:rPr>
        <w:t> </w:t>
      </w:r>
      <w:r w:rsidRPr="00A42169">
        <w:rPr>
          <w:rStyle w:val="Emphasis"/>
          <w:rFonts w:ascii="Aptos" w:eastAsiaTheme="majorEastAsia" w:hAnsi="Aptos"/>
          <w:color w:val="000000"/>
        </w:rPr>
        <w:t>Adversarial Machine Learning and Cybersecurity</w:t>
      </w:r>
      <w:r w:rsidRPr="00A42169">
        <w:rPr>
          <w:rStyle w:val="apple-converted-space"/>
          <w:rFonts w:ascii="Aptos" w:eastAsiaTheme="majorEastAsia" w:hAnsi="Aptos"/>
          <w:color w:val="000000"/>
        </w:rPr>
        <w:t> </w:t>
      </w:r>
      <w:r w:rsidRPr="00A42169">
        <w:rPr>
          <w:rFonts w:ascii="Aptos" w:hAnsi="Aptos"/>
          <w:color w:val="000000"/>
        </w:rPr>
        <w:t>(case study revisit), Georgetown University, Sep. 2024.</w:t>
      </w:r>
    </w:p>
    <w:p w14:paraId="1C8C9075" w14:textId="77777777" w:rsidR="00A42169" w:rsidRPr="00A42169" w:rsidRDefault="00A42169" w:rsidP="00A42169">
      <w:pPr>
        <w:pStyle w:val="NormalWeb"/>
        <w:rPr>
          <w:rFonts w:ascii="Aptos" w:hAnsi="Aptos"/>
          <w:color w:val="000000"/>
        </w:rPr>
      </w:pPr>
      <w:r w:rsidRPr="00A42169">
        <w:rPr>
          <w:rStyle w:val="Strong"/>
          <w:rFonts w:ascii="Aptos" w:eastAsiaTheme="majorEastAsia" w:hAnsi="Aptos"/>
          <w:color w:val="000000"/>
        </w:rPr>
        <w:t>Week 14 – Risk Assessments &amp; Synthesis</w:t>
      </w:r>
      <w:r w:rsidRPr="00A42169">
        <w:rPr>
          <w:rFonts w:ascii="Aptos" w:hAnsi="Aptos"/>
          <w:color w:val="000000"/>
        </w:rPr>
        <w:br/>
        <w:t>15. A. Vassilev et al.,</w:t>
      </w:r>
      <w:r w:rsidRPr="00A42169">
        <w:rPr>
          <w:rStyle w:val="apple-converted-space"/>
          <w:rFonts w:ascii="Aptos" w:eastAsiaTheme="majorEastAsia" w:hAnsi="Aptos"/>
          <w:color w:val="000000"/>
        </w:rPr>
        <w:t> </w:t>
      </w:r>
      <w:r w:rsidRPr="00A42169">
        <w:rPr>
          <w:rStyle w:val="Emphasis"/>
          <w:rFonts w:ascii="Aptos" w:eastAsiaTheme="majorEastAsia" w:hAnsi="Aptos"/>
          <w:color w:val="000000"/>
        </w:rPr>
        <w:t xml:space="preserve">Adversarial Machine Learning: A Taxonomy and Terminology of Attacks and </w:t>
      </w:r>
      <w:proofErr w:type="gramStart"/>
      <w:r w:rsidRPr="00A42169">
        <w:rPr>
          <w:rStyle w:val="Emphasis"/>
          <w:rFonts w:ascii="Aptos" w:eastAsiaTheme="majorEastAsia" w:hAnsi="Aptos"/>
          <w:color w:val="000000"/>
        </w:rPr>
        <w:t>Mitigations</w:t>
      </w:r>
      <w:r w:rsidRPr="00A42169">
        <w:rPr>
          <w:rFonts w:ascii="Aptos" w:hAnsi="Aptos"/>
          <w:color w:val="000000"/>
        </w:rPr>
        <w:t>(</w:t>
      </w:r>
      <w:proofErr w:type="gramEnd"/>
      <w:r w:rsidRPr="00A42169">
        <w:rPr>
          <w:rFonts w:ascii="Aptos" w:hAnsi="Aptos"/>
          <w:color w:val="000000"/>
        </w:rPr>
        <w:t>mitigation strategies), NIST AI 100-2e2025, 2025.</w:t>
      </w:r>
    </w:p>
    <w:p w14:paraId="578E9891" w14:textId="77777777" w:rsidR="00A42169" w:rsidRPr="00A42169" w:rsidRDefault="00A42169" w:rsidP="00A42169">
      <w:pPr>
        <w:pStyle w:val="NormalWeb"/>
        <w:rPr>
          <w:rFonts w:ascii="Aptos" w:hAnsi="Aptos"/>
          <w:color w:val="000000"/>
        </w:rPr>
      </w:pPr>
      <w:r w:rsidRPr="00A42169">
        <w:rPr>
          <w:rStyle w:val="Strong"/>
          <w:rFonts w:ascii="Aptos" w:eastAsiaTheme="majorEastAsia" w:hAnsi="Aptos"/>
          <w:color w:val="000000"/>
        </w:rPr>
        <w:t>Week 15 – Practicum Presentations &amp; Wrap-Up</w:t>
      </w:r>
      <w:r w:rsidRPr="00A42169">
        <w:rPr>
          <w:rFonts w:ascii="Aptos" w:hAnsi="Aptos"/>
          <w:color w:val="000000"/>
        </w:rPr>
        <w:br/>
        <w:t>16. Queen’s University Belfast,</w:t>
      </w:r>
      <w:r w:rsidRPr="00A42169">
        <w:rPr>
          <w:rStyle w:val="apple-converted-space"/>
          <w:rFonts w:ascii="Aptos" w:eastAsiaTheme="majorEastAsia" w:hAnsi="Aptos"/>
          <w:color w:val="000000"/>
        </w:rPr>
        <w:t> </w:t>
      </w:r>
      <w:r w:rsidRPr="00A42169">
        <w:rPr>
          <w:rStyle w:val="Emphasis"/>
          <w:rFonts w:ascii="Aptos" w:eastAsiaTheme="majorEastAsia" w:hAnsi="Aptos"/>
          <w:color w:val="000000"/>
        </w:rPr>
        <w:t>Study of Research and Guidance on the Cyber Security of AI</w:t>
      </w:r>
      <w:r w:rsidRPr="00A42169">
        <w:rPr>
          <w:rStyle w:val="apple-converted-space"/>
          <w:rFonts w:ascii="Aptos" w:eastAsiaTheme="majorEastAsia" w:hAnsi="Aptos"/>
          <w:color w:val="000000"/>
        </w:rPr>
        <w:t> </w:t>
      </w:r>
      <w:r w:rsidRPr="00A42169">
        <w:rPr>
          <w:rFonts w:ascii="Aptos" w:hAnsi="Aptos"/>
          <w:color w:val="000000"/>
        </w:rPr>
        <w:t>(review sections), UK Government Assets, 2024.</w:t>
      </w:r>
    </w:p>
    <w:p w14:paraId="483272BF" w14:textId="77777777" w:rsidR="0030616E" w:rsidRPr="00A42169" w:rsidRDefault="0030616E">
      <w:pPr>
        <w:rPr>
          <w:rFonts w:ascii="Aptos" w:hAnsi="Aptos"/>
        </w:rPr>
      </w:pPr>
    </w:p>
    <w:sectPr w:rsidR="0030616E" w:rsidRPr="00A42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46227"/>
    <w:multiLevelType w:val="multilevel"/>
    <w:tmpl w:val="62AE3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0679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169"/>
    <w:rsid w:val="0030616E"/>
    <w:rsid w:val="00486AC9"/>
    <w:rsid w:val="00A42169"/>
    <w:rsid w:val="00B1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D0BA2A"/>
  <w15:chartTrackingRefBased/>
  <w15:docId w15:val="{CC00BA0A-86FC-DE41-B10A-8EB910786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21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21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21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21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21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21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21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21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21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1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21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21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21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21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21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21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21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21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21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21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21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21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21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21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21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21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21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21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216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42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42169"/>
    <w:rPr>
      <w:b/>
      <w:bCs/>
    </w:rPr>
  </w:style>
  <w:style w:type="character" w:customStyle="1" w:styleId="apple-converted-space">
    <w:name w:val="apple-converted-space"/>
    <w:basedOn w:val="DefaultParagraphFont"/>
    <w:rsid w:val="00A42169"/>
  </w:style>
  <w:style w:type="character" w:styleId="Emphasis">
    <w:name w:val="Emphasis"/>
    <w:basedOn w:val="DefaultParagraphFont"/>
    <w:uiPriority w:val="20"/>
    <w:qFormat/>
    <w:rsid w:val="00A4216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400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Paiz</dc:creator>
  <cp:keywords/>
  <dc:description/>
  <cp:lastModifiedBy>Joshua Paiz</cp:lastModifiedBy>
  <cp:revision>1</cp:revision>
  <dcterms:created xsi:type="dcterms:W3CDTF">2025-10-02T10:15:00Z</dcterms:created>
  <dcterms:modified xsi:type="dcterms:W3CDTF">2025-10-02T10:16:00Z</dcterms:modified>
</cp:coreProperties>
</file>