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394E23" w:rsidRPr="00B3789B" w:rsidRDefault="00394E23" w:rsidP="00394E2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лабораторной работе №1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Pr="00394E23">
        <w:rPr>
          <w:rFonts w:ascii="Times New Roman" w:hAnsi="Times New Roman"/>
          <w:b/>
          <w:color w:val="000000"/>
          <w:sz w:val="28"/>
          <w:szCs w:val="28"/>
        </w:rPr>
        <w:t>Монтаж кабельных сред технологий Ethernet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394E23" w:rsidRPr="00172A8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394E23" w:rsidRPr="00172A8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394E23" w:rsidRPr="00B3789B" w:rsidRDefault="00394E23" w:rsidP="00394E2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Pr="00BB56E3" w:rsidRDefault="00394E23" w:rsidP="00394E2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394E23" w:rsidRPr="00B3789B" w:rsidRDefault="00394E23" w:rsidP="00394E2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394E23" w:rsidRDefault="00394E23" w:rsidP="00394E23"/>
    <w:p w:rsidR="00BF1F5B" w:rsidRPr="00A77FAC" w:rsidRDefault="00394E23">
      <w:pPr>
        <w:rPr>
          <w:rFonts w:ascii="Times New Roman" w:hAnsi="Times New Roman"/>
          <w:color w:val="000000"/>
          <w:sz w:val="28"/>
          <w:szCs w:val="28"/>
        </w:rPr>
      </w:pPr>
      <w:r w:rsidRPr="00A77FAC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Pr="00A77FAC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A77FAC">
        <w:rPr>
          <w:rFonts w:ascii="Times New Roman" w:hAnsi="Times New Roman"/>
          <w:color w:val="000000"/>
          <w:sz w:val="28"/>
          <w:szCs w:val="28"/>
        </w:rPr>
        <w:t xml:space="preserve"> обобщить и систематизировать знания по теме «Монтаж кабельных сред технологий Ethernet».</w:t>
      </w:r>
    </w:p>
    <w:p w:rsidR="00A77FAC" w:rsidRPr="00A77FAC" w:rsidRDefault="00A77FAC">
      <w:pPr>
        <w:rPr>
          <w:rFonts w:ascii="Times New Roman" w:hAnsi="Times New Roman"/>
          <w:b/>
          <w:color w:val="000000"/>
          <w:sz w:val="28"/>
          <w:szCs w:val="28"/>
        </w:rPr>
      </w:pPr>
      <w:r w:rsidRPr="00A77FAC">
        <w:rPr>
          <w:rFonts w:ascii="Times New Roman" w:hAnsi="Times New Roman"/>
          <w:b/>
          <w:color w:val="000000"/>
          <w:sz w:val="28"/>
          <w:szCs w:val="28"/>
        </w:rPr>
        <w:t>Осуществим</w:t>
      </w:r>
      <w:r w:rsidRPr="00A77FAC">
        <w:rPr>
          <w:rFonts w:ascii="Times New Roman" w:hAnsi="Times New Roman"/>
          <w:b/>
          <w:color w:val="000000"/>
          <w:sz w:val="28"/>
          <w:szCs w:val="28"/>
        </w:rPr>
        <w:t xml:space="preserve"> обжим витой пары по типу прямой разводки и кросс-разводки</w:t>
      </w:r>
      <w:r w:rsidRPr="00A77FAC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 xml:space="preserve">Для обжима витой пары используют специальное устройство – </w:t>
      </w:r>
      <w:proofErr w:type="spellStart"/>
      <w:r w:rsidRPr="00A77FAC">
        <w:rPr>
          <w:color w:val="000000"/>
          <w:sz w:val="28"/>
          <w:szCs w:val="28"/>
        </w:rPr>
        <w:t>кримпер</w:t>
      </w:r>
      <w:proofErr w:type="spellEnd"/>
      <w:r w:rsidRPr="00A77FAC">
        <w:rPr>
          <w:color w:val="000000"/>
          <w:sz w:val="28"/>
          <w:szCs w:val="28"/>
        </w:rPr>
        <w:t>, которое имеет три рабочие области.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bCs/>
          <w:noProof/>
          <w:sz w:val="28"/>
          <w:szCs w:val="28"/>
        </w:rPr>
        <w:drawing>
          <wp:inline distT="0" distB="0" distL="0" distR="0" wp14:anchorId="26803C99" wp14:editId="20A17AD9">
            <wp:extent cx="4455160" cy="27432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 xml:space="preserve">Для обжима витой пары используют специальное устройство – </w:t>
      </w:r>
      <w:proofErr w:type="spellStart"/>
      <w:r w:rsidRPr="00A77FAC">
        <w:rPr>
          <w:color w:val="000000"/>
          <w:sz w:val="28"/>
          <w:szCs w:val="28"/>
        </w:rPr>
        <w:t>кримпер</w:t>
      </w:r>
      <w:proofErr w:type="spellEnd"/>
      <w:r w:rsidRPr="00A77FAC">
        <w:rPr>
          <w:color w:val="000000"/>
          <w:sz w:val="28"/>
          <w:szCs w:val="28"/>
        </w:rPr>
        <w:t>, которое имеет три рабочие области.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Ближе всего к рукояткам устройства располагается область, в которой установлен нож для обрезания проводников "витой пары". Так же, в этой области есть специальная выемка для снятия внешней изоляции с круглого кабеля (есть не у всех "</w:t>
      </w:r>
      <w:proofErr w:type="spellStart"/>
      <w:r w:rsidRPr="00A77FAC">
        <w:rPr>
          <w:color w:val="000000"/>
          <w:sz w:val="28"/>
          <w:szCs w:val="28"/>
        </w:rPr>
        <w:t>обжимников</w:t>
      </w:r>
      <w:proofErr w:type="spellEnd"/>
      <w:r w:rsidRPr="00A77FAC">
        <w:rPr>
          <w:color w:val="000000"/>
          <w:sz w:val="28"/>
          <w:szCs w:val="28"/>
        </w:rPr>
        <w:t>").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В центре находится гнездо для обжима разъема RJ-45.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В верхней части устройства, область для зачистки наружной изоляции витой пары.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Последовательность операций при обжатии разъема "витой пары"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Сначала провести зачистку наружной изоляции кабеля. Наружную изоляцию круглого кабеля лучше только слегка надрезать, осторожно поворачивая его в области зачистки, а затем снять кусочек изоляции по кольцевому надрезу вручную.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После зачистки расплести проводники и упорядочить их, согласно выбранной схеме.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lastRenderedPageBreak/>
        <w:t>Выровнять и распрямить концы проводников, а после - обрезать, оставив от оболочки кабеля примерно 12.5 мм.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Зажимая оболочку кабеля одной рукой, другой аккуратно оденьте на кабель коннектор, держа его защелкой вниз и следя, чтобы проводники зашли в коннектор до упора и не перепутались, а оболочка кабеля вошла в корпус. Вот так должен выглядеть кон</w:t>
      </w:r>
      <w:r w:rsidRPr="00A77FAC">
        <w:rPr>
          <w:color w:val="000000"/>
          <w:sz w:val="28"/>
          <w:szCs w:val="28"/>
        </w:rPr>
        <w:t>нектор перед завершающим этапом</w:t>
      </w:r>
      <w:r w:rsidRPr="00A77FAC">
        <w:rPr>
          <w:color w:val="000000"/>
          <w:sz w:val="28"/>
          <w:szCs w:val="28"/>
        </w:rPr>
        <w:t>: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bCs/>
          <w:noProof/>
          <w:sz w:val="28"/>
          <w:szCs w:val="28"/>
        </w:rPr>
        <w:drawing>
          <wp:inline distT="0" distB="0" distL="0" distR="0" wp14:anchorId="0CBEBA48" wp14:editId="0BFD0CB7">
            <wp:extent cx="5886344" cy="1133856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46" cy="114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Рисунок 6 – Готовый торец кабеля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 xml:space="preserve">Поместите коннектор с расположенными в нем проводниками в клещи, затем плавно, но сильно произведите обжим витой пары. Второй коннектор обжимается по той же схеме что и первый, однако некоторых случаях (например, при соединении активного сетевого оборудования или двух компьютеров без использования свитча) Вам может потребоваться обратная или </w:t>
      </w:r>
      <w:proofErr w:type="spellStart"/>
      <w:r w:rsidRPr="00A77FAC">
        <w:rPr>
          <w:color w:val="000000"/>
          <w:sz w:val="28"/>
          <w:szCs w:val="28"/>
        </w:rPr>
        <w:t>crossover</w:t>
      </w:r>
      <w:proofErr w:type="spellEnd"/>
      <w:r w:rsidRPr="00A77FAC">
        <w:rPr>
          <w:color w:val="000000"/>
          <w:sz w:val="28"/>
          <w:szCs w:val="28"/>
        </w:rPr>
        <w:t xml:space="preserve"> схема обжима. В этом случае для второго коннектора используйте схему T568A.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Из восьми контактов разъема RJ-45 используется только 4 контакта (табл.1): два для передачи информации (ТХ+ и ТХ-) и два для приема информации (RX+ и RX-) (рис.7).</w:t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bCs/>
          <w:noProof/>
          <w:sz w:val="28"/>
          <w:szCs w:val="28"/>
        </w:rPr>
        <w:drawing>
          <wp:inline distT="0" distB="0" distL="0" distR="0" wp14:anchorId="403AE1DB" wp14:editId="2DF77091">
            <wp:extent cx="4703445" cy="252349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AC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Рисунок 7 – Соединение проводов в прямом и перекрестном кабеле</w:t>
      </w:r>
    </w:p>
    <w:p w:rsidR="00A77FAC" w:rsidRDefault="00A77FAC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394E23" w:rsidRPr="00A77FAC" w:rsidRDefault="00394E23">
      <w:pPr>
        <w:rPr>
          <w:rFonts w:ascii="Times New Roman" w:hAnsi="Times New Roman"/>
          <w:b/>
          <w:color w:val="000000"/>
          <w:sz w:val="28"/>
          <w:szCs w:val="28"/>
        </w:rPr>
      </w:pPr>
      <w:r w:rsidRPr="00A77FAC">
        <w:rPr>
          <w:rFonts w:ascii="Times New Roman" w:hAnsi="Times New Roman"/>
          <w:b/>
          <w:color w:val="000000"/>
          <w:sz w:val="28"/>
          <w:szCs w:val="28"/>
        </w:rPr>
        <w:lastRenderedPageBreak/>
        <w:t>Контрольные вопросы:</w:t>
      </w:r>
      <w:bookmarkStart w:id="0" w:name="_GoBack"/>
      <w:bookmarkEnd w:id="0"/>
    </w:p>
    <w:p w:rsidR="00394E23" w:rsidRPr="00A77FAC" w:rsidRDefault="00394E23" w:rsidP="00A77FAC">
      <w:pPr>
        <w:pStyle w:val="a3"/>
        <w:numPr>
          <w:ilvl w:val="0"/>
          <w:numId w:val="5"/>
        </w:numPr>
        <w:ind w:left="284" w:hanging="284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Коаксиальный</w:t>
      </w:r>
      <w:r w:rsidRPr="00A77FAC">
        <w:rPr>
          <w:color w:val="000000"/>
          <w:sz w:val="28"/>
          <w:szCs w:val="28"/>
        </w:rPr>
        <w:t xml:space="preserve"> кабель: назначение и структура.</w:t>
      </w:r>
    </w:p>
    <w:p w:rsidR="00394E23" w:rsidRPr="00A77FAC" w:rsidRDefault="00394E23" w:rsidP="00394E23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Коаксиальный кабель предназначен для передачи высокочастотных сигналов в различной электронной аппаратуре, особенно в радио- и ТВ-передатчиках, компьютерах, трансмиттерах.</w:t>
      </w:r>
    </w:p>
    <w:p w:rsidR="00394E23" w:rsidRPr="00A77FAC" w:rsidRDefault="00A77FAC" w:rsidP="00A77FAC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 xml:space="preserve">2.3. </w:t>
      </w:r>
      <w:r w:rsidR="00394E23" w:rsidRPr="00A77FAC">
        <w:rPr>
          <w:color w:val="000000"/>
          <w:sz w:val="28"/>
          <w:szCs w:val="28"/>
        </w:rPr>
        <w:t>Неэкранированная витая пара: назначение и структура.</w:t>
      </w:r>
    </w:p>
    <w:p w:rsidR="00394E23" w:rsidRPr="00A77FAC" w:rsidRDefault="00394E23" w:rsidP="00394E23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 xml:space="preserve">- </w:t>
      </w:r>
      <w:r w:rsidRPr="00A77FAC">
        <w:rPr>
          <w:color w:val="000000"/>
          <w:sz w:val="28"/>
          <w:szCs w:val="28"/>
        </w:rPr>
        <w:t>кабель, в котором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394E23" w:rsidRPr="00A77FAC" w:rsidRDefault="00394E23" w:rsidP="00394E23">
      <w:pPr>
        <w:pStyle w:val="a3"/>
        <w:rPr>
          <w:color w:val="000000"/>
          <w:sz w:val="28"/>
          <w:szCs w:val="28"/>
        </w:rPr>
      </w:pPr>
      <w:r w:rsidRPr="00A77FAC">
        <w:rPr>
          <w:color w:val="000000"/>
          <w:sz w:val="28"/>
          <w:szCs w:val="28"/>
        </w:rPr>
        <w:t>4. Оптоволоконный кабель: назначение и структура.</w:t>
      </w:r>
    </w:p>
    <w:p w:rsidR="00394E23" w:rsidRPr="00A77FAC" w:rsidRDefault="00A77FAC">
      <w:pPr>
        <w:rPr>
          <w:rFonts w:ascii="Times New Roman" w:hAnsi="Times New Roman"/>
          <w:b/>
          <w:sz w:val="28"/>
          <w:szCs w:val="28"/>
        </w:rPr>
      </w:pPr>
      <w:r w:rsidRPr="00A77FAC">
        <w:rPr>
          <w:rFonts w:ascii="Times New Roman" w:hAnsi="Times New Roman"/>
          <w:color w:val="000000"/>
          <w:sz w:val="28"/>
          <w:szCs w:val="28"/>
        </w:rPr>
        <w:t>В оптоволоконном кабеле цифровые данные распространяются по оптическим волокнам в виде модулированных световых импульсов</w:t>
      </w:r>
      <w:r w:rsidRPr="00A77F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A77FAC">
        <w:rPr>
          <w:rFonts w:ascii="Times New Roman" w:hAnsi="Times New Roman"/>
          <w:color w:val="000000"/>
          <w:sz w:val="28"/>
          <w:szCs w:val="28"/>
        </w:rPr>
        <w:t>Следовательно, к оптоволоконному кабелю невозможно подключиться, не разрушая его, и перехватывать данные, от чего не застрахован любой кабель, проводящий электрические сигналы.</w:t>
      </w:r>
    </w:p>
    <w:sectPr w:rsidR="00394E23" w:rsidRPr="00A7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0A1"/>
    <w:multiLevelType w:val="hybridMultilevel"/>
    <w:tmpl w:val="7A10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1BA"/>
    <w:multiLevelType w:val="hybridMultilevel"/>
    <w:tmpl w:val="A35E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4718"/>
    <w:multiLevelType w:val="hybridMultilevel"/>
    <w:tmpl w:val="3D1E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D7DF7"/>
    <w:multiLevelType w:val="hybridMultilevel"/>
    <w:tmpl w:val="2098EA3E"/>
    <w:lvl w:ilvl="0" w:tplc="1032BC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B4ACC"/>
    <w:multiLevelType w:val="hybridMultilevel"/>
    <w:tmpl w:val="641E6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D7"/>
    <w:rsid w:val="00394E23"/>
    <w:rsid w:val="00A77FAC"/>
    <w:rsid w:val="00BF1F5B"/>
    <w:rsid w:val="00F00EFC"/>
    <w:rsid w:val="00F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BD65"/>
  <w15:chartTrackingRefBased/>
  <w15:docId w15:val="{10976C97-9980-4A5D-9E7C-98BF5450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2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E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2019-09-21T12:06:00Z</dcterms:created>
  <dcterms:modified xsi:type="dcterms:W3CDTF">2019-09-21T12:33:00Z</dcterms:modified>
</cp:coreProperties>
</file>