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D4" w:rsidRPr="00F97FD4" w:rsidRDefault="00F97FD4" w:rsidP="00F97FD4">
      <w:pPr>
        <w:pStyle w:val="NormalWeb"/>
        <w:spacing w:before="0" w:beforeAutospacing="0" w:after="160" w:afterAutospacing="0"/>
        <w:ind w:firstLine="720"/>
        <w:jc w:val="center"/>
        <w:rPr>
          <w:rFonts w:ascii="Calibri" w:hAnsi="Calibri"/>
          <w:b/>
          <w:color w:val="000000"/>
          <w:sz w:val="22"/>
          <w:szCs w:val="22"/>
        </w:rPr>
      </w:pPr>
      <w:r w:rsidRPr="00F97FD4">
        <w:rPr>
          <w:rFonts w:ascii="Calibri" w:hAnsi="Calibri"/>
          <w:b/>
          <w:color w:val="000000"/>
          <w:sz w:val="22"/>
          <w:szCs w:val="22"/>
        </w:rPr>
        <w:t>3-D LiDAR Sensing</w:t>
      </w:r>
    </w:p>
    <w:p w:rsidR="005455EA" w:rsidRDefault="005455EA" w:rsidP="005455EA">
      <w:pPr>
        <w:pStyle w:val="NormalWeb"/>
        <w:spacing w:before="0" w:beforeAutospacing="0" w:after="160" w:afterAutospacing="0"/>
        <w:ind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Three-dimensional environment sensing enhances the detection and positioning of distant objects. Sensor data is processed and 3D maps are generated by applying various data processing algorithms. Currently, 3-D environment sensing includes usage Light Detection and Ranging (LIDAR), Image Processing using digital camera and Radio Detection and Ranging (RADAR).  </w:t>
      </w:r>
      <w:r w:rsidRPr="005455EA">
        <w:rPr>
          <w:rFonts w:ascii="Calibri" w:hAnsi="Calibri"/>
          <w:color w:val="000000"/>
          <w:sz w:val="22"/>
          <w:szCs w:val="22"/>
        </w:rPr>
        <w:t>3D imaging can be achieved using both scanning and non-scanning systems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 w:rsidRPr="005455EA">
        <w:rPr>
          <w:rFonts w:ascii="Calibri" w:hAnsi="Calibri"/>
          <w:color w:val="000000"/>
          <w:sz w:val="22"/>
          <w:szCs w:val="22"/>
        </w:rPr>
        <w:t>"3D gated viewing laser radar" is a non-scanning laser ranging system that applies a pulsed laser and a fast gated camera.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5455EA" w:rsidRDefault="005455EA" w:rsidP="005455EA">
      <w:pPr>
        <w:pStyle w:val="NormalWeb"/>
        <w:spacing w:before="0" w:beforeAutospacing="0" w:after="160" w:afterAutospacing="0"/>
        <w:ind w:firstLine="720"/>
      </w:pPr>
      <w:r w:rsidRPr="005455EA">
        <w:rPr>
          <w:rFonts w:ascii="Calibri" w:hAnsi="Calibri"/>
          <w:color w:val="000000"/>
          <w:sz w:val="22"/>
          <w:szCs w:val="22"/>
        </w:rPr>
        <w:t xml:space="preserve">Imaging </w:t>
      </w:r>
      <w:r w:rsidR="009840CB" w:rsidRPr="005455EA">
        <w:rPr>
          <w:rFonts w:ascii="Calibri" w:hAnsi="Calibri"/>
          <w:color w:val="000000"/>
          <w:sz w:val="22"/>
          <w:szCs w:val="22"/>
        </w:rPr>
        <w:t>LIDAR</w:t>
      </w:r>
      <w:r w:rsidRPr="005455EA">
        <w:rPr>
          <w:rFonts w:ascii="Calibri" w:hAnsi="Calibri"/>
          <w:color w:val="000000"/>
          <w:sz w:val="22"/>
          <w:szCs w:val="22"/>
        </w:rPr>
        <w:t xml:space="preserve"> can </w:t>
      </w:r>
      <w:r>
        <w:rPr>
          <w:rFonts w:ascii="Calibri" w:hAnsi="Calibri"/>
          <w:color w:val="000000"/>
          <w:sz w:val="22"/>
          <w:szCs w:val="22"/>
        </w:rPr>
        <w:t>be constructed using</w:t>
      </w:r>
      <w:r w:rsidRPr="005455EA">
        <w:rPr>
          <w:rFonts w:ascii="Calibri" w:hAnsi="Calibri"/>
          <w:color w:val="000000"/>
          <w:sz w:val="22"/>
          <w:szCs w:val="22"/>
        </w:rPr>
        <w:t xml:space="preserve"> arrays of high speed detectors and modulation sensitive detector arrays typically built on single chips using CMOS and hybrid CMOS/CCD fabrication techniques. In these devices each pixel performs some local processing such as demodulation or gating at high speed, down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5455EA">
        <w:rPr>
          <w:rFonts w:ascii="Calibri" w:hAnsi="Calibri"/>
          <w:color w:val="000000"/>
          <w:sz w:val="22"/>
          <w:szCs w:val="22"/>
        </w:rPr>
        <w:t>converting the signals to video rate so that the array may be read like a camera. Using this technique many thousands of pixels / channels may be acquired simultaneously.</w:t>
      </w:r>
      <w:hyperlink r:id="rId5" w:anchor="cite_note-13" w:history="1">
        <w:r w:rsidRPr="005455EA">
          <w:rPr>
            <w:rFonts w:ascii="Calibri" w:hAnsi="Calibri"/>
            <w:color w:val="000000"/>
            <w:sz w:val="22"/>
            <w:szCs w:val="22"/>
          </w:rPr>
          <w:t>[1]</w:t>
        </w:r>
      </w:hyperlink>
      <w:r w:rsidRPr="005455EA">
        <w:rPr>
          <w:rFonts w:ascii="Calibri" w:hAnsi="Calibri"/>
          <w:color w:val="000000"/>
          <w:sz w:val="22"/>
          <w:szCs w:val="22"/>
        </w:rPr>
        <w:t xml:space="preserve"> High resolution 3D </w:t>
      </w:r>
      <w:r w:rsidR="009840CB" w:rsidRPr="005455EA">
        <w:rPr>
          <w:rFonts w:ascii="Calibri" w:hAnsi="Calibri"/>
          <w:color w:val="000000"/>
          <w:sz w:val="22"/>
          <w:szCs w:val="22"/>
        </w:rPr>
        <w:t>LIDAR</w:t>
      </w:r>
      <w:r w:rsidRPr="005455EA">
        <w:rPr>
          <w:rFonts w:ascii="Calibri" w:hAnsi="Calibri"/>
          <w:color w:val="000000"/>
          <w:sz w:val="22"/>
          <w:szCs w:val="22"/>
        </w:rPr>
        <w:t xml:space="preserve"> cameras use homodyne detection with an electronic CCD or CMOS </w:t>
      </w:r>
      <w:hyperlink r:id="rId6" w:tooltip="Shutter (photography)" w:history="1">
        <w:r w:rsidRPr="005455EA">
          <w:rPr>
            <w:rFonts w:ascii="Calibri" w:hAnsi="Calibri"/>
            <w:color w:val="000000"/>
            <w:sz w:val="22"/>
            <w:szCs w:val="22"/>
          </w:rPr>
          <w:t>shutter</w:t>
        </w:r>
      </w:hyperlink>
      <w:r w:rsidRPr="005455EA">
        <w:rPr>
          <w:rFonts w:ascii="Calibri" w:hAnsi="Calibri"/>
          <w:color w:val="000000"/>
          <w:sz w:val="22"/>
          <w:szCs w:val="22"/>
        </w:rPr>
        <w:t>.</w:t>
      </w:r>
      <w:hyperlink r:id="rId7" w:anchor="cite_note-Medina_A.2C_Gay.C3.A1_F.2C_and_Pozo_F_800.E2.80.93805_http:.2F.2Fwww.opticsinfobase.org.2Fjosaa.2Fabstract.cfm.3FURI.3Djosaa-23-4-800-14" w:history="1">
        <w:r>
          <w:rPr>
            <w:rFonts w:ascii="Calibri" w:hAnsi="Calibri"/>
            <w:color w:val="000000"/>
            <w:sz w:val="22"/>
            <w:szCs w:val="22"/>
          </w:rPr>
          <w:t>[2</w:t>
        </w:r>
        <w:r w:rsidRPr="005455EA">
          <w:rPr>
            <w:rFonts w:ascii="Calibri" w:hAnsi="Calibri"/>
            <w:color w:val="000000"/>
            <w:sz w:val="22"/>
            <w:szCs w:val="22"/>
          </w:rPr>
          <w:t>]</w:t>
        </w:r>
      </w:hyperlink>
      <w:r>
        <w:rPr>
          <w:rFonts w:ascii="Calibri" w:hAnsi="Calibri"/>
          <w:color w:val="000000"/>
          <w:sz w:val="22"/>
          <w:szCs w:val="22"/>
        </w:rPr>
        <w:t xml:space="preserve">” </w:t>
      </w:r>
      <w:r w:rsidRPr="005455EA">
        <w:rPr>
          <w:rFonts w:ascii="Calibri" w:hAnsi="Calibri"/>
          <w:color w:val="000000"/>
          <w:sz w:val="22"/>
          <w:szCs w:val="22"/>
        </w:rPr>
        <w:t xml:space="preserve">A coherent imaging </w:t>
      </w:r>
      <w:r w:rsidR="009840CB" w:rsidRPr="005455EA">
        <w:rPr>
          <w:rFonts w:ascii="Calibri" w:hAnsi="Calibri"/>
          <w:color w:val="000000"/>
          <w:sz w:val="22"/>
          <w:szCs w:val="22"/>
        </w:rPr>
        <w:t>LIDAR</w:t>
      </w:r>
      <w:r w:rsidRPr="005455EA">
        <w:rPr>
          <w:rFonts w:ascii="Calibri" w:hAnsi="Calibri"/>
          <w:color w:val="000000"/>
          <w:sz w:val="22"/>
          <w:szCs w:val="22"/>
        </w:rPr>
        <w:t xml:space="preserve"> uses </w:t>
      </w:r>
      <w:hyperlink r:id="rId8" w:tooltip="Synthetic array heterodyne detection" w:history="1">
        <w:r w:rsidRPr="005455EA">
          <w:rPr>
            <w:rFonts w:ascii="Calibri" w:hAnsi="Calibri"/>
            <w:color w:val="000000"/>
            <w:sz w:val="22"/>
            <w:szCs w:val="22"/>
          </w:rPr>
          <w:t>synthetic array heterodyne detection</w:t>
        </w:r>
      </w:hyperlink>
      <w:r w:rsidRPr="005455EA">
        <w:rPr>
          <w:rFonts w:ascii="Calibri" w:hAnsi="Calibri"/>
          <w:color w:val="000000"/>
          <w:sz w:val="22"/>
          <w:szCs w:val="22"/>
        </w:rPr>
        <w:t> to enable a staring single element receiver to act as though it were an imaging arr</w:t>
      </w:r>
      <w:bookmarkStart w:id="0" w:name="_GoBack"/>
      <w:bookmarkEnd w:id="0"/>
      <w:r w:rsidRPr="005455EA">
        <w:rPr>
          <w:rFonts w:ascii="Calibri" w:hAnsi="Calibri"/>
          <w:color w:val="000000"/>
          <w:sz w:val="22"/>
          <w:szCs w:val="22"/>
        </w:rPr>
        <w:t>ay</w:t>
      </w:r>
      <w:r>
        <w:rPr>
          <w:rFonts w:ascii="Calibri" w:hAnsi="Calibri"/>
          <w:color w:val="000000"/>
          <w:sz w:val="22"/>
          <w:szCs w:val="22"/>
        </w:rPr>
        <w:t>[3]</w:t>
      </w:r>
      <w:r w:rsidRPr="005455EA">
        <w:rPr>
          <w:rFonts w:ascii="Calibri" w:hAnsi="Calibri"/>
          <w:color w:val="000000"/>
          <w:sz w:val="22"/>
          <w:szCs w:val="22"/>
        </w:rPr>
        <w:t>.</w:t>
      </w:r>
    </w:p>
    <w:p w:rsidR="005455EA" w:rsidRDefault="005455EA" w:rsidP="005455EA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 xml:space="preserve">There are a few 3D sensing techniques which include scanning imaging </w:t>
      </w:r>
      <w:r w:rsidR="009840CB">
        <w:rPr>
          <w:rFonts w:ascii="Calibri" w:hAnsi="Calibri"/>
          <w:color w:val="000000"/>
          <w:sz w:val="22"/>
          <w:szCs w:val="22"/>
        </w:rPr>
        <w:t>LIDAR</w:t>
      </w:r>
      <w:r>
        <w:rPr>
          <w:rFonts w:ascii="Calibri" w:hAnsi="Calibri"/>
          <w:color w:val="000000"/>
          <w:sz w:val="22"/>
          <w:szCs w:val="22"/>
        </w:rPr>
        <w:t xml:space="preserve"> and pulsed floodlight- illumination imaging </w:t>
      </w:r>
      <w:r w:rsidR="009840CB">
        <w:rPr>
          <w:rFonts w:ascii="Calibri" w:hAnsi="Calibri"/>
          <w:color w:val="000000"/>
          <w:sz w:val="22"/>
          <w:szCs w:val="22"/>
        </w:rPr>
        <w:t>LIDAR</w:t>
      </w:r>
      <w:r>
        <w:rPr>
          <w:rFonts w:ascii="Calibri" w:hAnsi="Calibri"/>
          <w:color w:val="000000"/>
          <w:sz w:val="22"/>
          <w:szCs w:val="22"/>
        </w:rPr>
        <w:t xml:space="preserve">. Detection range is the limitation of these techniques. </w:t>
      </w:r>
      <w:r w:rsidR="009840CB">
        <w:rPr>
          <w:rFonts w:ascii="Calibri" w:hAnsi="Calibri"/>
          <w:color w:val="000000"/>
          <w:sz w:val="22"/>
          <w:szCs w:val="22"/>
        </w:rPr>
        <w:t>LIDAR</w:t>
      </w:r>
      <w:r>
        <w:rPr>
          <w:rFonts w:ascii="Calibri" w:hAnsi="Calibri"/>
          <w:color w:val="000000"/>
          <w:sz w:val="22"/>
          <w:szCs w:val="22"/>
        </w:rPr>
        <w:t xml:space="preserve"> is used to emit laser on distant object and measure the distance between LiDAR and the object. 3D images are generated on basis of the data collected by the LiDAR.</w:t>
      </w:r>
    </w:p>
    <w:p w:rsidR="005455EA" w:rsidRPr="005455EA" w:rsidRDefault="005455EA" w:rsidP="005455EA">
      <w:pPr>
        <w:pStyle w:val="Heading3"/>
        <w:shd w:val="clear" w:color="auto" w:fill="FFFFFF"/>
        <w:spacing w:before="0" w:beforeAutospacing="0" w:after="0" w:afterAutospacing="0"/>
        <w:rPr>
          <w:rFonts w:ascii="Calibri" w:hAnsi="Calibri"/>
          <w:b w:val="0"/>
          <w:bCs w:val="0"/>
          <w:color w:val="000000"/>
          <w:sz w:val="22"/>
          <w:szCs w:val="22"/>
        </w:rPr>
      </w:pPr>
      <w:r>
        <w:tab/>
      </w:r>
      <w:r w:rsidRPr="005455EA">
        <w:rPr>
          <w:rFonts w:ascii="Calibri" w:hAnsi="Calibri"/>
          <w:b w:val="0"/>
          <w:bCs w:val="0"/>
          <w:color w:val="000000"/>
          <w:sz w:val="22"/>
          <w:szCs w:val="22"/>
        </w:rPr>
        <w:t xml:space="preserve">There are many 3D LiDAR manufacturers with different scanning range. Top searches over the internet list 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>t</w:t>
      </w:r>
      <w:r w:rsidRPr="005455EA">
        <w:rPr>
          <w:rFonts w:ascii="Calibri" w:hAnsi="Calibri"/>
          <w:b w:val="0"/>
          <w:bCs w:val="0"/>
          <w:color w:val="000000"/>
          <w:sz w:val="22"/>
          <w:szCs w:val="22"/>
        </w:rPr>
        <w:t xml:space="preserve">hem as Ocular Robotics, Konica Minolta's 3-D LiDAR, </w:t>
      </w:r>
      <w:hyperlink r:id="rId9" w:history="1">
        <w:r w:rsidRPr="005455EA">
          <w:rPr>
            <w:rFonts w:ascii="Calibri" w:hAnsi="Calibri"/>
            <w:b w:val="0"/>
            <w:bCs w:val="0"/>
            <w:color w:val="000000"/>
            <w:sz w:val="22"/>
            <w:szCs w:val="22"/>
          </w:rPr>
          <w:t>Velodyne LiDAR</w:t>
        </w:r>
      </w:hyperlink>
      <w:r>
        <w:rPr>
          <w:rFonts w:ascii="Calibri" w:hAnsi="Calibri"/>
          <w:b w:val="0"/>
          <w:bCs w:val="0"/>
          <w:color w:val="000000"/>
          <w:sz w:val="22"/>
          <w:szCs w:val="22"/>
        </w:rPr>
        <w:t>, Quanergy</w:t>
      </w:r>
      <w:r w:rsidR="00395B3F">
        <w:rPr>
          <w:rFonts w:ascii="Calibri" w:hAnsi="Calibri"/>
          <w:b w:val="0"/>
          <w:bCs w:val="0"/>
          <w:color w:val="000000"/>
          <w:sz w:val="22"/>
          <w:szCs w:val="22"/>
        </w:rPr>
        <w:t>, Structure</w:t>
      </w:r>
      <w:r>
        <w:rPr>
          <w:rFonts w:ascii="Calibri" w:hAnsi="Calibri"/>
          <w:b w:val="0"/>
          <w:bCs w:val="0"/>
          <w:color w:val="000000"/>
          <w:sz w:val="22"/>
          <w:szCs w:val="22"/>
        </w:rPr>
        <w:t xml:space="preserve"> and many more.</w:t>
      </w:r>
    </w:p>
    <w:p w:rsidR="005455EA" w:rsidRDefault="005455EA"/>
    <w:p w:rsidR="005455EA" w:rsidRPr="005455EA" w:rsidRDefault="005455EA">
      <w:pPr>
        <w:rPr>
          <w:b/>
        </w:rPr>
      </w:pPr>
      <w:r w:rsidRPr="005455EA">
        <w:rPr>
          <w:b/>
        </w:rPr>
        <w:t>Reference</w:t>
      </w:r>
    </w:p>
    <w:p w:rsidR="005455EA" w:rsidRPr="005455EA" w:rsidRDefault="005455EA" w:rsidP="005455EA">
      <w:pPr>
        <w:numPr>
          <w:ilvl w:val="0"/>
          <w:numId w:val="1"/>
        </w:numPr>
      </w:pPr>
      <w:r w:rsidRPr="005455EA">
        <w:t> </w:t>
      </w:r>
      <w:r w:rsidRPr="005455EA">
        <w:rPr>
          <w:i/>
          <w:iCs/>
        </w:rPr>
        <w:t>Medina, Antonio. "Three Dimensional Camera and Rangefinder". January 1992. United States Patent 5081530.</w:t>
      </w:r>
    </w:p>
    <w:p w:rsidR="005455EA" w:rsidRPr="005455EA" w:rsidRDefault="005455EA" w:rsidP="005455EA">
      <w:pPr>
        <w:numPr>
          <w:ilvl w:val="0"/>
          <w:numId w:val="1"/>
        </w:numPr>
      </w:pPr>
      <w:r w:rsidRPr="005455EA">
        <w:rPr>
          <w:i/>
          <w:iCs/>
        </w:rPr>
        <w:t xml:space="preserve">Medina A, </w:t>
      </w:r>
      <w:proofErr w:type="spellStart"/>
      <w:r w:rsidRPr="005455EA">
        <w:rPr>
          <w:i/>
          <w:iCs/>
        </w:rPr>
        <w:t>Gayá</w:t>
      </w:r>
      <w:proofErr w:type="spellEnd"/>
      <w:r w:rsidRPr="005455EA">
        <w:rPr>
          <w:i/>
          <w:iCs/>
        </w:rPr>
        <w:t xml:space="preserve"> F, </w:t>
      </w:r>
      <w:proofErr w:type="spellStart"/>
      <w:r w:rsidRPr="005455EA">
        <w:rPr>
          <w:i/>
          <w:iCs/>
        </w:rPr>
        <w:t>Pozo</w:t>
      </w:r>
      <w:proofErr w:type="spellEnd"/>
      <w:r w:rsidRPr="005455EA">
        <w:rPr>
          <w:i/>
          <w:iCs/>
        </w:rPr>
        <w:t xml:space="preserve"> F (2006). </w:t>
      </w:r>
      <w:hyperlink r:id="rId10" w:history="1">
        <w:r w:rsidRPr="005455EA">
          <w:rPr>
            <w:rStyle w:val="Hyperlink"/>
            <w:i/>
            <w:iCs/>
          </w:rPr>
          <w:t>"Compact laser radar and three-dimensional camera"</w:t>
        </w:r>
      </w:hyperlink>
      <w:r w:rsidRPr="005455EA">
        <w:rPr>
          <w:i/>
          <w:iCs/>
        </w:rPr>
        <w:t>. J. Opt. Soc. Am. A. </w:t>
      </w:r>
      <w:r w:rsidRPr="005455EA">
        <w:rPr>
          <w:b/>
          <w:bCs/>
          <w:i/>
          <w:iCs/>
        </w:rPr>
        <w:t>23</w:t>
      </w:r>
      <w:r w:rsidRPr="005455EA">
        <w:rPr>
          <w:i/>
          <w:iCs/>
        </w:rPr>
        <w:t>: 800–805. </w:t>
      </w:r>
      <w:hyperlink r:id="rId11" w:tooltip="Bibcode" w:history="1">
        <w:r w:rsidRPr="005455EA">
          <w:rPr>
            <w:rStyle w:val="Hyperlink"/>
            <w:i/>
            <w:iCs/>
          </w:rPr>
          <w:t>Bibcode</w:t>
        </w:r>
      </w:hyperlink>
      <w:proofErr w:type="gramStart"/>
      <w:r w:rsidRPr="005455EA">
        <w:rPr>
          <w:i/>
          <w:iCs/>
        </w:rPr>
        <w:t>:</w:t>
      </w:r>
      <w:proofErr w:type="gramEnd"/>
      <w:r w:rsidR="009840CB">
        <w:fldChar w:fldCharType="begin"/>
      </w:r>
      <w:r w:rsidR="009840CB">
        <w:instrText xml:space="preserve"> HYPERLINK "http://adsabs.harvard.edu/abs/2006JOSAA..23..800M" </w:instrText>
      </w:r>
      <w:r w:rsidR="009840CB">
        <w:fldChar w:fldCharType="separate"/>
      </w:r>
      <w:r w:rsidRPr="005455EA">
        <w:rPr>
          <w:rStyle w:val="Hyperlink"/>
          <w:i/>
          <w:iCs/>
        </w:rPr>
        <w:t>2006JOSAA..23</w:t>
      </w:r>
      <w:proofErr w:type="gramStart"/>
      <w:r w:rsidRPr="005455EA">
        <w:rPr>
          <w:rStyle w:val="Hyperlink"/>
          <w:i/>
          <w:iCs/>
        </w:rPr>
        <w:t>..800M</w:t>
      </w:r>
      <w:proofErr w:type="gramEnd"/>
      <w:r w:rsidR="009840CB">
        <w:rPr>
          <w:rStyle w:val="Hyperlink"/>
          <w:i/>
          <w:iCs/>
        </w:rPr>
        <w:fldChar w:fldCharType="end"/>
      </w:r>
      <w:r w:rsidRPr="005455EA">
        <w:rPr>
          <w:i/>
          <w:iCs/>
        </w:rPr>
        <w:t>.</w:t>
      </w:r>
      <w:hyperlink r:id="rId12" w:tooltip="Digital object identifier" w:history="1">
        <w:proofErr w:type="gramStart"/>
        <w:r w:rsidRPr="005455EA">
          <w:rPr>
            <w:rStyle w:val="Hyperlink"/>
            <w:i/>
            <w:iCs/>
          </w:rPr>
          <w:t>doi</w:t>
        </w:r>
        <w:proofErr w:type="gramEnd"/>
      </w:hyperlink>
      <w:r w:rsidRPr="005455EA">
        <w:rPr>
          <w:i/>
          <w:iCs/>
        </w:rPr>
        <w:t>:</w:t>
      </w:r>
      <w:hyperlink r:id="rId13" w:history="1">
        <w:r w:rsidRPr="005455EA">
          <w:rPr>
            <w:rStyle w:val="Hyperlink"/>
            <w:i/>
            <w:iCs/>
          </w:rPr>
          <w:t>10.1364/josaa.23.000800</w:t>
        </w:r>
      </w:hyperlink>
      <w:r w:rsidRPr="005455EA">
        <w:rPr>
          <w:i/>
          <w:iCs/>
        </w:rPr>
        <w:t>.</w:t>
      </w:r>
    </w:p>
    <w:p w:rsidR="005455EA" w:rsidRPr="005455EA" w:rsidRDefault="005455EA" w:rsidP="005455EA">
      <w:pPr>
        <w:numPr>
          <w:ilvl w:val="0"/>
          <w:numId w:val="1"/>
        </w:numPr>
      </w:pPr>
      <w:r w:rsidRPr="005455EA">
        <w:rPr>
          <w:i/>
          <w:iCs/>
        </w:rPr>
        <w:t>Strauss, C. E. M. (1994). </w:t>
      </w:r>
      <w:hyperlink r:id="rId14" w:history="1">
        <w:r w:rsidRPr="005455EA">
          <w:rPr>
            <w:rStyle w:val="Hyperlink"/>
            <w:i/>
            <w:iCs/>
          </w:rPr>
          <w:t>"Synthetic-array heterodyne detection: a single-element detector acts as an array"</w:t>
        </w:r>
      </w:hyperlink>
      <w:r w:rsidRPr="005455EA">
        <w:rPr>
          <w:i/>
          <w:iCs/>
        </w:rPr>
        <w:t>. Opt. Lett. </w:t>
      </w:r>
      <w:r w:rsidRPr="005455EA">
        <w:rPr>
          <w:b/>
          <w:bCs/>
          <w:i/>
          <w:iCs/>
        </w:rPr>
        <w:t>19</w:t>
      </w:r>
      <w:r w:rsidRPr="005455EA">
        <w:rPr>
          <w:i/>
          <w:iCs/>
        </w:rPr>
        <w:t>: 1609–1611.</w:t>
      </w:r>
      <w:hyperlink r:id="rId15" w:tooltip="Bibcode" w:history="1">
        <w:r w:rsidRPr="005455EA">
          <w:rPr>
            <w:rStyle w:val="Hyperlink"/>
            <w:i/>
            <w:iCs/>
          </w:rPr>
          <w:t>Bibcode</w:t>
        </w:r>
      </w:hyperlink>
      <w:proofErr w:type="gramStart"/>
      <w:r w:rsidRPr="005455EA">
        <w:rPr>
          <w:i/>
          <w:iCs/>
        </w:rPr>
        <w:t>:</w:t>
      </w:r>
      <w:proofErr w:type="gramEnd"/>
      <w:r w:rsidR="009840CB">
        <w:fldChar w:fldCharType="begin"/>
      </w:r>
      <w:r w:rsidR="009840CB">
        <w:instrText xml:space="preserve"> HYPERLINK "http://adsabs.harvard.edu/abs/1994OptL...19.1609S" </w:instrText>
      </w:r>
      <w:r w:rsidR="009840CB">
        <w:fldChar w:fldCharType="separate"/>
      </w:r>
      <w:r w:rsidRPr="005455EA">
        <w:rPr>
          <w:rStyle w:val="Hyperlink"/>
          <w:i/>
          <w:iCs/>
        </w:rPr>
        <w:t>1994OptL...19.1609S</w:t>
      </w:r>
      <w:r w:rsidR="009840CB">
        <w:rPr>
          <w:rStyle w:val="Hyperlink"/>
          <w:i/>
          <w:iCs/>
        </w:rPr>
        <w:fldChar w:fldCharType="end"/>
      </w:r>
      <w:r w:rsidRPr="005455EA">
        <w:rPr>
          <w:i/>
          <w:iCs/>
        </w:rPr>
        <w:t>. </w:t>
      </w:r>
      <w:hyperlink r:id="rId16" w:tooltip="Digital object identifier" w:history="1">
        <w:proofErr w:type="gramStart"/>
        <w:r w:rsidRPr="005455EA">
          <w:rPr>
            <w:rStyle w:val="Hyperlink"/>
            <w:i/>
            <w:iCs/>
          </w:rPr>
          <w:t>doi</w:t>
        </w:r>
        <w:proofErr w:type="gramEnd"/>
      </w:hyperlink>
      <w:r w:rsidRPr="005455EA">
        <w:rPr>
          <w:i/>
          <w:iCs/>
        </w:rPr>
        <w:t>:</w:t>
      </w:r>
      <w:hyperlink r:id="rId17" w:history="1">
        <w:r w:rsidRPr="005455EA">
          <w:rPr>
            <w:rStyle w:val="Hyperlink"/>
            <w:i/>
            <w:iCs/>
          </w:rPr>
          <w:t>10.1364/ol.19.001609</w:t>
        </w:r>
      </w:hyperlink>
      <w:r w:rsidRPr="005455EA">
        <w:rPr>
          <w:i/>
          <w:iCs/>
        </w:rPr>
        <w:t>.</w:t>
      </w:r>
    </w:p>
    <w:p w:rsidR="005455EA" w:rsidRDefault="005455EA"/>
    <w:p w:rsidR="005455EA" w:rsidRDefault="005455EA"/>
    <w:sectPr w:rsidR="0054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25DE3"/>
    <w:multiLevelType w:val="multilevel"/>
    <w:tmpl w:val="4C28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EA"/>
    <w:rsid w:val="00075355"/>
    <w:rsid w:val="00395B3F"/>
    <w:rsid w:val="005455EA"/>
    <w:rsid w:val="00845371"/>
    <w:rsid w:val="009840CB"/>
    <w:rsid w:val="00F458FC"/>
    <w:rsid w:val="00F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D29EF-CE7E-44A7-B697-7E6FBA3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5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5EA"/>
  </w:style>
  <w:style w:type="character" w:styleId="Emphasis">
    <w:name w:val="Emphasis"/>
    <w:basedOn w:val="DefaultParagraphFont"/>
    <w:uiPriority w:val="20"/>
    <w:qFormat/>
    <w:rsid w:val="005455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455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45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nthetic_array_heterodyne_detection" TargetMode="External"/><Relationship Id="rId13" Type="http://schemas.openxmlformats.org/officeDocument/2006/relationships/hyperlink" Target="https://dx.doi.org/10.1364%2Fjosaa.23.0008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dar" TargetMode="External"/><Relationship Id="rId12" Type="http://schemas.openxmlformats.org/officeDocument/2006/relationships/hyperlink" Target="https://en.wikipedia.org/wiki/Digital_object_identifier" TargetMode="External"/><Relationship Id="rId17" Type="http://schemas.openxmlformats.org/officeDocument/2006/relationships/hyperlink" Target="https://dx.doi.org/10.1364%2Fol.19.0016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gital_object_identifi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utter_(photography)" TargetMode="External"/><Relationship Id="rId11" Type="http://schemas.openxmlformats.org/officeDocument/2006/relationships/hyperlink" Target="https://en.wikipedia.org/wiki/Bibcode" TargetMode="External"/><Relationship Id="rId5" Type="http://schemas.openxmlformats.org/officeDocument/2006/relationships/hyperlink" Target="https://en.wikipedia.org/wiki/Lidar" TargetMode="External"/><Relationship Id="rId15" Type="http://schemas.openxmlformats.org/officeDocument/2006/relationships/hyperlink" Target="https://en.wikipedia.org/wiki/Bibcode" TargetMode="External"/><Relationship Id="rId10" Type="http://schemas.openxmlformats.org/officeDocument/2006/relationships/hyperlink" Target="http://www.opticsinfobase.org/josaa/abstract.cfm?URI=josaa-23%E2%80%934%E2%80%938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elodynelidar.com/" TargetMode="External"/><Relationship Id="rId14" Type="http://schemas.openxmlformats.org/officeDocument/2006/relationships/hyperlink" Target="http://www.opticsinfobase.org/ol/abstract.cfm?id=12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Naphade, Bhupendra</dc:creator>
  <cp:keywords/>
  <dc:description/>
  <cp:lastModifiedBy>Naphade, Bhupendra</cp:lastModifiedBy>
  <cp:revision>4</cp:revision>
  <dcterms:created xsi:type="dcterms:W3CDTF">2016-09-27T20:46:00Z</dcterms:created>
  <dcterms:modified xsi:type="dcterms:W3CDTF">2016-09-27T20:59:00Z</dcterms:modified>
</cp:coreProperties>
</file>