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Amit Vasant Pachore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SJSU ID - 010317047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Email -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amitvasant.pachore@sjsu.edu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Cell Number - (669) 292-8312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Bhupendra Naphade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SJSU ID -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Email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bhupendra.naphade@sjsu.edu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Cell Number - (669)251-6508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Urvashi Agrawal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SJSU ID -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10702471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Email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urvashi.agrawal@sjsu.edu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Cell Number - 669-252-6783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Anush Shankar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SJSU ID - 010652824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Email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anush.shankar@sjsu.edu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Cell Number - 925-956-8930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amitvasant.pachore@sjsu.edu" TargetMode="External"/><Relationship Id="rId6" Type="http://schemas.openxmlformats.org/officeDocument/2006/relationships/hyperlink" Target="mailto:bhupendra.naphade@sjsu.edu" TargetMode="External"/><Relationship Id="rId7" Type="http://schemas.openxmlformats.org/officeDocument/2006/relationships/hyperlink" Target="mailto:urvashi.agrawal@sjsu.edu" TargetMode="External"/><Relationship Id="rId8" Type="http://schemas.openxmlformats.org/officeDocument/2006/relationships/hyperlink" Target="mailto:anush.shankar@sjsu.edu" TargetMode="External"/></Relationships>
</file>