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4A0E2" w14:textId="65F0DA84" w:rsidR="00072F60" w:rsidRDefault="0052008E" w:rsidP="0052008E">
      <w:pPr>
        <w:pStyle w:val="1"/>
      </w:pPr>
      <w:r>
        <w:t>Solution of novel needs generation</w:t>
      </w:r>
    </w:p>
    <w:p w14:paraId="482C345D" w14:textId="0F18D32D" w:rsidR="0052008E" w:rsidRDefault="0052008E" w:rsidP="0052008E">
      <w:pPr>
        <w:pStyle w:val="2"/>
      </w:pPr>
      <w:r>
        <w:t>Goal of novel needs generation</w:t>
      </w:r>
    </w:p>
    <w:p w14:paraId="3FC7B0E4" w14:textId="133EF500" w:rsidR="0052008E" w:rsidRDefault="0052008E" w:rsidP="0052008E">
      <w:r w:rsidRPr="0052008E">
        <w:t>In novel needs generation, our goal is to automate the novel needs generation and generate novel needs in batches.</w:t>
      </w:r>
    </w:p>
    <w:p w14:paraId="2B225F61" w14:textId="237EE78A" w:rsidR="0052008E" w:rsidRDefault="0052008E" w:rsidP="0052008E">
      <w:pPr>
        <w:pStyle w:val="2"/>
      </w:pPr>
      <w:r>
        <w:t>Intuition to the goal</w:t>
      </w:r>
    </w:p>
    <w:p w14:paraId="56DB002C" w14:textId="26C2A0F3" w:rsidR="0052008E" w:rsidRDefault="0052008E" w:rsidP="0052008E">
      <w:r w:rsidRPr="0052008E">
        <w:t>To</w:t>
      </w:r>
      <w:r>
        <w:t xml:space="preserve"> achieve</w:t>
      </w:r>
      <w:r w:rsidRPr="0052008E">
        <w:t xml:space="preserve"> this </w:t>
      </w:r>
      <w:r>
        <w:t>goal</w:t>
      </w:r>
      <w:r w:rsidRPr="0052008E">
        <w:t>, an intuition is to derive the probability distribution of novel needs and then automatically sample novel needs data from the probability distribution.</w:t>
      </w:r>
      <w:r w:rsidR="00AB59FA">
        <w:t xml:space="preserve"> The automatic sampling process enables novel needs generation.</w:t>
      </w:r>
    </w:p>
    <w:p w14:paraId="38A17309" w14:textId="64FEA48C" w:rsidR="0052008E" w:rsidRDefault="0052008E" w:rsidP="0052008E">
      <w:pPr>
        <w:pStyle w:val="2"/>
      </w:pPr>
      <w:r>
        <w:t xml:space="preserve">Solution </w:t>
      </w:r>
      <w:r w:rsidR="00AB59FA">
        <w:t>from the intuition</w:t>
      </w:r>
    </w:p>
    <w:p w14:paraId="1EBAD1C8" w14:textId="10FF8239" w:rsidR="0052008E" w:rsidRDefault="0052008E" w:rsidP="0052008E">
      <w:r>
        <w:t>W</w:t>
      </w:r>
      <w:r w:rsidRPr="0052008E">
        <w:t xml:space="preserve">e can leverage statistical inference to infer the probability distribution of the novel needs. During statistical inference, </w:t>
      </w:r>
      <w:r w:rsidR="00AB59FA" w:rsidRPr="00AB59FA">
        <w:t xml:space="preserve">we should </w:t>
      </w:r>
      <w:r w:rsidR="00AB59FA">
        <w:t xml:space="preserve">(1) </w:t>
      </w:r>
      <w:r w:rsidR="00AB59FA" w:rsidRPr="00AB59FA">
        <w:t xml:space="preserve">collect novel needs data sample, </w:t>
      </w:r>
      <w:r w:rsidR="00AB59FA">
        <w:t xml:space="preserve">(2) </w:t>
      </w:r>
      <w:r w:rsidR="00AB59FA" w:rsidRPr="00AB59FA">
        <w:t xml:space="preserve">parameterize the probability distribution with deep neural network, and </w:t>
      </w:r>
      <w:r w:rsidR="00AB59FA">
        <w:t xml:space="preserve">(3) </w:t>
      </w:r>
      <w:r w:rsidR="00AB59FA" w:rsidRPr="00AB59FA">
        <w:t>enable the parameterized neural network to approximate the ground-truth probability distribution by maximizing the likelihood of the novel needs data samples.</w:t>
      </w:r>
      <w:r w:rsidR="00AB59FA">
        <w:t xml:space="preserve"> After maximizing the likelihood of the data samples, the parameterized neural network can be used to generate novel needs through sampling strategies.</w:t>
      </w:r>
    </w:p>
    <w:p w14:paraId="607E2413" w14:textId="4D036223" w:rsidR="00AB59FA" w:rsidRDefault="00AB59FA" w:rsidP="00AB59FA">
      <w:pPr>
        <w:pStyle w:val="2"/>
      </w:pPr>
      <w:r>
        <w:t>Challenge in this intuitive solution</w:t>
      </w:r>
    </w:p>
    <w:p w14:paraId="33CF88A7" w14:textId="67295CCE" w:rsidR="00AB59FA" w:rsidRDefault="00AB59FA" w:rsidP="00AB59FA">
      <w:r>
        <w:t>T</w:t>
      </w:r>
      <w:r w:rsidRPr="00AB59FA">
        <w:t xml:space="preserve">here remains a challenge on collecting novel needs data samples. Traditional novel needs data collection heavily relies on laborious survey works and expensive human expert annotation, which leads to the scarcity of </w:t>
      </w:r>
      <w:r w:rsidRPr="00D411A0">
        <w:rPr>
          <w:b/>
          <w:bCs/>
        </w:rPr>
        <w:t>large-scale novel needs datasets</w:t>
      </w:r>
      <w:r w:rsidRPr="00AB59FA">
        <w:t>.</w:t>
      </w:r>
      <w:r>
        <w:t xml:space="preserve"> </w:t>
      </w:r>
      <w:r w:rsidR="00776D9B" w:rsidRPr="00776D9B">
        <w:t xml:space="preserve">The lack of </w:t>
      </w:r>
      <w:r w:rsidR="00776D9B" w:rsidRPr="00D411A0">
        <w:rPr>
          <w:b/>
          <w:bCs/>
        </w:rPr>
        <w:t>large-scale novel needs datasets</w:t>
      </w:r>
      <w:r w:rsidR="00776D9B" w:rsidRPr="00776D9B">
        <w:t xml:space="preserve"> greatly restricts the exploration on novel needs. Particularly, the rareness of novel needs data implies that the limited data samples cannot reflect and reveal the characteristic of the ground-truth probability distribution. In this case, the parameterized neural network cannot effectively learn to approximate the ground-truth probability distribution due to the sparse learning signal from limited data samples.</w:t>
      </w:r>
    </w:p>
    <w:p w14:paraId="1B3F2C00" w14:textId="23454696" w:rsidR="002E651D" w:rsidRPr="002E651D" w:rsidRDefault="002E651D" w:rsidP="00AB59FA">
      <w:r>
        <w:t xml:space="preserve">A key challenge is to obtain </w:t>
      </w:r>
      <w:r w:rsidRPr="00D411A0">
        <w:rPr>
          <w:b/>
          <w:bCs/>
        </w:rPr>
        <w:t>large-scale novel needs datasets</w:t>
      </w:r>
      <w:r>
        <w:t>.</w:t>
      </w:r>
    </w:p>
    <w:p w14:paraId="43C95A48" w14:textId="76FE849D" w:rsidR="00D411A0" w:rsidRPr="00D411A0" w:rsidRDefault="002E651D" w:rsidP="00AB59FA">
      <w:r>
        <w:t>Based on our previous investigation, u</w:t>
      </w:r>
      <w:r w:rsidR="00D411A0">
        <w:t>nsupervised</w:t>
      </w:r>
      <w:r>
        <w:t xml:space="preserve"> sampling and generation</w:t>
      </w:r>
      <w:r w:rsidR="00D411A0">
        <w:t xml:space="preserve"> approach</w:t>
      </w:r>
      <w:r>
        <w:t xml:space="preserve"> has potential</w:t>
      </w:r>
      <w:r w:rsidR="00D411A0">
        <w:t xml:space="preserve"> </w:t>
      </w:r>
      <w:r>
        <w:t>in synthesizing</w:t>
      </w:r>
      <w:r w:rsidR="00D411A0">
        <w:t xml:space="preserve"> </w:t>
      </w:r>
      <w:r w:rsidR="00D411A0" w:rsidRPr="00D411A0">
        <w:rPr>
          <w:b/>
          <w:bCs/>
        </w:rPr>
        <w:t>large-scale novel needs datasets</w:t>
      </w:r>
      <w:r w:rsidR="00D411A0">
        <w:t>.</w:t>
      </w:r>
    </w:p>
    <w:sectPr w:rsidR="00D411A0" w:rsidRPr="00D41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15"/>
    <w:rsid w:val="00046491"/>
    <w:rsid w:val="00072F60"/>
    <w:rsid w:val="00212812"/>
    <w:rsid w:val="002E651D"/>
    <w:rsid w:val="0052008E"/>
    <w:rsid w:val="00776D9B"/>
    <w:rsid w:val="00AB59FA"/>
    <w:rsid w:val="00BD7A70"/>
    <w:rsid w:val="00D411A0"/>
    <w:rsid w:val="00DB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F1569"/>
  <w15:chartTrackingRefBased/>
  <w15:docId w15:val="{4F80EE95-825A-EB41-81AE-836844DF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B05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B0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05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051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051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051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051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051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051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05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B0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0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051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051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B051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B05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05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B05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B051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0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051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05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0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05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05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05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0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05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0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HUANG (SCM)</dc:creator>
  <cp:keywords/>
  <dc:description/>
  <cp:lastModifiedBy>Jianhui HUANG (SCM)</cp:lastModifiedBy>
  <cp:revision>5</cp:revision>
  <dcterms:created xsi:type="dcterms:W3CDTF">2025-08-08T02:58:00Z</dcterms:created>
  <dcterms:modified xsi:type="dcterms:W3CDTF">2025-08-08T03:31:00Z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47c9fc-b882-441b-a296-0591a76080ea_Enabled">
    <vt:lpwstr>true</vt:lpwstr>
  </property>
  <property fmtid="{D5CDD505-2E9C-101B-9397-08002B2CF9AE}" pid="3" name="MSIP_Label_bf47c9fc-b882-441b-a296-0591a76080ea_SetDate">
    <vt:lpwstr>2025-08-08T02:58:33Z</vt:lpwstr>
  </property>
  <property fmtid="{D5CDD505-2E9C-101B-9397-08002B2CF9AE}" pid="4" name="MSIP_Label_bf47c9fc-b882-441b-a296-0591a76080ea_Method">
    <vt:lpwstr>Standard</vt:lpwstr>
  </property>
  <property fmtid="{D5CDD505-2E9C-101B-9397-08002B2CF9AE}" pid="5" name="MSIP_Label_bf47c9fc-b882-441b-a296-0591a76080ea_Name">
    <vt:lpwstr>Public</vt:lpwstr>
  </property>
  <property fmtid="{D5CDD505-2E9C-101B-9397-08002B2CF9AE}" pid="6" name="MSIP_Label_bf47c9fc-b882-441b-a296-0591a76080ea_SiteId">
    <vt:lpwstr>a5819553-432c-4f87-aa01-56da11acc555</vt:lpwstr>
  </property>
  <property fmtid="{D5CDD505-2E9C-101B-9397-08002B2CF9AE}" pid="7" name="MSIP_Label_bf47c9fc-b882-441b-a296-0591a76080ea_ActionId">
    <vt:lpwstr>a6966eda-c100-49c8-9808-07afa68c1f07</vt:lpwstr>
  </property>
  <property fmtid="{D5CDD505-2E9C-101B-9397-08002B2CF9AE}" pid="8" name="MSIP_Label_bf47c9fc-b882-441b-a296-0591a76080ea_ContentBits">
    <vt:lpwstr>0</vt:lpwstr>
  </property>
  <property fmtid="{D5CDD505-2E9C-101B-9397-08002B2CF9AE}" pid="9" name="MSIP_Label_bf47c9fc-b882-441b-a296-0591a76080ea_Tag">
    <vt:lpwstr>50, 3, 0, 1</vt:lpwstr>
  </property>
</Properties>
</file>