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บทท-3-วธดำเนนงานและการออกแบบ"/>
    <w:p>
      <w:pPr>
        <w:pStyle w:val="Heading1"/>
      </w:pPr>
      <w:r>
        <w:t xml:space="preserve">บทที่ 3: วิธีดำเนินงานและการออกแบบ</w:t>
      </w:r>
    </w:p>
    <w:bookmarkEnd w:id="9"/>
    <w:bookmarkStart w:id="25" w:name="methodology-system-design"/>
    <w:p>
      <w:pPr>
        <w:pStyle w:val="Heading1"/>
      </w:pPr>
      <w:r>
        <w:t xml:space="preserve">(Methodology &amp; System Design)</w:t>
      </w:r>
    </w:p>
    <w:p>
      <w:pPr>
        <w:pStyle w:val="BlockText"/>
      </w:pPr>
      <w:r>
        <w:rPr>
          <w:b/>
          <w:bCs/>
        </w:rPr>
        <w:t xml:space="preserve">ผู้เขียน:</w:t>
      </w:r>
      <w:r>
        <w:t xml:space="preserve"> </w:t>
      </w:r>
      <w:r>
        <w:t xml:space="preserve">ชินวัตร ดุมกลาง (Napoleon)</w:t>
      </w:r>
      <w:r>
        <w:t xml:space="preserve"> </w:t>
      </w:r>
      <w:r>
        <w:rPr>
          <w:b/>
          <w:bCs/>
        </w:rPr>
        <w:t xml:space="preserve">โครงงาน:</w:t>
      </w:r>
      <w:r>
        <w:t xml:space="preserve"> </w:t>
      </w:r>
      <w:r>
        <w:t xml:space="preserve">Virtual Synchronous Generator (VSG) for Inverter Control</w:t>
      </w:r>
      <w:r>
        <w:t xml:space="preserve"> </w:t>
      </w:r>
      <w:r>
        <w:rPr>
          <w:b/>
          <w:bCs/>
        </w:rPr>
        <w:t xml:space="preserve">สถานะ:</w:t>
      </w:r>
      <w:r>
        <w:t xml:space="preserve"> </w:t>
      </w:r>
      <w:r>
        <w:rPr>
          <w:b/>
          <w:bCs/>
        </w:rPr>
        <w:t xml:space="preserve">Rewrite v2 — 2026-05-30</w:t>
      </w:r>
      <w:r>
        <w:t xml:space="preserve"> </w:t>
      </w:r>
      <w:r>
        <w:t xml:space="preserve">เรียบเรียงใหม่ทั้งบทตามจุดออกแบบที่ล็อกแล้ว</w:t>
      </w:r>
      <w:r>
        <w:t xml:space="preserve"> </w:t>
      </w:r>
      <w:r>
        <w:rPr>
          <w:b/>
          <w:bCs/>
        </w:rPr>
        <w:t xml:space="preserve">Option A (sim-faithful):</w:t>
      </w:r>
      <w:r>
        <w:t xml:space="preserve"> </w:t>
      </w:r>
      <w:r>
        <w:t xml:space="preserve">DC bus 40 V, ESP32 + ภาคกำลังดิสครีต (IRF540N + IR2104), 100 W,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1.2 mH /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10 µF /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1 Ω,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14 V peak — สอดคล้องกับแบบจำลอง Stage 5c (บทที่ 4) และเฟิร์มแวร์</w:t>
      </w:r>
      <w:r>
        <w:t xml:space="preserve"> </w:t>
      </w:r>
      <w:r>
        <w:rPr>
          <w:rStyle w:val="VerbatimChar"/>
        </w:rPr>
        <w:t xml:space="preserve">vsg_controller.ino</w:t>
      </w:r>
      <w:r>
        <w:t xml:space="preserve"> </w:t>
      </w:r>
      <w:r>
        <w:t xml:space="preserve">ทุกค่า</w:t>
      </w:r>
      <w:r>
        <w:t xml:space="preserve"> </w:t>
      </w:r>
      <w:r>
        <w:rPr>
          <w:b/>
          <w:bCs/>
        </w:rPr>
        <w:t xml:space="preserve">งบประมาณ:</w:t>
      </w:r>
      <w:r>
        <w:t xml:space="preserve"> </w:t>
      </w:r>
      <w:r>
        <w:t xml:space="preserve">7,200 บาท (ใช้ DC supply + สโคป + เครื่องมือจากแล็บ SUT)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บทนี้นำเสนอวิธีดำเนินงานและการออกแบบระบบเครื่องกำเนิดไฟฟ้าซิงโครนัสเสมือน (VSG) ที่ควบคุมด้วยไมโครคอนโทรลเลอร์ ESP32 ในโหมดสร้างกริด (grid-forming / islanded) ล้วน ขนาดพิกัด 100 W บนบัสกระแสตรง 40 V โดยจุดออกแบบทั้งหมดในบทนี้เป็นจุดที่</w:t>
      </w:r>
      <w:r>
        <w:rPr>
          <w:b/>
          <w:bCs/>
        </w:rPr>
        <w:t xml:space="preserve">ผ่านการตรวจสอบบนแบบจำลอง Stage 1–5c แล้ว</w:t>
      </w:r>
      <w:r>
        <w:t xml:space="preserve"> </w:t>
      </w:r>
      <w:r>
        <w:t xml:space="preserve">(ดูบทที่ 4) จึงรับประกันได้ว่าพารามิเตอร์ที่นำไปสร้างฮาร์ดแวร์มีพฤติกรรมที่ทำนายได้ เนื้อหาแบ่งเป็น (1) ภาพรวมและจุดออกแบบของระบบ (2) รายการวัสดุและอุปกรณ์ (3) ขั้นตอนการดำเนินงานวิจัย 6 ระยะ (4) สรุปการออกแบบระบบควบคุมที่เชื่อมโยงกับแบบจำลอง และ (5) แผนทางเลือกประสิทธิภาพสูงสำหรับงานต่อยอด</w:t>
      </w:r>
    </w:p>
    <w:p>
      <w:r>
        <w:pict>
          <v:rect style="width:0;height:1.5pt" o:hralign="center" o:hrstd="t" o:hr="t"/>
        </w:pict>
      </w:r>
    </w:p>
    <w:bookmarkStart w:id="11" w:name="ภาพรวมและจดออกแบบของระบบ"/>
    <w:p>
      <w:pPr>
        <w:pStyle w:val="Heading2"/>
      </w:pPr>
      <w:r>
        <w:t xml:space="preserve">3.1 ภาพรวมและจุดออกแบบของระบบ</w:t>
      </w:r>
    </w:p>
    <w:bookmarkStart w:id="10" w:name="system-overview-design-point"/>
    <w:p>
      <w:pPr>
        <w:pStyle w:val="Heading3"/>
      </w:pPr>
      <w:r>
        <w:t xml:space="preserve">(System Overview &amp; Design Point)</w:t>
      </w:r>
    </w:p>
    <w:p>
      <w:pPr>
        <w:pStyle w:val="FirstParagraph"/>
      </w:pPr>
      <w:r>
        <w:t xml:space="preserve">ระบบต้นแบบทำงานเป็นแหล่งจ่ายแรงดันสร้างกริด (grid-forming) ที่กำหนดความถี่ (</w:t>
      </w:r>
      <m:oMath>
        <m:r>
          <m:t>ω</m:t>
        </m:r>
      </m:oMath>
      <w:r>
        <w:t xml:space="preserve">) และแอมพลิจูดแรงดัน (</w:t>
      </w:r>
      <m:oMath>
        <m:r>
          <m:t>E</m:t>
        </m:r>
      </m:oMath>
      <w:r>
        <w:t xml:space="preserve">) ให้แก่โหลดสามเฟสแบบสแตนด์อะโลน โดยจำลองพฤติกรรมความเฉื่อยและการหน่วงของเครื่องกำเนิดซิงโครนัสจริงผ่านสมการสวิงที่คำนวณในเฟิร์มแวร์ เนื่องจากทำงานแบบเกาะตัวจึงไม่ต้องใช้ Phase-Locked Loop (PLL) หรือรีเลย์ซิงโครไนซ์ ลดทั้งต้นทุน ความซับซ้อน และความเสี่ยงด้านความปลอดภัย</w:t>
      </w:r>
    </w:p>
    <w:p>
      <w:pPr>
        <w:pStyle w:val="BodyText"/>
      </w:pPr>
      <w:r>
        <w:rPr>
          <w:b/>
          <w:bCs/>
        </w:rPr>
        <w:t xml:space="preserve">ตารางที่ 3.1</w:t>
      </w:r>
      <w:r>
        <w:t xml:space="preserve"> </w:t>
      </w:r>
      <w:r>
        <w:t xml:space="preserve">จุดออกแบบทางไฟฟ้าของระบบ (Option A — sim-faithful, ตรงกับ Stage 5c)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พารามิเตอร์</w:t>
            </w:r>
          </w:p>
        </w:tc>
        <w:tc>
          <w:tcPr/>
          <w:p>
            <w:pPr>
              <w:pStyle w:val="Compact"/>
            </w:pPr>
            <w:r>
              <w:t xml:space="preserve">สัญลักษณ์</w:t>
            </w:r>
          </w:p>
        </w:tc>
        <w:tc>
          <w:tcPr/>
          <w:p>
            <w:pPr>
              <w:pStyle w:val="Compact"/>
            </w:pPr>
            <w:r>
              <w:t xml:space="preserve">ค่า</w:t>
            </w:r>
          </w:p>
        </w:tc>
        <w:tc>
          <w:tcPr/>
          <w:p>
            <w:pPr>
              <w:pStyle w:val="Compac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แรงดันบัสกระแสตรง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40 V</w:t>
            </w:r>
          </w:p>
        </w:tc>
        <w:tc>
          <w:tcPr/>
          <w:p>
            <w:pPr>
              <w:pStyle w:val="Compact"/>
            </w:pPr>
            <w:r>
              <w:t xml:space="preserve">IRF540N 100 V → 40 V ใช้แค่ 40% ปลอดภัยมาก + กัน overmodulation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แรงดันตั้งต้นแกน d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14 V (peak/phase)</w:t>
            </w:r>
          </w:p>
        </w:tc>
        <w:tc>
          <w:tcPr/>
          <w:p>
            <w:pPr>
              <w:pStyle w:val="Compact"/>
            </w:pPr>
            <w:r>
              <w:t xml:space="preserve">ดัชนีมอดูเลชัน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0.70</m:t>
              </m:r>
            </m:oMath>
            <w:r>
              <w:t xml:space="preserve"> </w:t>
            </w:r>
            <w:r>
              <w:t xml:space="preserve">(linear)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กำลังพิกัด 3 เฟส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100 W</w:t>
            </w:r>
          </w:p>
        </w:tc>
        <w:tc>
          <w:tcPr/>
          <w:p>
            <w:pPr>
              <w:pStyle w:val="Compact"/>
            </w:pPr>
            <w:r>
              <w:t xml:space="preserve">อยู่ในขอบเขต ≤ 300 W ของข้อเสนอ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ความถี่ฐาน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50 Hz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314.159</m:t>
              </m:r>
            </m:oMath>
            <w:r>
              <w:t xml:space="preserve"> </w:t>
            </w: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ตัวเหนี่ยวนำฟิลเตอร์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1.2 mH</w:t>
            </w:r>
          </w:p>
        </w:tc>
        <w:tc>
          <w:tcPr/>
          <w:p>
            <w:pPr>
              <w:pStyle w:val="Compact"/>
            </w:pPr>
            <w:r>
              <w:t xml:space="preserve">ทนกระแส ≥ 10 A (พีคโหลด ~6.5 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ตัวเก็บประจุฟิลเตอร์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10 µF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1453</m:t>
              </m:r>
            </m:oMath>
            <w:r>
              <w:t xml:space="preserve"> </w:t>
            </w: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ตัวต้านทานหน่วง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 Ω</w:t>
            </w:r>
          </w:p>
        </w:tc>
        <w:tc>
          <w:tcPr/>
          <w:p>
            <w:pPr>
              <w:pStyle w:val="Compact"/>
            </w:pPr>
            <w:r>
              <w:t xml:space="preserve">อนุกรมกับ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ζ</m:t>
              </m:r>
              <m:r>
                <m:rPr>
                  <m:sty m:val="p"/>
                </m:rPr>
                <m:t>≈</m:t>
              </m:r>
              <m:r>
                <m:t>0.046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ความถี่สวิตชิ่ง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10 kHz</w:t>
            </w:r>
          </w:p>
        </w:tc>
        <w:tc>
          <w:tcPr/>
          <w:p>
            <w:pPr>
              <w:pStyle w:val="Compact"/>
            </w:pPr>
            <w:r>
              <w:t xml:space="preserve">= อัตราลูปควบคุม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ความเฉื่อยเสมือน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</w:pPr>
            <w:r>
              <w:t xml:space="preserve">5 s</w:t>
            </w:r>
          </w:p>
        </w:tc>
        <w:tc>
          <w:tcPr/>
          <w:p>
            <w:pPr>
              <w:pStyle w:val="Compact"/>
            </w:pPr>
            <w:r>
              <w:t xml:space="preserve">จากการกวาด Stage 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การหน่วง</w:t>
            </w:r>
          </w:p>
        </w:tc>
        <w:tc>
          <w:tcPr/>
          <w:p>
            <w:pPr>
              <w:pStyle w:val="Compac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จากการกวาด Stage 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ดรูป P-f / Q-V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0.05 / 0.05</w:t>
            </w:r>
          </w:p>
        </w:tc>
        <w:tc>
          <w:tcPr/>
          <w:p>
            <w:pPr>
              <w:pStyle w:val="Compact"/>
            </w:pPr>
            <w:r>
              <w:t xml:space="preserve">ดรูป 5%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ที่มาของจุดออกแบบ:</w:t>
      </w:r>
      <w:r>
        <w:t xml:space="preserve"> </w:t>
      </w:r>
      <w:r>
        <w:t xml:space="preserve">ค่า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V และ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V ถูกเลือกเพื่อหลีกเลี่ยง overmodulation (พบใน Stage 5a ที่ 24 V) พร้อมรักษาขอบเขตความปลอดภัยของบอร์ด DRV8302 ส่วน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เป็นจุดทำงานที่ดีที่สุดจากการกวาดพารามิเตอร์ 30 กรณีใน Stage 5b (RoCoF ต่ำ + เวลาเข้าที่ &lt; 0.5 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รายการวสดและอปกรณ"/>
    <w:p>
      <w:pPr>
        <w:pStyle w:val="Heading2"/>
      </w:pPr>
      <w:r>
        <w:t xml:space="preserve">3.2 รายการวัสดุและอุปกรณ์</w:t>
      </w:r>
    </w:p>
    <w:bookmarkStart w:id="12" w:name="bill-of-materials"/>
    <w:p>
      <w:pPr>
        <w:pStyle w:val="Heading3"/>
      </w:pPr>
      <w:r>
        <w:t xml:space="preserve">(Bill of Materials)</w:t>
      </w:r>
    </w:p>
    <w:p>
      <w:pPr>
        <w:pStyle w:val="FirstParagraph"/>
      </w:pPr>
      <w:r>
        <w:rPr>
          <w:b/>
          <w:bCs/>
        </w:rPr>
        <w:t xml:space="preserve">งบประมาณโครงงาน: 7,200 บาท</w:t>
      </w:r>
      <w:r>
        <w:t xml:space="preserve"> </w:t>
      </w:r>
      <w:r>
        <w:t xml:space="preserve">(รวมทุกอย่างที่ต้องจัดซื้อ; อุปกรณ์แล็บ SUT ที่ยืมได้ไม่นับงบ) ภาคกำลังเลือกแบบ</w:t>
      </w:r>
      <w:r>
        <w:rPr>
          <w:b/>
          <w:bCs/>
        </w:rPr>
        <w:t xml:space="preserve">ดิสครีต</w:t>
      </w:r>
      <w:r>
        <w:t xml:space="preserve"> </w:t>
      </w:r>
      <w:r>
        <w:t xml:space="preserve">(IRF540N + IR2104) แทนบอร์ดสำเร็จ DRV8302 เพื่อให้ฟื้นจากความเสียหายได้ด้วยต้นทุนต่ำ (เปลี่ยน MOSFET ตัวละ ~20 ฿ แทนการเสียทั้งบอร์ด)</w:t>
      </w:r>
    </w:p>
    <w:p>
      <w:pPr>
        <w:pStyle w:val="BodyText"/>
      </w:pPr>
      <w:r>
        <w:rPr>
          <w:b/>
          <w:bCs/>
        </w:rPr>
        <w:t xml:space="preserve">ตารางที่ 3.2</w:t>
      </w:r>
      <w:r>
        <w:t xml:space="preserve"> </w:t>
      </w:r>
      <w:r>
        <w:t xml:space="preserve">รายการวัสดุที่ต้องจัดซื้อ (Option A, 40 V / 100 W, ภาคกำลังดิสครีต) — ราคาประมาณการตลาดไทย (Shopee/Lazada/ร้านอิเล็กทรอนิกส์)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t xml:space="preserve">สเปก / หน้าที่</w:t>
            </w:r>
          </w:p>
        </w:tc>
        <w:tc>
          <w:tcPr/>
          <w:p>
            <w:pPr>
              <w:pStyle w:val="Compact"/>
            </w:pPr>
            <w:r>
              <w:t xml:space="preserve">จำนวน</w:t>
            </w:r>
          </w:p>
        </w:tc>
        <w:tc>
          <w:tcPr/>
          <w:p>
            <w:pPr>
              <w:pStyle w:val="Compact"/>
            </w:pPr>
            <w:r>
              <w:t xml:space="preserve">ราคา (฿)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ESP32-WROOM-32 (+สำรอง 1)</w:t>
            </w:r>
          </w:p>
        </w:tc>
        <w:tc>
          <w:tcPr/>
          <w:p>
            <w:pPr>
              <w:pStyle w:val="Compact"/>
            </w:pPr>
            <w:r>
              <w:t xml:space="preserve">บอร์ดประมวลผลหลัก รัน VSG + 3-phase PWM 10 kHz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MOSFET IRF540N (+สำรอง 6)</w:t>
            </w:r>
          </w:p>
        </w:tc>
        <w:tc>
          <w:tcPr/>
          <w:p>
            <w:pPr>
              <w:pStyle w:val="Compact"/>
            </w:pPr>
            <w:r>
              <w:t xml:space="preserve">100 V, 33 A — สะพาน 3 เฟส 2-ระดับ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เกตไดรเวอร์ IR2104 (+สำรอง 1)</w:t>
            </w:r>
          </w:p>
        </w:tc>
        <w:tc>
          <w:tcPr/>
          <w:p>
            <w:pPr>
              <w:pStyle w:val="Compact"/>
            </w:pPr>
            <w:r>
              <w:t xml:space="preserve">half-bridge, dead-time ~520 ns ในตัว (กัน shoot-through)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bootstrap diode + cap + gate R 22 Ω</w:t>
            </w:r>
          </w:p>
        </w:tc>
        <w:tc>
          <w:tcPr/>
          <w:p>
            <w:pPr>
              <w:pStyle w:val="Compact"/>
            </w:pPr>
            <w:r>
              <w:t xml:space="preserve">UF4007 ฯลฯ — วงจรขับเกต</w:t>
            </w:r>
          </w:p>
        </w:tc>
        <w:tc>
          <w:tcPr/>
          <w:p>
            <w:pPr>
              <w:pStyle w:val="Compact"/>
            </w:pPr>
            <w:r>
              <w:t xml:space="preserve">1 ชุด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ADC AD7606 module</w:t>
            </w:r>
          </w:p>
        </w:tc>
        <w:tc>
          <w:tcPr/>
          <w:p>
            <w:pPr>
              <w:pStyle w:val="Compact"/>
            </w:pPr>
            <w:r>
              <w:t xml:space="preserve">16-bit, 8-ch simultaneous, 200 kSPS — ขจัด phase skew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เซ็นเซอร์กระแส ACS712-20A</w:t>
            </w:r>
          </w:p>
        </w:tc>
        <w:tc>
          <w:tcPr/>
          <w:p>
            <w:pPr>
              <w:pStyle w:val="Compact"/>
            </w:pPr>
            <w:r>
              <w:t xml:space="preserve">±20 A, 100 mV/A (พีคโหลด ~6.5 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ตัวเหนี่ยวนำ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1.2 mH ≥10 A</w:t>
            </w:r>
          </w:p>
        </w:tc>
        <w:tc>
          <w:tcPr/>
          <w:p>
            <w:pPr>
              <w:pStyle w:val="Compact"/>
            </w:pPr>
            <w:r>
              <w:t xml:space="preserve">แกน Sendust (พันเองได้) — ห้ามใช้เฟอร์ไรต์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ตัวเก็บประจุ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10 µF 100 VAC film (+สำรอง)</w:t>
            </w:r>
          </w:p>
        </w:tc>
        <w:tc>
          <w:tcPr/>
          <w:p>
            <w:pPr>
              <w:pStyle w:val="Compact"/>
            </w:pPr>
            <w:r>
              <w:t xml:space="preserve">CBB/MKP — ห้ามใช้เซรามิก/อิเล็กโทรไลต์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ตัวต้านทานหน่วง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1 Ω 25 W</w:t>
            </w:r>
          </w:p>
        </w:tc>
        <w:tc>
          <w:tcPr/>
          <w:p>
            <w:pPr>
              <w:pStyle w:val="Compact"/>
            </w:pPr>
            <w:r>
              <w:t xml:space="preserve">aluminium — หน่วงเรโซแนนซ์ฟิลเตอร์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OCP: LM393 + shunt + passives</w:t>
            </w:r>
          </w:p>
        </w:tc>
        <w:tc>
          <w:tcPr/>
          <w:p>
            <w:pPr>
              <w:pStyle w:val="Compact"/>
            </w:pPr>
            <w:r>
              <w:t xml:space="preserve">ป้องกันกระแสเกินฮาร์ดแวร์ → MCPWM FAULT</w:t>
            </w:r>
          </w:p>
        </w:tc>
        <w:tc>
          <w:tcPr/>
          <w:p>
            <w:pPr>
              <w:pStyle w:val="Compact"/>
            </w:pPr>
            <w:r>
              <w:t xml:space="preserve">1 ชุด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ตัวแบ่งแรงดัน 0.1% (15k/5k) + 2.2 nF</w:t>
            </w:r>
          </w:p>
        </w:tc>
        <w:tc>
          <w:tcPr/>
          <w:p>
            <w:pPr>
              <w:pStyle w:val="Compact"/>
            </w:pPr>
            <w:r>
              <w:t xml:space="preserve">ลดทอน AC ก่อนเข้า AD7606</w:t>
            </w:r>
          </w:p>
        </w:tc>
        <w:tc>
          <w:tcPr/>
          <w:p>
            <w:pPr>
              <w:pStyle w:val="Compact"/>
            </w:pPr>
            <w:r>
              <w:t xml:space="preserve">1 ชุด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TVS P6KE60A + pre-charge R 10 Ω 50 W</w:t>
            </w:r>
          </w:p>
        </w:tc>
        <w:tc>
          <w:tcPr/>
          <w:p>
            <w:pPr>
              <w:pStyle w:val="Compact"/>
            </w:pPr>
            <w:r>
              <w:t xml:space="preserve">clamp transient + จำกัด inrush</w:t>
            </w:r>
          </w:p>
        </w:tc>
        <w:tc>
          <w:tcPr/>
          <w:p>
            <w:pPr>
              <w:pStyle w:val="Compact"/>
            </w:pPr>
            <w:r>
              <w:t xml:space="preserve">1 ชุด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โหลด power resistor / rheostat</w:t>
            </w:r>
          </w:p>
        </w:tc>
        <w:tc>
          <w:tcPr/>
          <w:p>
            <w:pPr>
              <w:pStyle w:val="Compact"/>
            </w:pPr>
            <w:r>
              <w:t xml:space="preserve">~0–100 Ω, 200 W ต่อสตาร์สมดุล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มัลติมิเตอร์ (ถ้ายังไม่มี)</w:t>
            </w:r>
          </w:p>
        </w:tc>
        <w:tc>
          <w:tcPr/>
          <w:p>
            <w:pPr>
              <w:pStyle w:val="Compact"/>
            </w:pPr>
            <w:r>
              <w:t xml:space="preserve">วัดทั่วไป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PCB/protoboard + heatsink + คอนเนกเตอร์ + สาย</w:t>
            </w:r>
          </w:p>
        </w:tc>
        <w:tc>
          <w:tcPr/>
          <w:p>
            <w:pPr>
              <w:pStyle w:val="Compact"/>
            </w:pPr>
            <w:r>
              <w:t xml:space="preserve">ประกอบวงจร</w:t>
            </w:r>
          </w:p>
        </w:tc>
        <w:tc>
          <w:tcPr/>
          <w:p>
            <w:pPr>
              <w:pStyle w:val="Compact"/>
            </w:pPr>
            <w:r>
              <w:t xml:space="preserve">1 ชุด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รวมเฟส 1 (จำเป็นต่อการเริ่มทดสอบ)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4,670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แบต buffer 3× SLA 12 V 7 Ah อนุกรม ≈ 40 V (เฟส 2)</w:t>
            </w:r>
          </w:p>
        </w:tc>
        <w:tc>
          <w:tcPr/>
          <w:p>
            <w:pPr>
              <w:pStyle w:val="Compact"/>
            </w:pPr>
            <w:r>
              <w:t xml:space="preserve">ดูดซับกำลังไหลย้อนกลับ (regen)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รวมทั้งหมด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5,420</w:t>
            </w:r>
          </w:p>
        </w:tc>
      </w:tr>
    </w:tbl>
    <w:p>
      <w:pPr>
        <w:pStyle w:val="BodyText"/>
      </w:pPr>
      <w:r>
        <w:rPr>
          <w:b/>
          <w:bCs/>
        </w:rPr>
        <w:t xml:space="preserve">อุปกรณ์ที่ยืมจากแล็บ SUT (ไม่นับงบ):</w:t>
      </w:r>
      <w:r>
        <w:t xml:space="preserve"> </w:t>
      </w:r>
      <w:r>
        <w:t xml:space="preserve">DC power supply 0–60 V (มี current limit), ออสซิลโลสโคป, หัวแร้งบัดกรี + เครื่องมือช่าง</w:t>
      </w:r>
    </w:p>
    <w:p>
      <w:pPr>
        <w:pStyle w:val="BodyText"/>
      </w:pPr>
      <w:r>
        <w:rPr>
          <w:b/>
          <w:bCs/>
        </w:rPr>
        <w:t xml:space="preserve">งบคงเหลือเป็น</w:t>
      </w:r>
      <w:r>
        <w:rPr>
          <w:b/>
          <w:bCs/>
        </w:rPr>
        <w:t xml:space="preserve"> </w:t>
      </w:r>
      <w:r>
        <w:rPr>
          <w:b/>
          <w:bCs/>
        </w:rPr>
        <w:t xml:space="preserve">“กันชนความเสียหาย”</w:t>
      </w:r>
      <w:r>
        <w:rPr>
          <w:b/>
          <w:bCs/>
        </w:rPr>
        <w:t xml:space="preserve"> </w:t>
      </w:r>
      <w:r>
        <w:rPr>
          <w:b/>
          <w:bCs/>
        </w:rPr>
        <w:t xml:space="preserve">≈ 1,780 บาท</w:t>
      </w:r>
      <w:r>
        <w:t xml:space="preserve"> </w:t>
      </w:r>
      <w:r>
        <w:t xml:space="preserve">— สำรองไว้เปลี่ยน MOSFET/ไดรเวอร์ที่อาจไหม้ระหว่างทดสอบ (เนื่องจากผู้ดำเนินโครงงานรับผิดชอบค่าเสียหายเอง)</w:t>
      </w:r>
    </w:p>
    <w:p>
      <w:pPr>
        <w:pStyle w:val="BlockText"/>
      </w:pPr>
      <w:r>
        <w:rPr>
          <w:b/>
          <w:bCs/>
        </w:rPr>
        <w:t xml:space="preserve">เหตุผลและกลยุทธ์ลดความเสี่ยง: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ภาคกำลังดิสครีต</w:t>
      </w:r>
      <w:r>
        <w:t xml:space="preserve"> </w:t>
      </w:r>
      <w:r>
        <w:t xml:space="preserve">ฟื้นจากการระเบิดถูกกว่าบอร์ด DRV8302 มาก และ IR2104 ให้ dead-time ฮาร์ดแวร์กัน shoot-through โดยไม่พึ่งซอฟต์แวร์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เริ่มเฟส 1 แบบไม่มีแบต</w:t>
      </w:r>
      <w:r>
        <w:t xml:space="preserve">: supply ตั้ง current-limit ~3–4 A + cap bank + TVS + โหลดต้านทาน, soft-start duty ต่ำ ค่อย ๆ เพิ่ม — สังเกตแรงดันบัสบนสโคป; เติมแบต SLA เฉพาะตอนทดสอบ step โหลดแรง (เฟส 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ชั้นกันพังที่ฟรี/ถูก</w:t>
      </w:r>
      <w:r>
        <w:t xml:space="preserve">: current-limit ที่ supply, IR2104 dead-time, OCP comparator → FAULT (&lt;1 µs), soft-start ramp, และ MOSFET/ไดรเวอร์สำรอง</w:t>
      </w:r>
    </w:p>
    <w:bookmarkEnd w:id="12"/>
    <w:bookmarkStart w:id="13" w:name="ภาคกำลง-2-แนวทาง-รองรบคกน"/>
    <w:p>
      <w:pPr>
        <w:pStyle w:val="Heading3"/>
      </w:pPr>
      <w:r>
        <w:t xml:space="preserve">3.2.1 ภาคกำลัง 2 แนวทาง (รองรับคู่กัน)</w:t>
      </w:r>
    </w:p>
    <w:p>
      <w:pPr>
        <w:pStyle w:val="FirstParagraph"/>
      </w:pPr>
      <w:r>
        <w:t xml:space="preserve">โครงงานนี้เตรียมภาคกำลังไว้</w:t>
      </w:r>
      <w:r>
        <w:t xml:space="preserve"> </w:t>
      </w:r>
      <w:r>
        <w:rPr>
          <w:b/>
          <w:bCs/>
        </w:rPr>
        <w:t xml:space="preserve">2 แนวทาง</w:t>
      </w:r>
      <w:r>
        <w:t xml:space="preserve"> </w:t>
      </w:r>
      <w:r>
        <w:t xml:space="preserve">ที่ใช้ control core, เฟิร์มแวร์, ฟิลเตอร์ และระบบวัดชุดเดียวกัน (ต่างแค่ภาค MOSFET + วงจรขับเกต) เฟิร์มแวร์สลับด้วย</w:t>
      </w:r>
      <w:r>
        <w:t xml:space="preserve"> </w:t>
      </w:r>
      <w:r>
        <w:rPr>
          <w:rStyle w:val="VerbatimChar"/>
        </w:rPr>
        <w:t xml:space="preserve">#define POWER_STAGE</w:t>
      </w:r>
      <w:r>
        <w:t xml:space="preserve"> </w:t>
      </w:r>
      <w:r>
        <w:t xml:space="preserve">รายละเอียดเต็มใน</w:t>
      </w:r>
      <w:r>
        <w:t xml:space="preserve"> </w:t>
      </w:r>
      <w:r>
        <w:rPr>
          <w:rStyle w:val="VerbatimChar"/>
        </w:rPr>
        <w:t xml:space="preserve">docs/notes/power_stage_options.md</w:t>
      </w:r>
    </w:p>
    <w:p>
      <w:pPr>
        <w:pStyle w:val="BodyText"/>
      </w:pPr>
      <w:r>
        <w:rPr>
          <w:b/>
          <w:bCs/>
        </w:rPr>
        <w:t xml:space="preserve">ตารางที่ 3.3</w:t>
      </w:r>
      <w:r>
        <w:t xml:space="preserve"> </w:t>
      </w:r>
      <w:r>
        <w:t xml:space="preserve">เปรียบเทียบภาคกำลัง 2 แนวทาง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มิติ</w:t>
            </w:r>
          </w:p>
        </w:tc>
        <w:tc>
          <w:tcPr/>
          <w:p>
            <w:pPr>
              <w:pStyle w:val="Compact"/>
            </w:pPr>
            <w:r>
              <w:t xml:space="preserve">A: ดิสครีต IRF540N + IR2104 (หลัก)</w:t>
            </w:r>
          </w:p>
        </w:tc>
        <w:tc>
          <w:tcPr/>
          <w:p>
            <w:pPr>
              <w:pStyle w:val="Compact"/>
            </w:pPr>
            <w:r>
              <w:t xml:space="preserve">B: DRV8302 shield (ทางเลือก)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ต้นทุน</w:t>
            </w:r>
          </w:p>
        </w:tc>
        <w:tc>
          <w:tcPr/>
          <w:p>
            <w:pPr>
              <w:pStyle w:val="Compact"/>
            </w:pPr>
            <w:r>
              <w:t xml:space="preserve">~540 ฿ (+สำรอง)</w:t>
            </w:r>
          </w:p>
        </w:tc>
        <w:tc>
          <w:tcPr/>
          <w:p>
            <w:pPr>
              <w:pStyle w:val="Compact"/>
            </w:pPr>
            <w:r>
              <w:t xml:space="preserve">~1,000–1,500 ฿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พังแล้วฟื้น</w:t>
            </w:r>
          </w:p>
        </w:tc>
        <w:tc>
          <w:tcPr/>
          <w:p>
            <w:pPr>
              <w:pStyle w:val="Compact"/>
            </w:pPr>
            <w:r>
              <w:t xml:space="preserve">เปลี่ยน MOSFET ~20 ฿</w:t>
            </w:r>
          </w:p>
        </w:tc>
        <w:tc>
          <w:tcPr/>
          <w:p>
            <w:pPr>
              <w:pStyle w:val="Compact"/>
            </w:pPr>
            <w:r>
              <w:t xml:space="preserve">เสียทั้งบอร์ด ~1,200 ฿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โอกาสพัง</w:t>
            </w:r>
          </w:p>
        </w:tc>
        <w:tc>
          <w:tcPr/>
          <w:p>
            <w:pPr>
              <w:pStyle w:val="Compact"/>
            </w:pPr>
            <w:r>
              <w:t xml:space="preserve">สูงกว่า (เดินสายเอง)</w:t>
            </w:r>
          </w:p>
        </w:tc>
        <w:tc>
          <w:tcPr/>
          <w:p>
            <w:pPr>
              <w:pStyle w:val="Compact"/>
            </w:pPr>
            <w:r>
              <w:t xml:space="preserve">ต่ำกว่า (ป้องกันในตัว)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เวลาสร้าง</w:t>
            </w:r>
          </w:p>
        </w:tc>
        <w:tc>
          <w:tcPr/>
          <w:p>
            <w:pPr>
              <w:pStyle w:val="Compact"/>
            </w:pPr>
            <w:r>
              <w:t xml:space="preserve">นานกว่า</w:t>
            </w:r>
          </w:p>
        </w:tc>
        <w:tc>
          <w:tcPr/>
          <w:p>
            <w:pPr>
              <w:pStyle w:val="Compact"/>
            </w:pPr>
            <w:r>
              <w:t xml:space="preserve">เร็ว (เสียบใช้)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dead-time</w:t>
            </w:r>
          </w:p>
        </w:tc>
        <w:tc>
          <w:tcPr/>
          <w:p>
            <w:pPr>
              <w:pStyle w:val="Compact"/>
            </w:pPr>
            <w:r>
              <w:t xml:space="preserve">IR2104 ~520 ns</w:t>
            </w:r>
          </w:p>
        </w:tc>
        <w:tc>
          <w:tcPr/>
          <w:p>
            <w:pPr>
              <w:pStyle w:val="Compact"/>
            </w:pPr>
            <w:r>
              <w:t xml:space="preserve">DTC → ~350 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OCP</w:t>
            </w:r>
          </w:p>
        </w:tc>
        <w:tc>
          <w:tcPr/>
          <w:p>
            <w:pPr>
              <w:pStyle w:val="Compact"/>
            </w:pPr>
            <w:r>
              <w:t xml:space="preserve">LM393 + shunt (สร้างเอง)</w:t>
            </w:r>
          </w:p>
        </w:tc>
        <w:tc>
          <w:tcPr/>
          <w:p>
            <w:pPr>
              <w:pStyle w:val="Compact"/>
            </w:pPr>
            <w:r>
              <w:t xml:space="preserve">ในตัว (VDS sense)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เหมาะกับ</w:t>
            </w:r>
          </w:p>
        </w:tc>
        <w:tc>
          <w:tcPr/>
          <w:p>
            <w:pPr>
              <w:pStyle w:val="Compact"/>
            </w:pPr>
            <w:r>
              <w:t xml:space="preserve">งบจำกัด + พังออกเอง</w:t>
            </w:r>
          </w:p>
        </w:tc>
        <w:tc>
          <w:tcPr/>
          <w:p>
            <w:pPr>
              <w:pStyle w:val="Compact"/>
            </w:pPr>
            <w:r>
              <w:t xml:space="preserve">เน้นเร็ว/เสี่ยงต่ำ + มีงบ</w:t>
            </w:r>
          </w:p>
        </w:tc>
      </w:tr>
    </w:tbl>
    <w:p>
      <w:pPr>
        <w:pStyle w:val="BodyText"/>
      </w:pPr>
      <w:r>
        <w:t xml:space="preserve">BoM ในตารางที่ 3.2 ใช้แนวทาง A เป็นค่าตั้งต้น หากเลือกแนวทาง B ให้แทนรายการที่ 2–4 และ 10 ด้วยบอร์ด DRV8302 + R_DTC 100 kΩ + R_OC (ส่วนที่เหลือเหมือนกัน)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ขนตอนการดำเนนงานวจย"/>
    <w:p>
      <w:pPr>
        <w:pStyle w:val="Heading2"/>
      </w:pPr>
      <w:r>
        <w:t xml:space="preserve">3.3 ขั้นตอนการดำเนินงานวิจัย</w:t>
      </w:r>
    </w:p>
    <w:bookmarkStart w:id="15" w:name="research-methodology-workflow"/>
    <w:p>
      <w:pPr>
        <w:pStyle w:val="Heading3"/>
      </w:pPr>
      <w:r>
        <w:t xml:space="preserve">(Research Methodology Workflow)</w:t>
      </w:r>
    </w:p>
    <w:p>
      <w:pPr>
        <w:pStyle w:val="FirstParagraph"/>
      </w:pPr>
      <w:r>
        <w:t xml:space="preserve">แผนการดำเนินงานแบ่งเป็น 6 ระยะ ดังรูปที่ 3.1</w:t>
      </w:r>
    </w:p>
    <w:p>
      <w:pPr>
        <w:pStyle w:val="BlockText"/>
      </w:pPr>
      <w:r>
        <w:rPr>
          <w:b/>
          <w:bCs/>
        </w:rPr>
        <w:t xml:space="preserve">[TODO: รูปที่ 3.1 — แผนผังขั้นตอน 6 ระยะ]</w:t>
      </w:r>
      <w:r>
        <w:t xml:space="preserve"> </w:t>
      </w:r>
      <w:r>
        <w:rPr>
          <w:i/>
          <w:iCs/>
        </w:rPr>
        <w:t xml:space="preserve">(สร้างด้วย draw.io แล้ว insert)</w:t>
      </w:r>
    </w:p>
    <w:bookmarkEnd w:id="15"/>
    <w:bookmarkStart w:id="16" w:name="รายละเอยดขนตอน"/>
    <w:p>
      <w:pPr>
        <w:pStyle w:val="Heading3"/>
      </w:pPr>
      <w:r>
        <w:t xml:space="preserve">3.3.1 รายละเอียดขั้นตอน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ศึกษาทฤษฎีและเอกสารที่เกี่ยวข้อง</w:t>
      </w:r>
      <w:r>
        <w:t xml:space="preserve"> </w:t>
      </w:r>
      <w:r>
        <w:t xml:space="preserve">— ทฤษฎี VSG, สมการสวิง, การปรับสเกลพารามิเตอร์ต่อหน่วย (pu) และการวางผังกราวด์ลดสัญญาณรบกวน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การจำลองบนซอฟต์แวร์ (เสร็จสมบูรณ์)</w:t>
      </w:r>
      <w:r>
        <w:t xml:space="preserve"> </w:t>
      </w:r>
      <w:r>
        <w:t xml:space="preserve">— สร้างแบบจำลอง MATLAB/Simulink แบบล่างขึ้นบน Stage 1–5c ตรวจสอบสมการสวิง ลูปดรูป และลูป cascaded V-I พร้อมการกวาดพารามิเตอร์ H–D 30 กรณี (รายละเอียดและผลในบทที่ 4)</w:t>
      </w:r>
      <w:r>
        <w:t xml:space="preserve"> </w:t>
      </w:r>
      <w:r>
        <w:rPr>
          <w:b/>
          <w:bCs/>
        </w:rPr>
        <w:t xml:space="preserve">จุดออกแบบในบทนี้คือผลลัพธ์ของระยะนี้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การออกแบบฮาร์ดแวร์และวงจรวัด</w:t>
      </w:r>
      <w:r>
        <w:t xml:space="preserve"> </w:t>
      </w:r>
      <w:r>
        <w:t xml:space="preserve">— ประกอบภาคกำลังดิสครีต (IRF540N ×6 + IR2104 ×3) + ESP32 + AD7606, สร้างวงจรแบ่งแรงดัน, เซ็นเซอร์ ACS712-20A, ฟิลเตอร์ LC +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, วงจร OCP comparator, pre-charge และ TVS (รายละเอียดการออกแบบในบทที่ 5)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การพัฒนาเฟิร์มแวร์ ESP32</w:t>
      </w:r>
      <w:r>
        <w:t xml:space="preserve"> </w:t>
      </w:r>
      <w:r>
        <w:t xml:space="preserve">— เขียนดิจิทัลคอนโทรลเลอร์ใน ISR 10 kHz (</w:t>
      </w:r>
      <w:r>
        <w:rPr>
          <w:rStyle w:val="VerbatimChar"/>
        </w:rPr>
        <w:t xml:space="preserve">vsg_controller.ino</w:t>
      </w:r>
      <w:r>
        <w:t xml:space="preserve">) ที่ port โครงสร้างควบคุมจาก Stage 5c โดยตรง พร้อม black-start soft-ramp และการป้องกันกระแสเกินทางซอฟต์แวร์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การประกอบและทดสอบกับฮาร์ดแวร์จริง (HIL/บนโต๊ะ)</w:t>
      </w:r>
      <w:r>
        <w:t xml:space="preserve"> </w:t>
      </w:r>
      <w:r>
        <w:t xml:space="preserve">— black-start, ทดสอบเพิ่ม-ลดโหลด 3 เฟส จับพลวัต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เปรียบเทียบกับ</w:t>
      </w:r>
      <w:r>
        <w:t xml:space="preserve"> </w:t>
      </w:r>
      <w:r>
        <w:rPr>
          <w:rStyle w:val="VerbatimChar"/>
        </w:rPr>
        <w:t xml:space="preserve">vsg_stage5c_out.mat</w:t>
      </w:r>
      <w:r>
        <w:t xml:space="preserve"> </w:t>
      </w:r>
      <w:r>
        <w:t xml:space="preserve">ภายใต้การรบกวนโหลดเดียวกัน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วิเคราะห์ผลและเขียนรายงาน</w:t>
      </w:r>
      <w:r>
        <w:t xml:space="preserve"> </w:t>
      </w:r>
      <w:r>
        <w:t xml:space="preserve">— เปรียบเทียบความถูกต้องระหว่างผลจำลองกับผลจริง และจัดทำรายงานฉบับสมบูรณ์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สรปการออกแบบระบบควบคม-เชอมโยงแบบจำลอง"/>
    <w:p>
      <w:pPr>
        <w:pStyle w:val="Heading2"/>
      </w:pPr>
      <w:r>
        <w:t xml:space="preserve">3.4 สรุปการออกแบบระบบควบคุม (เชื่อมโยงแบบจำลอง)</w:t>
      </w:r>
    </w:p>
    <w:bookmarkStart w:id="18" w:name="X9a15f1c33dc94ee900cfbb2c689f1ba52fef369"/>
    <w:p>
      <w:pPr>
        <w:pStyle w:val="Heading3"/>
      </w:pPr>
      <w:r>
        <w:t xml:space="preserve">(Control Design Summary — linked to verified sim)</w:t>
      </w:r>
    </w:p>
    <w:p>
      <w:pPr>
        <w:pStyle w:val="FirstParagraph"/>
      </w:pPr>
      <w:r>
        <w:t xml:space="preserve">โครงสร้างควบคุมในเฟิร์มแวร์เป็นการแปลงโดยตรงจากแบบจำลอง Stage 5c ที่ตรวจสอบแล้ว ประกอบด้วย 4 ส่วน:</w:t>
      </w:r>
    </w:p>
    <w:p>
      <w:pPr>
        <w:pStyle w:val="BodyText"/>
      </w:pPr>
      <w:r>
        <w:rPr>
          <w:b/>
          <w:bCs/>
        </w:rPr>
        <w:t xml:space="preserve">(1) สมการสวิง + ดรูป P-f (ลูปนอกความถี่)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inertia_coeff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  <m:r>
                <m:t>ω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s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t> 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−</m:t>
          </m:r>
          <m:sSub>
            <m:e>
              <m:r>
                <m:t>ω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โดย</w:t>
      </w:r>
      <w:r>
        <w:t xml:space="preserve"> </w:t>
      </w:r>
      <m:oMath>
        <m:r>
          <m:rPr>
            <m:nor/>
            <m:sty m:val="p"/>
          </m:rPr>
          <m:t>inertia_coeff</m:t>
        </m:r>
        <m:r>
          <m:rPr>
            <m:sty m:val="p"/>
          </m:rPr>
          <m:t>=</m:t>
        </m:r>
        <m:r>
          <m:t>2</m:t>
        </m:r>
        <m:r>
          <m:t>H</m:t>
        </m:r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0.03183</m:t>
        </m:r>
      </m:oMath>
      <w:r>
        <w:t xml:space="preserve"> </w:t>
      </w:r>
      <w:r>
        <w:t xml:space="preserve">ตรวจสอบกับ Stage 5b: ที่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P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t>0.36</m:t>
        </m:r>
      </m:oMath>
      <w:r>
        <w:t xml:space="preserve"> </w:t>
      </w:r>
      <w:r>
        <w:t xml:space="preserve">ให้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49.898</m:t>
        </m:r>
      </m:oMath>
      <w:r>
        <w:t xml:space="preserve"> </w:t>
      </w:r>
      <w:r>
        <w:t xml:space="preserve">Hz (แบบจำลองได้ 49.896 Hz)</w:t>
      </w:r>
    </w:p>
    <w:p>
      <w:pPr>
        <w:pStyle w:val="BodyText"/>
      </w:pPr>
      <w:r>
        <w:rPr>
          <w:b/>
          <w:bCs/>
        </w:rPr>
        <w:t xml:space="preserve">(2) ดรูป Q-V (ลูปนอกแรงดัน)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t>Q</m:t>
        </m:r>
      </m:oMath>
      <w:r>
        <w:t xml:space="preserve"> </w:t>
      </w:r>
      <w:r>
        <w:t xml:space="preserve">โดย</w:t>
      </w:r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q</m:t>
            </m:r>
          </m:sub>
        </m:sSub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0.007</m:t>
        </m:r>
      </m:oMath>
      <w:r>
        <w:t xml:space="preserve"> </w:t>
      </w:r>
      <w:r>
        <w:t xml:space="preserve">V/VAR</w:t>
      </w:r>
    </w:p>
    <w:p>
      <w:pPr>
        <w:pStyle w:val="BodyText"/>
      </w:pPr>
      <w:r>
        <w:rPr>
          <w:b/>
          <w:bCs/>
        </w:rPr>
        <w:t xml:space="preserve">(3) ลูป cascaded V-I ในกรอบ dq</w:t>
      </w:r>
      <w:r>
        <w:t xml:space="preserve"> </w:t>
      </w:r>
      <w:r>
        <w:t xml:space="preserve">— PI ลูปแรงดัน (BW 100 Hz) + PI ลูปกระแส (BW 1 kHz) พร้อม decoupling feedforward (</w:t>
      </w:r>
      <m:oMath>
        <m:r>
          <m:rPr>
            <m:sty m:val="p"/>
          </m:rPr>
          <m:t>∓</m:t>
        </m:r>
        <m:r>
          <m:t>ω</m:t>
        </m:r>
        <m:sSub>
          <m:e>
            <m:r>
              <m:t>L</m:t>
            </m:r>
          </m:e>
          <m:sub>
            <m:r>
              <m:t>f</m:t>
            </m:r>
          </m:sub>
        </m:sSub>
        <m:r>
          <m:t>i</m:t>
        </m:r>
      </m:oMath>
      <w:r>
        <w:t xml:space="preserve">) และ load-voltage feedforward ตาม Stage 5c เกน PI คำนวณจากสูตรเดียวกับ</w:t>
      </w:r>
      <w:r>
        <w:t xml:space="preserve"> </w:t>
      </w:r>
      <w:r>
        <w:rPr>
          <w:rStyle w:val="VerbatimChar"/>
        </w:rPr>
        <w:t xml:space="preserve">phase5c_tuned.m</w:t>
      </w:r>
      <w:r>
        <w:t xml:space="preserve"> </w:t>
      </w:r>
      <w:r>
        <w:t xml:space="preserve">ทุกตัว</w:t>
      </w:r>
    </w:p>
    <w:p>
      <w:pPr>
        <w:pStyle w:val="BodyText"/>
      </w:pPr>
      <w:r>
        <w:rPr>
          <w:b/>
          <w:bCs/>
        </w:rPr>
        <w:t xml:space="preserve">(4) มอดูเลชัน SPWM</w:t>
      </w:r>
      <w:r>
        <w:t xml:space="preserve"> </w:t>
      </w:r>
      <w:r>
        <w:t xml:space="preserve">— เทียบสัญญาณกับคลื่นพาห์สามเหลี่ยม 10 kHz (</w:t>
      </w:r>
      <m:oMath>
        <m:r>
          <m:t>m</m:t>
        </m:r>
        <m:r>
          <m:rPr>
            <m:sty m:val="p"/>
          </m:rPr>
          <m:t>=</m:t>
        </m:r>
        <m:r>
          <m:t>0.70</m:t>
        </m:r>
      </m:oMath>
      <w:r>
        <w:t xml:space="preserve"> </w:t>
      </w:r>
      <w:r>
        <w:t xml:space="preserve">อยู่ในย่านเชิงเส้น)</w:t>
      </w:r>
    </w:p>
    <w:p>
      <w:pPr>
        <w:pStyle w:val="BodyText"/>
      </w:pPr>
      <w:r>
        <w:rPr>
          <w:b/>
          <w:bCs/>
        </w:rPr>
        <w:t xml:space="preserve">หลักการสเกลพารามิเตอร์ต่อหน่วย:</w:t>
      </w:r>
      <w:r>
        <w:t xml:space="preserve"> </w:t>
      </w:r>
      <w:r>
        <w:t xml:space="preserve">การออกแบบรักษาให้พลวัต pu ของต้นแบบ 100 W เหมือนระบบกำลังจริงระดับ 10 kVA ทำให้ผลการทดลองอ้างอิงกลับสู่ระบบจริงได้ (รายละเอียดการพิสูจน์ในบทที่ 5 §5.2)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แผนทางเลอกประสทธภาพสง-งานตอยอด"/>
    <w:p>
      <w:pPr>
        <w:pStyle w:val="Heading2"/>
      </w:pPr>
      <w:r>
        <w:t xml:space="preserve">3.5 แผนทางเลือกประสิทธิภาพสูง (งานต่อยอด)</w:t>
      </w:r>
    </w:p>
    <w:bookmarkStart w:id="20" w:name="high-performance-alternative-future-work"/>
    <w:p>
      <w:pPr>
        <w:pStyle w:val="Heading3"/>
      </w:pPr>
      <w:r>
        <w:t xml:space="preserve">(High-Performance Alternative — Future Work)</w:t>
      </w:r>
    </w:p>
    <w:p>
      <w:pPr>
        <w:pStyle w:val="FirstParagraph"/>
      </w:pPr>
      <w:r>
        <w:t xml:space="preserve">นอกเหนือจากระบบหลัก (ESP32 + DRV8302 @ 40 V) ผู้ดำเนินโครงงานได้ออกแบบแผนทางเลือกไว้ 2 ระดับสำหรับการต่อยอด:</w:t>
      </w:r>
    </w:p>
    <w:bookmarkEnd w:id="20"/>
    <w:bookmarkStart w:id="21" w:name="ภาคกำลงทางเลอก-alternative-power-stages"/>
    <w:p>
      <w:pPr>
        <w:pStyle w:val="Heading3"/>
      </w:pPr>
      <w:r>
        <w:t xml:space="preserve">3.5.1 ภาคกำลังทางเลือก (Alternative Power Stages)</w:t>
      </w:r>
    </w:p>
    <w:p>
      <w:pPr>
        <w:pStyle w:val="FirstParagraph"/>
      </w:pPr>
      <w:r>
        <w:t xml:space="preserve">ระบบหลักใช้ภาคกำลังดิสครีต IRF540N + IR2104 @ 40 V (ตาม §3.2 — เลือกเพราะต้นทุนต่ำและฟื้นจากความเสียหายได้ถูก) โดยมีทางเลือก 2 ระดับสำหรับการต่อยอด: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(ก) บอร์ดสำเร็จ TI DRV8302 @ 40 V</w:t>
      </w:r>
      <w:r>
        <w:t xml:space="preserve"> </w:t>
      </w:r>
      <w:r>
        <w:t xml:space="preserve">— หากมีงบเพิ่ม (~1,000–1,500 ฿) และต้องการความสะดวก/ป้องกันในตัว (OCP, UVLO, dead-time, current-sense, buck) ลดความเสี่ยงต่อข้อผิดพลาดในการเดินสาย แต่หากบอร์ดเสียหายต้องเปลี่ยนทั้งบอร์ด เฟิร์มแวร์รองรับทั้งสองแบบ (ขับ 3 PWM A-channel เหมือนกัน)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(ข) ดิสครีตแรงดันสูง @ 48 V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MOSFET คลาส 100 V (IRF540N) ×6 + เกตไดรเวอร์แยกกราวด์ TI UCC21520 ×3 + OCP (LM393)</w:t>
      </w:r>
      <w:r>
        <w:t xml:space="preserve"> </w:t>
      </w:r>
      <w:r>
        <w:t xml:space="preserve">ทำงานที่บัส 48 V ได้อย่างปลอดภัย (derating 80% ตาม Vishay AN861) ให้ headroom แรงดันสูงและการแยกกราวด์ (isolation) ที่ดีกว่า เหมาะกับการขยายกำลัง แต่ต้องออกแบบ PCB เอง</w:t>
      </w:r>
    </w:p>
    <w:bookmarkEnd w:id="21"/>
    <w:bookmarkStart w:id="22" w:name="ตวควบคมระดบอตสาหกรรม-controller-upgrade"/>
    <w:p>
      <w:pPr>
        <w:pStyle w:val="Heading3"/>
      </w:pPr>
      <w:r>
        <w:t xml:space="preserve">3.5.2 ตัวควบคุมระดับอุตสาหกรรม (Controller Upgrade)</w:t>
      </w:r>
    </w:p>
    <w:p>
      <w:pPr>
        <w:pStyle w:val="FirstParagraph"/>
      </w:pPr>
      <w:r>
        <w:t xml:space="preserve">หากพบว่า ESP32 มีข้อจำกัดด้าน real-time jitter หรือ computation latency ในระยะที่ 5 สามารถเปลี่ยนไปใช้ DSP ตระกูล</w:t>
      </w:r>
      <w:r>
        <w:t xml:space="preserve"> </w:t>
      </w:r>
      <w:r>
        <w:rPr>
          <w:b/>
          <w:bCs/>
        </w:rPr>
        <w:t xml:space="preserve">TI C2000 (LAUNCHXL-F28379D)</w:t>
      </w:r>
      <w:r>
        <w:t xml:space="preserve"> </w:t>
      </w:r>
      <w:r>
        <w:t xml:space="preserve">ที่มี TMU สำหรับ Park/Clarke, ADC simultaneous-sampling ในตัว และรองรับการสร้างโค้ดจาก MATLAB/Simulink โดยตรง</w:t>
      </w:r>
    </w:p>
    <w:p>
      <w:pPr>
        <w:pStyle w:val="BodyText"/>
      </w:pPr>
      <w:r>
        <w:rPr>
          <w:b/>
          <w:bCs/>
        </w:rPr>
        <w:t xml:space="preserve">เกณฑ์การตัดสินใจเปลี่ยนตัวควบคุม:</w:t>
      </w:r>
      <w:r>
        <w:t xml:space="preserve"> </w:t>
      </w:r>
      <w:r>
        <w:t xml:space="preserve">(1) jitter ของ ISR 10 kHz &gt; ±5 µs (2) เวลาประมวลผล Park/Clarke + swing &gt; 50 µs/cycle (3) ไม่สามารถสุ่มกระแส 3 เฟส simultaneous จน lead-lag error &gt; 2° ทางไฟฟ้า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สรปทายบท"/>
    <w:p>
      <w:pPr>
        <w:pStyle w:val="Heading2"/>
      </w:pPr>
      <w:r>
        <w:t xml:space="preserve">สรุปท้ายบท</w:t>
      </w:r>
    </w:p>
    <w:p>
      <w:pPr>
        <w:pStyle w:val="FirstParagraph"/>
      </w:pPr>
      <w:r>
        <w:t xml:space="preserve">บทที่ 3 นี้ได้กำหนดจุดออกแบบที่ล็อกแล้ว (Option A: 40 V / 100 W / ESP32 + DRV8302 /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1.2 mH,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10 µF,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1 Ω) ซึ่งทุกค่าสอดคล้องกับแบบจำลอง Stage 5c ที่ตรวจสอบในบทที่ 4 และเฟิร์มแวร์</w:t>
      </w:r>
      <w:r>
        <w:t xml:space="preserve"> </w:t>
      </w:r>
      <w:r>
        <w:rPr>
          <w:rStyle w:val="VerbatimChar"/>
        </w:rPr>
        <w:t xml:space="preserve">vsg_controller.ino</w:t>
      </w:r>
      <w:r>
        <w:t xml:space="preserve"> </w:t>
      </w:r>
      <w:r>
        <w:t xml:space="preserve">พร้อมรายการวัสดุ ขั้นตอนการดำเนินงาน 6 ระยะ สรุปโครงสร้างควบคุมที่ port จากแบบจำลอง และแผนทางเลือกประสิทธิภาพสูงสำหรับงานต่อยอด รายละเอียดการออกแบบฮาร์ดแวร์เชิงลึกและระบบป้องกันนำเสนอในบทที่ 5 และผลการทดสอบจริงเทียบแบบจำลองในบทที่ 6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2026-05-30T08:43:19Z</dcterms:created>
  <dcterms:modified xsi:type="dcterms:W3CDTF">2026-05-30T08:43:19Z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