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ทท-4-ผลการจำลองและการวเคราะห"/>
    <w:p>
      <w:pPr>
        <w:pStyle w:val="Title"/>
        <w:widowControl/>
      </w:pPr>
      <w:r>
        <w:t xml:space="preserve">บทที่ 4: ผลการจำลองและการวิเคราะห์</w:t>
      </w:r>
    </w:p>
    <w:bookmarkEnd w:id="9"/>
    <w:bookmarkStart w:id="37" w:name="simulation-results-analysis"/>
    <w:p>
      <w:pPr>
        <w:pStyle w:val="Heading1"/>
        <w:widowControl/>
      </w:pPr>
      <w:r>
        <w:t xml:space="preserve">(Simulation Results &amp; Analysis)</w:t>
      </w:r>
    </w:p>
    <w:p>
      <w:pPr>
        <w:pStyle w:val="BlockText"/>
        <w:widowControl/>
      </w:pPr>
      <w:r>
        <w:rPr>
          <w:b/>
          <w:bCs/>
        </w:rPr>
        <w:t xml:space="preserve">ผู้เขียน:</w:t>
      </w:r>
      <w:r>
        <w:t xml:space="preserve"> </w:t>
      </w:r>
      <w:r>
        <w:t xml:space="preserve">ชินวัตร ดุมกลาง (Napoleon)</w:t>
      </w:r>
      <w:r>
        <w:t xml:space="preserve"> </w:t>
      </w:r>
      <w:r>
        <w:rPr>
          <w:b/>
          <w:bCs/>
        </w:rPr>
        <w:t xml:space="preserve">โครงงาน:</w:t>
      </w:r>
      <w:r>
        <w:t xml:space="preserve"> </w:t>
      </w:r>
      <w:r>
        <w:t xml:space="preserve">Virtual Synchronous Generator (VSG) for Inverter Control</w:t>
      </w:r>
      <w:r>
        <w:t xml:space="preserve"> </w:t>
      </w:r>
      <w:r>
        <w:rPr>
          <w:b/>
          <w:bCs/>
        </w:rPr>
        <w:t xml:space="preserve">สถานะ:</w:t>
      </w:r>
      <w:r>
        <w:t xml:space="preserve"> </w:t>
      </w:r>
      <w:r>
        <w:t xml:space="preserve">ฉบับทบทวน 2026-10-20 — เก็บผล Stage 1–5c จากร่างเดิมเป็น historical results; เพิ่มข้อแก้ไขและสถานะ Stage 5d/5e ใน §4.10</w:t>
      </w:r>
      <w:r>
        <w:t xml:space="preserve"> </w:t>
      </w:r>
      <w:r>
        <w:rPr>
          <w:b/>
          <w:bCs/>
        </w:rPr>
        <w:t xml:space="preserve">ข้อมูลอ้างอิง:</w:t>
      </w:r>
      <w:r>
        <w:t xml:space="preserve"> </w:t>
      </w:r>
      <w:r>
        <w:t xml:space="preserve">ตารางเดิมคงตัวเลขและสถานะที่เคยรายงานไว้ ไม่ใช่ผล rerun ของ revision ปัจจุบัน ต้องตรวจ metadata ของแต่ละ artifact ก่อนนำมาเปรียบเทียบข้าม revision; ค่าทำนายเชิงทฤษฎีแยกจากค่าจำลอง</w:t>
      </w:r>
    </w:p>
    <w:p>
      <w:pPr>
        <w:widowControl/>
      </w:pPr>
      <w:r>
        <w:pict>
          <v:rect style="width:0;height:1.5pt" o:hralign="center" o:hrstd="t" o:hr="t"/>
        </w:pict>
      </w:r>
    </w:p>
    <w:p>
      <w:pPr>
        <w:pStyle w:val="FirstParagraph"/>
        <w:widowControl/>
      </w:pPr>
      <w:r>
        <w:t xml:space="preserve">ในบทนี้ ผู้ดำเนินโครงงานนำเสนอผลการจำลองระบบ VSG ที่พัฒนาขึ้นบนโปรแกรม MATLAB/Simulink (เวอร์ชัน R2018b) โดยใช้</w:t>
      </w:r>
      <w:r>
        <w:rPr>
          <w:b/>
          <w:bCs/>
        </w:rPr>
        <w:t xml:space="preserve">วิธีการตรวจสอบแบบล่างขึ้นบน (bottom-up verification)</w:t>
      </w:r>
      <w:r>
        <w:t xml:space="preserve"> </w:t>
      </w:r>
      <w:r>
        <w:t xml:space="preserve">กล่าวคือ แบ่งการสร้างแบบจำลองออกเป็น 7 ระยะย่อย (Stage 1 ถึง Stage 5c) ในแต่ละระยะจะ (1) ทำนายผลตอบสนองด้วยการวิเคราะห์เชิงทฤษฎีก่อน (2) สร้างและรันแบบจำลอง และ (3) เปรียบเทียบผลจำลองกับค่าทำนาย โดยกำหนดเกณฑ์ยอมรับว่าความคลาดเคลื่อนต้องน้อยกว่า 10% วิธีนี้ทำให้สามารถตรวจจับข้อผิดพลาดของโครงสร้างแบบจำลองได้ทันทีที่เกิดขึ้น ก่อนที่จะสะสมไปยังระยะถัดไป ผลดังกล่าวสนับสนุนเฉพาะกรณีที่ทดสอบและไม่แทนการตรวจ limits, source dynamics, firmware timing หรือ hardware protection</w:t>
      </w:r>
    </w:p>
    <w:p>
      <w:pPr>
        <w:widowControl/>
      </w:pPr>
      <w:r>
        <w:pict>
          <v:rect style="width:0;height:1.5pt" o:hralign="center" o:hrstd="t" o:hr="t"/>
        </w:pict>
      </w:r>
    </w:p>
    <w:bookmarkStart w:id="11" w:name="ระเบยบวธการตรวจสอบแบบจำลอง"/>
    <w:p>
      <w:pPr>
        <w:pStyle w:val="Heading2"/>
        <w:widowControl/>
      </w:pPr>
      <w:r>
        <w:t xml:space="preserve">4.1 ระเบียบวิธีการตรวจสอบแบบจำลอง</w:t>
      </w:r>
    </w:p>
    <w:bookmarkStart w:id="10" w:name="model-verification-methodology"/>
    <w:p>
      <w:pPr>
        <w:pStyle w:val="Heading3"/>
        <w:widowControl/>
      </w:pPr>
      <w:r>
        <w:t xml:space="preserve">(Model Verification Methodology)</w:t>
      </w:r>
    </w:p>
    <w:p>
      <w:pPr>
        <w:pStyle w:val="FirstParagraph"/>
        <w:widowControl/>
      </w:pPr>
      <w:r>
        <w:t xml:space="preserve">การพัฒนาแบบจำลองดำเนินตามลำดับขั้นจากแกนควบคุมความถี่ (สมการสวิง) ไปจนถึงชั้นสวิตชิ่งสามเฟสที่สมบูรณ์ ดังสรุปในตารางที่ 4.1</w:t>
      </w:r>
    </w:p>
    <w:p>
      <w:pPr>
        <w:pStyle w:val="BodyText"/>
        <w:keepNext/>
        <w:widowControl/>
      </w:pPr>
      <w:r>
        <w:rPr>
          <w:b/>
          <w:bCs/>
        </w:rPr>
        <w:t xml:space="preserve">ตารางที่ 4.1</w:t>
      </w:r>
      <w:r>
        <w:t xml:space="preserve"> </w:t>
      </w:r>
      <w:r>
        <w:t xml:space="preserve">ลำดับระยะการสร้างแบบจำลอง VSG และวัตถุประสงค์การตรวจสอบ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ระยะ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สคริปต์ (</w:t>
            </w:r>
            <w:r>
              <w:rPr>
                <w:rStyle w:val="VerbatimChar"/>
                <w:rFonts w:ascii="Tahoma" w:hAnsi="Tahoma"/>
                <w:sz w:val="20"/>
              </w:rPr>
              <w:t xml:space="preserve">matlab/</w:t>
            </w:r>
            <w:r>
              <w:rPr>
                <w:rFonts w:ascii="Tahoma" w:hAnsi="Tahoma"/>
                <w:sz w:val="20"/>
              </w:rPr>
              <w:t xml:space="preserve">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สิ่งที่เพิ่มเข้ามา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สิ่งที่ตรวจสอบ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Style w:val="VerbatimChar"/>
                <w:rFonts w:ascii="Tahoma" w:hAnsi="Tahoma"/>
                <w:sz w:val="20"/>
              </w:rPr>
              <w:t xml:space="preserve">phase1_swing_equation.m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สมการสวิง (แกนความเฉื่อย-หน่วง)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ผลตอบสนองความถี่ต่อ step โหลด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Style w:val="VerbatimChar"/>
                <w:rFonts w:ascii="Tahoma" w:hAnsi="Tahoma"/>
                <w:sz w:val="20"/>
              </w:rPr>
              <w:t xml:space="preserve">phase2_power_angle.m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กำลังไฟฟ้า–มุมโหลด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δ</m:t>
              </m:r>
            </m:oMath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ความถี่ธรรมชาติ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, อัตราหน่วง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r>
                <m:t>ζ</m:t>
              </m:r>
            </m:oMath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Style w:val="VerbatimChar"/>
                <w:rFonts w:ascii="Tahoma" w:hAnsi="Tahoma"/>
                <w:sz w:val="20"/>
              </w:rPr>
              <w:t xml:space="preserve">phase3_droop_control.m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การควบคุมแบบดรูป P–f (โหมดเกาะตัว)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การเบี่ยงความถี่สถานะอยู่ตัว, ค่าคงตัวเวลา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Style w:val="VerbatimChar"/>
                <w:rFonts w:ascii="Tahoma" w:hAnsi="Tahoma"/>
                <w:sz w:val="20"/>
              </w:rPr>
              <w:t xml:space="preserve">phase4_inverter_dq.m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กรอบ dq + ฟิลเตอร์ LC + ลูป V-I แบบ cascade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การติดตามแรงดัน, การหน่วงดรูป Q-V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5a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Style w:val="VerbatimChar"/>
                <w:rFonts w:ascii="Tahoma" w:hAnsi="Tahoma"/>
                <w:sz w:val="20"/>
              </w:rPr>
              <w:t xml:space="preserve">phase5a_switching_abc.m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ชั้นสวิตชิ่ง abc สามเฟส + SPWM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ดัชนีมอดูเลชัน, กำลัง 3 เฟส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5b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Style w:val="VerbatimChar"/>
                <w:rFonts w:ascii="Tahoma" w:hAnsi="Tahoma"/>
                <w:sz w:val="20"/>
              </w:rPr>
              <w:t xml:space="preserve">phase5b_hd_sweep.m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การกวาดพารามิเตอร์ H–D (30 กรณี)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ผลของความเฉื่อย/การหน่วงเชิงปริมาณ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5c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Style w:val="VerbatimChar"/>
                <w:rFonts w:ascii="Tahoma" w:hAnsi="Tahoma"/>
                <w:sz w:val="20"/>
              </w:rPr>
              <w:t xml:space="preserve">phase5c_tuned.m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ตัวต้านทานหน่วง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+ decoupling feedforward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คุณภาพแรงดัน, การติดตามกระแสลูปใน</w:t>
            </w:r>
          </w:p>
        </w:tc>
      </w:tr>
    </w:tbl>
    <w:p>
      <w:pPr>
        <w:pStyle w:val="BodyText"/>
        <w:widowControl/>
      </w:pPr>
      <w:r>
        <w:rPr>
          <w:b/>
          <w:bCs/>
        </w:rPr>
        <w:t xml:space="preserve">ประวัติจุดออกแบบ:</w:t>
      </w:r>
      <w:r>
        <w:t xml:space="preserve"> </w:t>
      </w:r>
      <w:r>
        <w:t xml:space="preserve">ตารางที่ 4.2 เก็บ 48 V จากร่างเดิมเพื่ออธิบายการแก้ overmodulation ในช่วงพัฒนา ไม่ใช่ค่าปัจจุบันของทุก Stage และไม่ควรอ้างว่าเป็นค่าจาก source ปัจจุบัน ผล Stage 5c/5d ที่ตรวจซ้ำจากไฟล์บันทึกเมื่อ 2026-10-12 ใช้ 40 V; จุดออกแบบปัจจุบันและขอบเขตผลอยู่ใน §4.10</w:t>
      </w:r>
    </w:p>
    <w:p>
      <w:pPr>
        <w:pStyle w:val="BodyText"/>
        <w:keepNext/>
        <w:widowControl/>
      </w:pPr>
      <w:r>
        <w:rPr>
          <w:b/>
          <w:bCs/>
        </w:rPr>
        <w:t xml:space="preserve">ตารางที่ 4.2</w:t>
      </w:r>
      <w:r>
        <w:t xml:space="preserve"> </w:t>
      </w:r>
      <w:r>
        <w:t xml:space="preserve">จุดออกแบบ 48 V ที่บันทึกไว้ในประวัติการพัฒนา (ไม่ใช่ current baseline)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พารามิเตอร์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สัญลักษณ์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ค่า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แรงดันบัสกระแสตรง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48 V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แก้จาก 24 V หลังพบ overmodulation (ดู 4.6)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กำลังพิกัด 3 เฟส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100 W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ความถี่ฐาน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f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50 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t>50</m:t>
              </m:r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rad/s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แรงดันตั้งต้นแกน d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14 V (peak/phase)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ดัชนีมอดูเลชัน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/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0.58</m:t>
              </m:r>
            </m:oMath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ตัวเหนี่ยวนำฟิลเตอร์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1.2 mH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ปัจจุบันยืนยัน Lf = 1.2 mH; ไม่ใช้ BoM 1.5 mH เดิม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ตัวเก็บประจุฟิลเตอร์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 µF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ความต้านทานปรสิตฟิลเตอร์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0.05 Ω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ตัวต้านทานหน่วง (Stage 5c)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1.0 Ω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อนุกรมกับ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ความถี่เรโซแนนซ์ฟิลเตอร์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≈ 1.45 kHz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f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rad>
              <m:r>
                <m:rPr>
                  <m:sty m:val="p"/>
                </m:rPr>
                <m:t>)</m:t>
              </m:r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โหลดฐาน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2.94 Ω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ให้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W ที่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V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ความถี่สวิตชิ่ง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 kHz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เป้าหมาย ESP32 MCPWM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ดรูป P-f / Q-V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0.05 / 0.05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Governor parameters; effective P-f slope ขึ้นกับ 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ขั้นรบกวนโหลด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×</m:t>
              </m:r>
              <m:r>
                <m:t>0.70</m:t>
              </m:r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ที่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กระแส +43%, กำลัง ≈ +37 W</w:t>
            </w:r>
          </w:p>
        </w:tc>
      </w:tr>
    </w:tbl>
    <w:p>
      <w:pPr>
        <w:pStyle w:val="BodyText"/>
        <w:widowControl/>
      </w:pPr>
      <w:r>
        <w:t xml:space="preserve">เครื่องมือที่ใช้: การสร้างแบบจำลอง Simulink แบบโปรแกรม (programmatic</w:t>
      </w:r>
      <w:r>
        <w:t xml:space="preserve"> </w:t>
      </w:r>
      <w:r>
        <w:rPr>
          <w:rStyle w:val="VerbatimChar"/>
        </w:rPr>
        <w:t xml:space="preserve">add_block</w:t>
      </w:r>
      <w:r>
        <w:t xml:space="preserve">/</w:t>
      </w:r>
      <w:r>
        <w:rPr>
          <w:rStyle w:val="VerbatimChar"/>
        </w:rPr>
        <w:t xml:space="preserve">add_line</w:t>
      </w:r>
      <w:r>
        <w:t xml:space="preserve">) ซึ่งทำให้แบบจำลองสามารถสร้างซ้ำได้จากข้อความล้วน และการประมวลผลหลัง (post-processing) ด้วย Python (NumPy/SciPy/Matplotlib) สำหรับคำนวณดัชนีชี้วัด (nadir, RoCoF,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ผ่าน log-decrement) และสร้างรูปกราฟ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10"/>
    <w:bookmarkEnd w:id="11"/>
    <w:bookmarkStart w:id="13" w:name="ผลการจำลอง-stage-1-แกนสมการสวง"/>
    <w:p>
      <w:pPr>
        <w:pStyle w:val="Heading2"/>
        <w:widowControl/>
      </w:pPr>
      <w:r>
        <w:t xml:space="preserve">4.2 ผลการจำลอง Stage 1 — แกนสมการสวิง</w:t>
      </w:r>
    </w:p>
    <w:bookmarkStart w:id="12" w:name="swing-equation-core"/>
    <w:p>
      <w:pPr>
        <w:pStyle w:val="Heading3"/>
        <w:widowControl/>
      </w:pPr>
      <w:r>
        <w:t xml:space="preserve">(Swing Equation Core)</w:t>
      </w:r>
    </w:p>
    <w:p>
      <w:pPr>
        <w:pStyle w:val="FirstParagraph"/>
        <w:widowControl/>
      </w:pPr>
      <w:r>
        <w:t xml:space="preserve">Stage 1 ตรวจสอบแกนกลางของ VSG คือสมการสวิงในหน่วยต่อหน่วย:</w:t>
      </w:r>
    </w:p>
    <w:p>
      <w:pPr>
        <w:pStyle w:val="BodyText"/>
        <w:widowControl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t>H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  <w:widowControl/>
      </w:pPr>
      <w:r>
        <w:t xml:space="preserve">เมื่อป้อนการรบกวนกำลังแบบขั้น (step) ผลการจำลองให้การเบี่ยงความถี่สถานะอยู่ตัว</w:t>
      </w:r>
      <w:r>
        <w:t xml:space="preserve"> </w:t>
      </w:r>
      <w:r>
        <w:rPr>
          <w:b/>
          <w:bCs/>
        </w:rPr>
        <w:t xml:space="preserve">Δf = +0.0016 Hz</w:t>
      </w:r>
      <w:r>
        <w:t xml:space="preserve"> </w:t>
      </w:r>
      <w:r>
        <w:t xml:space="preserve">ซึ่งตรงกับค่าที่คำนวณจากการวิเคราะห์เชิงทฤษฎีอย่างแม่นยำ (exact match) ยืนยันว่าการเชื่อมต่อบล็อกอินทิเกรเตอร์และเกนความเฉื่อย</w:t>
      </w:r>
      <w:r>
        <w:t xml:space="preserve"> </w:t>
      </w:r>
      <m:oMath>
        <m:r>
          <m:t>2</m:t>
        </m:r>
        <m:r>
          <m:t>H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ถูกต้อง</w:t>
      </w:r>
    </w:p>
    <w:p>
      <w:pPr>
        <w:pStyle w:val="BlockText"/>
        <w:widowControl/>
      </w:pPr>
      <w:r>
        <w:rPr>
          <w:b/>
          <w:bCs/>
        </w:rPr>
        <w:t xml:space="preserve">รูปที่ 4.1</w:t>
      </w:r>
      <w:r>
        <w:t xml:space="preserve"> </w:t>
      </w:r>
      <w:r>
        <w:t xml:space="preserve">ผลตอบสนองความถี่ของแกนสมการสวิงต่อการรบกวนกำลังแบบขั้น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python/plots/phase1_swing.png</w:t>
      </w:r>
      <w:r>
        <w:rPr>
          <w:i/>
          <w:iCs/>
        </w:rPr>
        <w:t xml:space="preserve">)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12"/>
    <w:bookmarkEnd w:id="13"/>
    <w:bookmarkStart w:id="15" w:name="ผลการจำลอง-stage-2-กำลงไฟฟาและมมโหลด"/>
    <w:p>
      <w:pPr>
        <w:pStyle w:val="Heading2"/>
        <w:widowControl/>
      </w:pPr>
      <w:r>
        <w:t xml:space="preserve">4.3 ผลการจำลอง Stage 2 — กำลังไฟฟ้าและมุมโหลด</w:t>
      </w:r>
    </w:p>
    <w:bookmarkStart w:id="14" w:name="powerangle-dynamics"/>
    <w:p>
      <w:pPr>
        <w:pStyle w:val="Heading3"/>
        <w:widowControl/>
      </w:pPr>
      <w:r>
        <w:t xml:space="preserve">(Power–Angle Dynamics)</w:t>
      </w:r>
    </w:p>
    <w:p>
      <w:pPr>
        <w:pStyle w:val="FirstParagraph"/>
        <w:widowControl/>
      </w:pPr>
      <w:r>
        <w:t xml:space="preserve">Stage 2 เพิ่มความสัมพันธ์ป้อนกลับกำลังไฟฟ้า–มุมโหลด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sin</m:t>
        </m:r>
        <m:r>
          <m:t>δ</m:t>
        </m:r>
      </m:oMath>
      <w:r>
        <w:t xml:space="preserve"> </w:t>
      </w:r>
      <w:r>
        <w:t xml:space="preserve">ทำให้ระบบกลายเป็นระบบอันดับสองที่มีพลวัตการแกว่ง ผลการจำลองเทียบกับการวิเคราะห์แสดงในตารางที่ 4.3</w:t>
      </w:r>
    </w:p>
    <w:p>
      <w:pPr>
        <w:pStyle w:val="BodyText"/>
        <w:keepNext/>
        <w:widowControl/>
      </w:pPr>
      <w:r>
        <w:rPr>
          <w:b/>
          <w:bCs/>
        </w:rPr>
        <w:t xml:space="preserve">ตารางที่ 4.3</w:t>
      </w:r>
      <w:r>
        <w:t xml:space="preserve"> </w:t>
      </w:r>
      <w:r>
        <w:t xml:space="preserve">ผลการตรวจสอบ Stage 2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ดัชนีชี้วัด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ค่าทำนาย (วิเคราะห์)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ค่าจำลอง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สถานะ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ความถี่ธรรมชาติ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7.5 rad/s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7.5 rad/s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ตรง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อัตราการหน่วง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r>
                <m:t>ζ</m:t>
              </m:r>
            </m:oMath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0.62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0.62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ตรง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มุมโหลดอยู่ตัวใหม่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31.59°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31.59°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ตรง</w:t>
            </w:r>
          </w:p>
        </w:tc>
      </w:tr>
    </w:tbl>
    <w:p>
      <w:pPr>
        <w:pStyle w:val="BodyText"/>
        <w:widowControl/>
      </w:pPr>
      <w:r>
        <w:t xml:space="preserve">ค่า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r>
          <m:t>0.62</m:t>
        </m:r>
      </m:oMath>
      <w:r>
        <w:t xml:space="preserve"> </w:t>
      </w:r>
      <w:r>
        <w:t xml:space="preserve">บ่งชี้ระบบหน่วงต่ำกว่าวิกฤต (underdamped) ที่มีการแกว่งกำลังแบบหน่วงเข้าสู่จุดสมดุลใหม่ ซึ่งเป็นพฤติกรรมที่คาดหวังจากเครื่องกำเนิดซิงโครนัสจริง</w:t>
      </w:r>
    </w:p>
    <w:p>
      <w:pPr>
        <w:pStyle w:val="BlockText"/>
        <w:widowControl/>
      </w:pPr>
      <w:r>
        <w:rPr>
          <w:b/>
          <w:bCs/>
        </w:rPr>
        <w:t xml:space="preserve">รูปที่ 4.2</w:t>
      </w:r>
      <w:r>
        <w:t xml:space="preserve"> </w:t>
      </w:r>
      <w:r>
        <w:t xml:space="preserve">พลวัตกำลัง–มุมโหลด แสดงการแกว่งหน่วงเข้าสู่</w:t>
      </w:r>
      <w:r>
        <w:t xml:space="preserve"> </w:t>
      </w:r>
      <m:oMath>
        <m:sSub>
          <m:e>
            <m:r>
              <m:t>δ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ใหม่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python/plots/phase2_power_control.png</w:t>
      </w:r>
      <w:r>
        <w:rPr>
          <w:i/>
          <w:iCs/>
        </w:rPr>
        <w:t xml:space="preserve">)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14"/>
    <w:bookmarkEnd w:id="15"/>
    <w:bookmarkStart w:id="17" w:name="X43fb4df2e68c3fa61e2cc4bac6783c0e440b71b"/>
    <w:p>
      <w:pPr>
        <w:pStyle w:val="Heading2"/>
        <w:widowControl/>
      </w:pPr>
      <w:r>
        <w:t xml:space="preserve">4.4 ผลการจำลอง Stage 3 — การควบคุมแบบดรูป (โหมดเกาะตัว)</w:t>
      </w:r>
    </w:p>
    <w:bookmarkStart w:id="16" w:name="droop-control-islanded-mode"/>
    <w:p>
      <w:pPr>
        <w:pStyle w:val="Heading3"/>
        <w:widowControl/>
      </w:pPr>
      <w:r>
        <w:t xml:space="preserve">(Droop Control, Islanded Mode)</w:t>
      </w:r>
    </w:p>
    <w:p>
      <w:pPr>
        <w:pStyle w:val="FirstParagraph"/>
        <w:widowControl/>
      </w:pPr>
      <w:r>
        <w:t xml:space="preserve">Stage 3 เพิ่มลูปดรูป P–f สำหรับการทำงานแบบเกาะตัว (islanded) ที่ค่าดรูป 5% ผลการจำลองตรงกับค่าตำราทุกดัชนี ดังตารางที่ 4.4</w:t>
      </w:r>
    </w:p>
    <w:p>
      <w:pPr>
        <w:pStyle w:val="BodyText"/>
        <w:keepNext/>
        <w:widowControl/>
      </w:pPr>
      <w:r>
        <w:rPr>
          <w:b/>
          <w:bCs/>
        </w:rPr>
        <w:t xml:space="preserve">ตารางที่ 4.4</w:t>
      </w:r>
      <w:r>
        <w:t xml:space="preserve"> </w:t>
      </w:r>
      <w:r>
        <w:t xml:space="preserve">ผลการตรวจสอบ Stage 3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ดัชนีชี้วัด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ค่าทำนาย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ค่าจำลอง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สถานะ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การเบี่ยงความถี่ Δf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−0.25 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−0.25 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ตรง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ค่าคงตัวเวลา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r>
                <m:t>τ</m:t>
              </m:r>
            </m:oMath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0.50 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0.50 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ตรง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กำลังกล Pm สถานะอยู่ตัว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1.10 pu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1.10 pu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ตรง</w:t>
            </w:r>
          </w:p>
        </w:tc>
      </w:tr>
    </w:tbl>
    <w:p>
      <w:pPr>
        <w:pStyle w:val="BodyText"/>
        <w:widowControl/>
      </w:pPr>
      <w:r>
        <w:t xml:space="preserve">ผลลัพธ์ยืนยันว่าลูปดรูปตอบสนองตามคุณลักษณะ 5% อย่างถูกต้อง กล่าวคือ การเพิ่มโหลด 1.0 → 1.10 pu ทำให้ความถี่ลดลง 0.25 Hz (0.5% ของ 50 Hz) ตรงตามนิยามดรูป</w:t>
      </w:r>
    </w:p>
    <w:p>
      <w:pPr>
        <w:pStyle w:val="BlockText"/>
        <w:widowControl/>
      </w:pPr>
      <w:r>
        <w:rPr>
          <w:b/>
          <w:bCs/>
        </w:rPr>
        <w:t xml:space="preserve">รูปที่ 4.3</w:t>
      </w:r>
      <w:r>
        <w:t xml:space="preserve"> </w:t>
      </w:r>
      <w:r>
        <w:t xml:space="preserve">ผลตอบสนองความถี่และกำลังภายใต้การควบคุมดรูป P–f</w:t>
      </w:r>
      <w:r>
        <w:t xml:space="preserve"> </w:t>
      </w:r>
      <w:r>
        <w:rPr>
          <w:i/>
          <w:iCs/>
        </w:rPr>
        <w:t xml:space="preserve">(หมายเหตุ: ต้องสร้างไฟล์รูปจาก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python/analysis/plot_phase3.py</w:t>
      </w:r>
      <w:r>
        <w:rPr>
          <w:i/>
          <w:iCs/>
        </w:rPr>
        <w:t xml:space="preserve"> </w:t>
      </w:r>
      <w:r>
        <w:rPr>
          <w:i/>
          <w:iCs/>
        </w:rPr>
        <w:t xml:space="preserve">— ยังไม่มี PNG ในคลัง)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16"/>
    <w:bookmarkEnd w:id="17"/>
    <w:bookmarkStart w:id="19" w:name="Xb5a93bc51565416e938b9215d302813a6c26297"/>
    <w:p>
      <w:pPr>
        <w:pStyle w:val="Heading2"/>
        <w:widowControl/>
      </w:pPr>
      <w:r>
        <w:t xml:space="preserve">4.5 ผลการจำลอง Stage 4 — อินเวอร์เตอร์กรอบ dq พร้อมลูป V-I แบบ cascade</w:t>
      </w:r>
    </w:p>
    <w:bookmarkStart w:id="18" w:name="X6b19825b0c43f77b972cc922ce4fdd51f789cfb"/>
    <w:p>
      <w:pPr>
        <w:pStyle w:val="Heading3"/>
        <w:widowControl/>
      </w:pPr>
      <w:r>
        <w:t xml:space="preserve">(dq-Frame Inverter with Cascaded V-I Control)</w:t>
      </w:r>
    </w:p>
    <w:p>
      <w:pPr>
        <w:pStyle w:val="FirstParagraph"/>
        <w:widowControl/>
      </w:pPr>
      <w:r>
        <w:t xml:space="preserve">Stage 4 ยกระดับจากแบบจำลองระดับควบคุมไปสู่แบบจำลองอินเวอร์เตอร์เชิงกายภาพในกรอบ dq เต็มรูปแบบ ประกอบด้วยฟิลเตอร์ LC ที่มีการคัปปลิงข้าม (cross-coupling) โหลด RL ลูปควบคุมแรงดัน-กระแสแบบ cascade (แบนด์วิดท์ 100 Hz / 1 kHz) และดรูป Q-V</w:t>
      </w:r>
    </w:p>
    <w:p>
      <w:pPr>
        <w:pStyle w:val="BodyText"/>
        <w:widowControl/>
      </w:pPr>
      <w:r>
        <w:rPr>
          <w:b/>
          <w:bCs/>
        </w:rPr>
        <w:t xml:space="preserve">ผลลัพธ์หลัก:</w:t>
      </w:r>
      <w:r>
        <w:t xml:space="preserve"> </w:t>
      </w:r>
      <w:r>
        <w:t xml:space="preserve">แรงดันแกน d (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) ติดตามค่าอ้างอิงได้คลาดเคลื่อนน้อยกว่า 1 mV และการเบี่ยงความถี่ Δf = −0.6 Hz เทียบกับค่าทำนาย −0.655 Hz (ความคลาดเคลื่อน ≈ 8%)</w:t>
      </w:r>
    </w:p>
    <w:p>
      <w:pPr>
        <w:pStyle w:val="BodyText"/>
        <w:widowControl/>
      </w:pPr>
      <w:r>
        <w:t xml:space="preserve">ในระหว่างการพัฒนา Stage 4 ตรวจพบข้อผิดพลาดเชิงโครงสร้างที่สำคัญ 2 จุด ซึ่งเป็นตัวอย่างคุณค่าของวิธีตรวจสอบแบบล่างขึ้นบน: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จุดวัดกำลังผิดตำแหน่ง</w:t>
      </w:r>
      <w:r>
        <w:t xml:space="preserve"> </w:t>
      </w:r>
      <w:r>
        <w:t xml:space="preserve">— เดิมวัด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ที่ขั้วโหลด (V_C·i_load) ทำให้ความถี่</w:t>
      </w:r>
      <w:r>
        <w:t xml:space="preserve"> </w:t>
      </w:r>
      <w:r>
        <w:t xml:space="preserve">“เพิ่มขึ้น”</w:t>
      </w:r>
      <w:r>
        <w:t xml:space="preserve"> </w:t>
      </w:r>
      <w:r>
        <w:t xml:space="preserve">+0.66 Hz แทนที่จะลดลง แก้โดยวัดที่ขั้วเอาต์พุตอินเวอร์เตอร์ (V_C·i_L)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เวลาจำลองสั้นเกินไป</w:t>
      </w:r>
      <w:r>
        <w:t xml:space="preserve"> </w:t>
      </w:r>
      <w:r>
        <w:t xml:space="preserve">— ลูปนอกมีค่าคงตัวเวลายาวกว่าเวลาจำลองเดิม ต้องขยาย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เป็น 2 s</w:t>
      </w:r>
    </w:p>
    <w:p>
      <w:pPr>
        <w:pStyle w:val="BlockText"/>
        <w:widowControl/>
      </w:pPr>
      <w:r>
        <w:rPr>
          <w:b/>
          <w:bCs/>
        </w:rPr>
        <w:t xml:space="preserve">รูปที่ 4.4</w:t>
      </w:r>
      <w:r>
        <w:t xml:space="preserve"> </w:t>
      </w:r>
      <w:r>
        <w:t xml:space="preserve">การติดตามแรงดันแกน dq และผลตอบสนองความถี่ของ Stage 4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python/plots/phase4_dq.png</w:t>
      </w:r>
      <w:r>
        <w:rPr>
          <w:i/>
          <w:iCs/>
        </w:rPr>
        <w:t xml:space="preserve">)</w:t>
      </w:r>
    </w:p>
    <w:p>
      <w:pPr>
        <w:pStyle w:val="FirstParagraph"/>
        <w:widowControl/>
      </w:pPr>
      <w:r>
        <w:t xml:space="preserve">นอกจากนี้ยังพบว่าลูปแรงดันมี steady-state offset ≈ 5% จากการขาด decoupling feedforward และฟิลเตอร์ LC แกว่งที่ 1453 Hz ด้วย</w:t>
      </w:r>
      <w: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0.23</m:t>
        </m:r>
        <m:r>
          <m:rPr>
            <m:sty m:val="p"/>
          </m:rPr>
          <m:t>%</m:t>
        </m:r>
      </m:oMath>
      <w:r>
        <w:t xml:space="preserve"> </w:t>
      </w:r>
      <w:r>
        <w:t xml:space="preserve">ทั้งสองประเด็นถูกแก้ไขใน Stage 5c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18"/>
    <w:bookmarkEnd w:id="19"/>
    <w:bookmarkStart w:id="21" w:name="X6ea68844485eb3e840923d37a83e99e1a1dc449"/>
    <w:p>
      <w:pPr>
        <w:pStyle w:val="Heading2"/>
        <w:widowControl/>
      </w:pPr>
      <w:r>
        <w:t xml:space="preserve">4.6 ผลการจำลอง Stage 5a — ชั้นสวิตชิ่ง abc สามเฟส + SPWM</w:t>
      </w:r>
    </w:p>
    <w:bookmarkStart w:id="20" w:name="Xec320470b8ba1e9c17f52a2dbc71b2f76618235"/>
    <w:p>
      <w:pPr>
        <w:pStyle w:val="Heading3"/>
        <w:widowControl/>
      </w:pPr>
      <w:r>
        <w:t xml:space="preserve">(Three-Phase abc Switching Layer with SPWM)</w:t>
      </w:r>
    </w:p>
    <w:p>
      <w:pPr>
        <w:pStyle w:val="FirstParagraph"/>
        <w:widowControl/>
      </w:pPr>
      <w:r>
        <w:t xml:space="preserve">Stage 5a เพิ่มชั้นสวิตชิ่งสามเฟสที่สมบูรณ์ใต้การควบคุม dq ของ Stage 4 ประกอบด้วย inverse Park (dq→abc), มอดูเลเตอร์ SPWM แบบสามเหลี่ยม 10 kHz, สะพานอินเวอร์เตอร์ 2 ระดับเชิงพฤติกรรม (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v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sign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c</m:t>
            </m:r>
            <m:r>
              <m:t>a</m:t>
            </m:r>
            <m:r>
              <m:t>r</m:t>
            </m:r>
            <m:r>
              <m:t>r</m:t>
            </m:r>
            <m:r>
              <m:t>i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), ฟิลเตอร์ LC สามเฟสแบบเวกเตอร์ และ forward Park (abc→dq) สำหรับป้อนกลับ</w:t>
      </w:r>
    </w:p>
    <w:p>
      <w:pPr>
        <w:pStyle w:val="BodyText"/>
        <w:widowControl/>
      </w:pPr>
      <w:r>
        <w:rPr>
          <w:b/>
          <w:bCs/>
        </w:rPr>
        <w:t xml:space="preserve">การค้นพบสำคัญ — Overmodulation ที่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24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V:</w:t>
      </w:r>
      <w:r>
        <w:t xml:space="preserve"> </w:t>
      </w:r>
      <w:r>
        <w:t xml:space="preserve">ค่า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V (peak) เกินช่วงเชิงเส้นของ SPWM (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V) ส่งผลให้เอาต์พุตผิดเพี้ยนด้วยฮาร์มอนิก และค่า P/Q คลาดเคลื่อนจากการทำนายประมาณ 2 เท่า</w:t>
      </w:r>
    </w:p>
    <w:p>
      <w:pPr>
        <w:pStyle w:val="BodyText"/>
        <w:widowControl/>
      </w:pPr>
      <w:r>
        <w:rPr>
          <w:b/>
          <w:bCs/>
        </w:rPr>
        <w:t xml:space="preserve">การแก้ไขในประวัติ Stage 5a:</w:t>
      </w:r>
      <w:r>
        <w:t xml:space="preserve"> </w:t>
      </w:r>
      <w:r>
        <w:t xml:space="preserve">ปรับจุดออกแบบเป็น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48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(ตัวเลือกสำรองที่มีอยู่แล้วในข้อเสนอ 66AOS02) ทำให้ดัชนีมอดูเลชันลดเหลือ</w:t>
      </w:r>
      <w:r>
        <w:t xml:space="preserve"> </w:t>
      </w:r>
      <m:oMath>
        <m:r>
          <m:t>14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=</m:t>
        </m:r>
        <m:r>
          <m:t>0.58</m:t>
        </m:r>
      </m:oMath>
      <w:r>
        <w:t xml:space="preserve"> </w:t>
      </w:r>
      <w:r>
        <w:t xml:space="preserve">อยู่ในช่วงเชิงเส้นของ nominal SPWM และออกแบบ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t xml:space="preserve">ใหม่เป็น 2.94 Ω เพื่อให้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  <m:r>
              <m:t>ϕ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W ที่สถานะอยู่ตัว (รวมตัวประกอบ 3/2 จาก Park แบบ amplitude-invariant)</w:t>
      </w:r>
    </w:p>
    <w:p>
      <w:pPr>
        <w:pStyle w:val="BodyText"/>
        <w:widowControl/>
      </w:pPr>
      <w:r>
        <w:rPr>
          <w:b/>
          <w:bCs/>
        </w:rPr>
        <w:t xml:space="preserve">ผลลัพธ์หลังแก้ไข (48 V):</w:t>
      </w:r>
    </w:p>
    <w:p>
      <w:pPr>
        <w:pStyle w:val="BodyText"/>
        <w:keepNext/>
        <w:widowControl/>
      </w:pPr>
      <w:r>
        <w:rPr>
          <w:b/>
          <w:bCs/>
        </w:rPr>
        <w:t xml:space="preserve">ตารางที่ 4.5</w:t>
      </w:r>
      <w:r>
        <w:t xml:space="preserve"> </w:t>
      </w:r>
      <w:r>
        <w:t xml:space="preserve">ผลการตรวจสอบ Stage 5a ที่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V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ดัชนีชี้วัด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ค่าทำนาย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ค่าจำลอง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ความคลาดเคลื่อน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แรงดันแกน d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14.0 V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13.971 V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&lt; 0.03 V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แรงดันแกน q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 V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−0.11 V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กำลัง 3 เฟส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r>
                <m:t>P</m:t>
              </m:r>
            </m:oMath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139.6 W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137.91 W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&lt; 1.5%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การเบี่ยงความถี่ Δf (ที่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s)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−1.02 Hz (settle เต็ม)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−0.77 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settle ≈ 93%</w:t>
            </w:r>
          </w:p>
        </w:tc>
      </w:tr>
    </w:tbl>
    <w:p>
      <w:pPr>
        <w:pStyle w:val="BodyText"/>
        <w:widowControl/>
      </w:pPr>
      <w:r>
        <w:t xml:space="preserve">การตรวจจับ overmodulation ใน</w:t>
      </w:r>
      <w:r>
        <w:rPr>
          <w:b/>
          <w:bCs/>
        </w:rPr>
        <w:t xml:space="preserve">การจำลอง</w:t>
      </w:r>
      <w:r>
        <w:t xml:space="preserve">ก่อนสั่งซื้อฮาร์ดแวร์ คือคุณค่าเชิงการเรียนรู้ที่สำคัญที่สุดของการสร้างชั้น Stage 5 — หากตรวจพบบนโต๊ะทดลองจะเป็นการดีบักที่สิ้นเปลือง</w:t>
      </w:r>
    </w:p>
    <w:p>
      <w:pPr>
        <w:pStyle w:val="BlockText"/>
        <w:widowControl/>
      </w:pPr>
      <w:r>
        <w:rPr>
          <w:b/>
          <w:bCs/>
        </w:rPr>
        <w:t xml:space="preserve">รูปที่ 4.5</w:t>
      </w:r>
      <w:r>
        <w:t xml:space="preserve"> </w:t>
      </w:r>
      <w:r>
        <w:t xml:space="preserve">รูปคลื่นแรงดันสวิตชิ่งสามเฟสและการกู้คืนความถี่ของ Stage 5a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python/plots/phase5a_switching.png</w:t>
      </w:r>
      <w:r>
        <w:rPr>
          <w:i/>
          <w:iCs/>
        </w:rPr>
        <w:t xml:space="preserve">)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0"/>
    <w:bookmarkEnd w:id="21"/>
    <w:bookmarkStart w:id="25" w:name="Xf75cc74058136364dd0f06445d4b8a5c2763f2d"/>
    <w:p>
      <w:pPr>
        <w:pStyle w:val="Heading2"/>
        <w:widowControl/>
      </w:pPr>
      <w:r>
        <w:t xml:space="preserve">4.7 ผลการจำลอง Stage 5b — การกวาดพารามิเตอร์ความเฉื่อย-การหน่วง (H–D Sweep)</w:t>
      </w:r>
    </w:p>
    <w:bookmarkStart w:id="22" w:name="Xc6350b5a61607bb3703748e4752f65db632150f"/>
    <w:p>
      <w:pPr>
        <w:pStyle w:val="Heading3"/>
        <w:widowControl/>
      </w:pPr>
      <w:r>
        <w:t xml:space="preserve">(Inertia–Damping Sensitivity Sweep) — ผลการวิเคราะห์หลัก</w:t>
      </w:r>
    </w:p>
    <w:p>
      <w:pPr>
        <w:pStyle w:val="FirstParagraph"/>
        <w:widowControl/>
      </w:pPr>
      <w:r>
        <w:t xml:space="preserve">Stage 5b เป็นการวิเคราะห์เชิงปริมาณที่เป็นหัวใจของโครงงาน ตอบสนองวัตถุประสงค์ที่ 2 (เปรียบเทียบ VSG กับ Droop) และวัตถุประสงค์ที่ 3 (ผลของความเฉื่อยและการหน่วง) พร้อมกัน โดยกวาดค่า:</w:t>
      </w:r>
    </w:p>
    <w:p>
      <w:pPr>
        <w:pStyle w:val="Compact"/>
        <w:widowControl/>
        <w:numPr>
          <w:ilvl w:val="0"/>
          <w:numId w:val="1001"/>
        </w:numPr>
      </w:pPr>
      <w:r>
        <w:t xml:space="preserve">ความเฉื่อย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7</m:t>
        </m:r>
        <m:r>
          <m:rPr>
            <m:sty m:val="p"/>
          </m:rPr>
          <m:t>,</m:t>
        </m:r>
        <m:r>
          <m:t> 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วินาที</w:t>
      </w:r>
    </w:p>
    <w:p>
      <w:pPr>
        <w:pStyle w:val="Compact"/>
        <w:widowControl/>
        <w:numPr>
          <w:ilvl w:val="0"/>
          <w:numId w:val="1001"/>
        </w:numPr>
      </w:pPr>
      <w:r>
        <w:t xml:space="preserve">การหน่วง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 </m:t>
        </m:r>
        <m:r>
          <m:t>0.5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}</m:t>
        </m:r>
      </m:oMath>
    </w:p>
    <w:p>
      <w:pPr>
        <w:pStyle w:val="FirstParagraph"/>
        <w:widowControl/>
      </w:pPr>
      <w:r>
        <w:t xml:space="preserve">รวมทั้งสิ้น</w:t>
      </w:r>
      <w:r>
        <w:t xml:space="preserve"> </w:t>
      </w:r>
      <w:r>
        <w:rPr>
          <w:b/>
          <w:bCs/>
        </w:rPr>
        <w:t xml:space="preserve">30 กรณี</w:t>
      </w:r>
      <w:r>
        <w:t xml:space="preserve"> </w:t>
      </w:r>
      <w:r>
        <w:t xml:space="preserve">(ใช้เวลารัน 9.1 นาที, ≈ 18 วินาที/กรณีเมื่อระบบอุ่นแล้ว) ผลทั้งหมดบันทึกใน</w:t>
      </w:r>
      <w:r>
        <w:t xml:space="preserve"> </w:t>
      </w:r>
      <w:r>
        <w:rPr>
          <w:rStyle w:val="VerbatimChar"/>
        </w:rPr>
        <w:t xml:space="preserve">python/plots/phase5b_hd_sweep_summary.csv</w:t>
      </w:r>
    </w:p>
    <w:p>
      <w:pPr>
        <w:pStyle w:val="BodyText"/>
        <w:widowControl/>
      </w:pPr>
      <w:r>
        <w:rPr>
          <w:b/>
          <w:bCs/>
        </w:rPr>
        <w:t xml:space="preserve">ข้อสังเกตเชิงทฤษฎีที่สำคัญ:</w:t>
      </w:r>
      <w:r>
        <w:t xml:space="preserve"> </w:t>
      </w:r>
      <w:r>
        <w:t xml:space="preserve">กรณี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ทำให้สมการสวิงลดรูปเป็นสมการเชิงพีชคณิตของดรูปล้วน (algebraic droop) ดังนั้นแถว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ของการกวาด</w:t>
      </w:r>
      <w:r>
        <w:t xml:space="preserve"> </w:t>
      </w:r>
      <w:r>
        <w:rPr>
          <w:b/>
          <w:bCs/>
        </w:rPr>
        <w:t xml:space="preserve">คือ</w:t>
      </w:r>
      <w:r>
        <w:t xml:space="preserve"> </w:t>
      </w:r>
      <w:r>
        <w:t xml:space="preserve">การเปรียบเทียบ VSG-กับ-Droop โดยตรง วัตถุประสงค์ที่ 2 จึงได้รับการตอบสนองโดยไม่ต้องสร้างแบบจำลองแยกต่างหาก</w:t>
      </w:r>
    </w:p>
    <w:bookmarkEnd w:id="22"/>
    <w:bookmarkStart w:id="23" w:name="ตารางผลการกวาดทงหมด"/>
    <w:p>
      <w:pPr>
        <w:pStyle w:val="Heading3"/>
        <w:widowControl/>
      </w:pPr>
      <w:r>
        <w:t xml:space="preserve">4.7.1 ตารางผลการกวาดทั้งหมด</w:t>
      </w:r>
    </w:p>
    <w:p>
      <w:pPr>
        <w:pStyle w:val="FirstParagraph"/>
        <w:keepNext/>
        <w:widowControl/>
      </w:pPr>
      <w:r>
        <w:rPr>
          <w:b/>
          <w:bCs/>
        </w:rPr>
        <w:t xml:space="preserve">ตารางที่ 4.6</w:t>
      </w:r>
      <w:r>
        <w:t xml:space="preserve"> </w:t>
      </w:r>
      <w:r>
        <w:t xml:space="preserve">ผลการกวาด H–D ทั้ง 30 กรณีจาก historical run (สกัดจาก</w:t>
      </w:r>
      <w:r>
        <w:t xml:space="preserve"> </w:t>
      </w:r>
      <w:r>
        <w:rPr>
          <w:rStyle w:val="VerbatimChar"/>
        </w:rPr>
        <w:t xml:space="preserve">phase5b_hd_sweep_summary.csv</w:t>
      </w:r>
      <w:r>
        <w:t xml:space="preserve">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H (s)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D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RoCoF สูงสุด (Hz/s)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Nadir (Hz)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Overshoot (Hz)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เวลาเข้าที่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  <m:r>
                    <m:t>t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(s)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(Hz)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m:oMath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(W)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630.0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49.073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0.0020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0.421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49.075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136.95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371.5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49.894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0.0016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0.183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49.896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136.81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270.0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0.0014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0.106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136.80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198.0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0.0013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122.9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0.0010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49.989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8.0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49.075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0.589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49.075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136.95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49.896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0.193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49.896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136.81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0.110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136.80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6.5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49.091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0.0112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1.117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49.079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136.95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49.896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0.219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49.896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136.81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0.122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136.80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b/>
                <w:bCs/>
                <w:sz w:val="20"/>
              </w:rPr>
              <w:t xml:space="preserve">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b/>
                <w:bCs/>
                <w:sz w:val="20"/>
              </w:rPr>
              <w:t xml:space="preserve">0.5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b/>
                <w:bCs/>
                <w:sz w:val="20"/>
              </w:rPr>
              <w:t xml:space="preserve">2.5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b/>
                <w:bCs/>
                <w:sz w:val="20"/>
              </w:rPr>
              <w:t xml:space="preserve">49.896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b/>
                <w:bCs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b/>
                <w:bCs/>
                <w:sz w:val="20"/>
              </w:rPr>
              <w:t xml:space="preserve">0.245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b/>
                <w:bCs/>
                <w:sz w:val="20"/>
              </w:rPr>
              <w:t xml:space="preserve">49.896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b/>
                <w:bCs/>
                <w:sz w:val="20"/>
              </w:rPr>
              <w:t xml:space="preserve">136.81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49.158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0.0451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1.471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49.113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136.94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0.134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136.80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49.248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0.0745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1.608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49.173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136.93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49.896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0.270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49.896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136.81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0.143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136.80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3.0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49.373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0.0974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1.674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49.276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136.90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49.896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0.304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49.896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136.81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0.155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49.945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136.80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49.972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5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2.0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0.000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49.988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136.79</w:t>
            </w:r>
          </w:p>
        </w:tc>
      </w:tr>
    </w:tbl>
    <w:bookmarkEnd w:id="23"/>
    <w:bookmarkStart w:id="24" w:name="การวเคราะหผลการกวาด"/>
    <w:p>
      <w:pPr>
        <w:pStyle w:val="Heading3"/>
        <w:widowControl/>
      </w:pPr>
      <w:r>
        <w:t xml:space="preserve">4.7.2 การวิเคราะห์ผลการกวาด</w:t>
      </w:r>
    </w:p>
    <w:p>
      <w:pPr>
        <w:pStyle w:val="FirstParagraph"/>
        <w:widowControl/>
      </w:pPr>
      <w:r>
        <w:rPr>
          <w:b/>
          <w:bCs/>
        </w:rPr>
        <w:t xml:space="preserve">(1) ความเฉื่อย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ลด RoCoF อย่างมีนัยสำคัญ</w:t>
      </w:r>
      <w:r>
        <w:t xml:space="preserve"> </w:t>
      </w:r>
      <w:r>
        <w:t xml:space="preserve">— ที่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การเพิ่ม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จาก 0 → 1 ลด RoCoF จาก 630 Hz/s เหลือ 8 Hz/s (ลดลง ~79 เท่า) และ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ให้ RoCoF เพียง 3 Hz/s นี่คือคุณค่าหลักของความเฉื่อยเสมือน: การชะลออัตราการเปลี่ยนความถี่ขณะเกิดการรบกวน หมายเหตุ: RoCoF ที่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เป็นอนุพันธ์เชิงเลขของการรบกวนแบบขั้น (numerical artifact) จึงถูกปิดบัง (mask) ในแผนภาพ heatmap และรายงานพร้อมหมายเหตุกำกับ</w:t>
      </w:r>
    </w:p>
    <w:p>
      <w:pPr>
        <w:pStyle w:val="BodyText"/>
        <w:widowControl/>
      </w:pPr>
      <w:r>
        <w:rPr>
          <w:b/>
          <w:bCs/>
        </w:rPr>
        <w:t xml:space="preserve">(2) การหน่วง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ให้ทั้งการหน่วงและความแข็งเชิงสถานะอยู่ตัว</w:t>
      </w:r>
      <w:r>
        <w:t xml:space="preserve"> </w:t>
      </w:r>
      <w:r>
        <w:t xml:space="preserve">— ในการกำหนดรูปนี้ พจน์</w:t>
      </w:r>
      <w:r>
        <w:t xml:space="preserve"> </w:t>
      </w:r>
      <m:oMath>
        <m:r>
          <m:t>D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ω</m:t>
        </m:r>
      </m:oMath>
      <w:r>
        <w:t xml:space="preserve"> </w:t>
      </w:r>
      <w:r>
        <w:t xml:space="preserve">มีส่วนช่วยพยุงความถี่สถานะอยู่ตัวด้วย จึงเห็นได้ว่า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ขยับจาก 49.075 Hz (D=0) เป็น 49.896 Hz (D=0.5) และเข้าใกล้ 49.988 Hz (D=5) ขณะที่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คงที่ ~136.8 W ทุกกรณี (โหลดรบกวนเท่ากัน)</w:t>
      </w:r>
    </w:p>
    <w:p>
      <w:pPr>
        <w:pStyle w:val="BodyText"/>
        <w:widowControl/>
      </w:pPr>
      <w:r>
        <w:rPr>
          <w:b/>
          <w:bCs/>
        </w:rPr>
        <w:t xml:space="preserve">(3) จุดทำงานที่แนะนำ: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— ให้ RoCoF = 2.5 Hz/s, nadir = 49.896 Hz (จมเพียง 0.10 Hz), ไม่มี overshoot และเวลาเข้าที่ = 0.245 s ซึ่งเป็นการประนีประนอมที่ดีระหว่าง RoCoF ต่ำกับเวลาเข้าที่เร็ว (&lt; 0.5 s) จุดนี้ถูกนำไปใช้เป็นจุดทำงานของ Stage 5c</w:t>
      </w:r>
    </w:p>
    <w:p>
      <w:pPr>
        <w:pStyle w:val="BodyText"/>
        <w:widowControl/>
      </w:pPr>
      <w:r>
        <w:rPr>
          <w:b/>
          <w:bCs/>
        </w:rPr>
        <w:t xml:space="preserve">(4) การแลกเปลี่ยน (trade-off) ความเฉื่อยสูง–การหน่วงต่ำ</w:t>
      </w:r>
      <w:r>
        <w:t xml:space="preserve"> </w:t>
      </w:r>
      <w:r>
        <w:t xml:space="preserve">— กรณี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สูงและ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(เช่น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) ให้ RoCoF ต่ำแต่เวลาเข้าที่ยาวถึง 1.67 s และเริ่มมี overshoot (0.097 Hz) เป็นภาพคลาสสิกของการแลกเปลี่ยนความเฉื่อย: ความเฉื่อยมากทำให้ทรานเซียนต์นุ่มนวลแต่ระบบเข้าที่ช้าลง</w:t>
      </w:r>
    </w:p>
    <w:p>
      <w:pPr>
        <w:pStyle w:val="BlockText"/>
        <w:widowControl/>
      </w:pPr>
      <w:r>
        <w:rPr>
          <w:b/>
          <w:bCs/>
        </w:rPr>
        <w:t xml:space="preserve">รูปที่ 4.6 (F1)</w:t>
      </w:r>
      <w:r>
        <w:t xml:space="preserve"> </w:t>
      </w:r>
      <w:r>
        <w:t xml:space="preserve">แผนภาพ heatmap 6 แผง แสดงดัชนีชี้วัดทั้งหมดเทียบกับตาราง H–D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python/plots/phase5b_F1_heatmaps.png</w:t>
      </w:r>
      <w:r>
        <w:rPr>
          <w:i/>
          <w:iCs/>
        </w:rPr>
        <w:t xml:space="preserve">)</w:t>
      </w:r>
    </w:p>
    <w:p>
      <w:pPr>
        <w:pStyle w:val="BlockText"/>
        <w:widowControl/>
      </w:pPr>
      <w:r>
        <w:rPr>
          <w:b/>
          <w:bCs/>
        </w:rPr>
        <w:t xml:space="preserve">รูปที่ 4.7 (F2) — รูปพาดหัว</w:t>
      </w:r>
      <w:r>
        <w:t xml:space="preserve"> </w:t>
      </w:r>
      <w:r>
        <w:t xml:space="preserve">การซ้อนทับผลตอบสนองความถี่ตามค่า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ที่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แสดงเรื่องราวความเฉื่อยอย่างชัดเจน: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(ดรูปล้วน) จมเร็วถึง 49.07 Hz ใน 0.5 s ขณะที่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ทำให้ทรานเซียนต์นุ่มนวลแต่ยังไม่เข้าที่เต็มที่ที่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python/plots/phase5b_F2_inertia_overlay.png</w:t>
      </w:r>
      <w:r>
        <w:rPr>
          <w:i/>
          <w:iCs/>
        </w:rPr>
        <w:t xml:space="preserve">)</w:t>
      </w:r>
    </w:p>
    <w:p>
      <w:pPr>
        <w:pStyle w:val="BlockText"/>
        <w:widowControl/>
      </w:pPr>
      <w:r>
        <w:rPr>
          <w:b/>
          <w:bCs/>
        </w:rPr>
        <w:t xml:space="preserve">รูปที่ 4.8 (F3)</w:t>
      </w:r>
      <w:r>
        <w:t xml:space="preserve"> </w:t>
      </w:r>
      <w:r>
        <w:t xml:space="preserve">การซ้อนทับผลของการหน่วง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แสดงการลดการแกว่งและการพยุงความถี่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python/plots/phase5b_F3_damping_overlay.png</w:t>
      </w:r>
      <w:r>
        <w:rPr>
          <w:i/>
          <w:iCs/>
        </w:rPr>
        <w:t xml:space="preserve">)</w:t>
      </w:r>
    </w:p>
    <w:p>
      <w:pPr>
        <w:pStyle w:val="FirstParagraph"/>
        <w:widowControl/>
      </w:pPr>
      <w:r>
        <w:rPr>
          <w:b/>
          <w:bCs/>
        </w:rPr>
        <w:t xml:space="preserve">ข้อควรระวัง (caveat) สำหรับการเขียนอภิปราย:</w:t>
      </w:r>
      <w:r>
        <w:t xml:space="preserve"> </w:t>
      </w:r>
      <w:r>
        <w:t xml:space="preserve">กรณี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สูง–</w:t>
      </w:r>
      <m:oMath>
        <m:r>
          <m:t>D</m:t>
        </m:r>
      </m:oMath>
      <w:r>
        <w:t xml:space="preserve"> </w:t>
      </w:r>
      <w:r>
        <w:t xml:space="preserve">ต่ำ (เช่น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) ยังไม่เข้าที่สมบูรณ์ที่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 ค่า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ที่รายงาน (49.276 Hz) จึงสูงกว่าค่าจริง (~49.08 Hz) แนวทางที่เลือกคือใช้แถว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เป็นค่าอ้างอิง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ที่แท้จริง และระบุ caveat นี้ในเนื้อความ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4"/>
    <w:bookmarkEnd w:id="25"/>
    <w:bookmarkStart w:id="27" w:name="ผลการจำลอง-stage-5c-การปรบจนระบบควบคม"/>
    <w:p>
      <w:pPr>
        <w:pStyle w:val="Heading2"/>
        <w:widowControl/>
      </w:pPr>
      <w:r>
        <w:t xml:space="preserve">4.8 ผลการจำลอง Stage 5c — การปรับจูนระบบควบคุม</w:t>
      </w:r>
    </w:p>
    <w:bookmarkStart w:id="26" w:name="X1060a9a0c99f09be0dec06c76f0a29ccd48ddc3"/>
    <w:p>
      <w:pPr>
        <w:pStyle w:val="Heading3"/>
        <w:widowControl/>
      </w:pPr>
      <w:r>
        <w:t xml:space="preserve">(Control Tuning: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Damping + dq Decoupling Feedforward)</w:t>
      </w:r>
    </w:p>
    <w:p>
      <w:pPr>
        <w:pStyle w:val="FirstParagraph"/>
        <w:widowControl/>
      </w:pPr>
      <w:r>
        <w:t xml:space="preserve">Stage 5c แก้ไขจุดอ่อนเชิงควบคุม 2 ประการของ Stage 5a ที่จะเป็นปัญหาบนฮาร์ดแวร์จริง โดยใช้จุดทำงาน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จากการกวาด 5b</w:t>
      </w:r>
    </w:p>
    <w:p>
      <w:pPr>
        <w:pStyle w:val="BodyText"/>
        <w:widowControl/>
      </w:pPr>
      <w:r>
        <w:rPr>
          <w:b/>
          <w:bCs/>
        </w:rPr>
        <w:t xml:space="preserve">(1) ตัวต้านทานหน่วง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อนุกรมกับ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ปรับอัตราหน่วงฟิลเตอร์ LC จาก</w:t>
      </w:r>
      <w: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0.0023</m:t>
        </m:r>
      </m:oMath>
      <w:r>
        <w:t xml:space="preserve"> </w:t>
      </w:r>
      <w:r>
        <w:t xml:space="preserve">เป็น</w:t>
      </w:r>
      <w: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0.046</m:t>
        </m:r>
      </m:oMath>
      <w:r>
        <w:t xml:space="preserve"> </w:t>
      </w:r>
      <w:r>
        <w:t xml:space="preserve">(ดีขึ้น ~20 เท่า)</w:t>
      </w:r>
    </w:p>
    <w:p>
      <w:pPr>
        <w:pStyle w:val="BodyText"/>
        <w:widowControl/>
      </w:pPr>
      <w:r>
        <w:t xml:space="preserve">ในการทดสอบแรก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Ω พบปัญหา: โทโพโลยี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-อนุกรม-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ฉีดแรงดันริปเปิล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C</m:t>
            </m:r>
            <m:r>
              <m:t>f</m:t>
            </m:r>
          </m:sub>
        </m:sSub>
      </m:oMath>
      <w:r>
        <w:t xml:space="preserve"> </w:t>
      </w:r>
      <w:r>
        <w:t xml:space="preserve">เข้าสู่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t xml:space="preserve">เนื่องจาก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f</m:t>
            </m:r>
          </m:sub>
        </m:sSub>
      </m:oMath>
      <w:r>
        <w:t xml:space="preserve"> </w:t>
      </w:r>
      <w:r>
        <w:t xml:space="preserve">พา PWM ripple ~1 A ทำให้เกิดริปเปิล 10 kHz ขนาด ~5 V บนเอาต์พุต จึงลดเป็น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Ω (ฉีดริปเปิลเหลือ ~1 V,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ยังดีกว่า 5a ถึง 20 เท่า) Active damping เป็นงานต่อยอดแยกต่างหาก; Stage 5d ที่มีอยู่เป็น discrete-controller model และยังใช้ passive Rd</w:t>
      </w:r>
    </w:p>
    <w:p>
      <w:pPr>
        <w:pStyle w:val="BodyText"/>
        <w:keepNext/>
        <w:widowControl/>
      </w:pPr>
      <w:r>
        <w:rPr>
          <w:b/>
          <w:bCs/>
        </w:rPr>
        <w:t xml:space="preserve">(2) Decoupling Feedforward ที่เอาต์พุตของ PI ลูปกระแส: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  <m:sup>
              <m:r>
                <m:t>r</m:t>
              </m:r>
              <m:r>
                <m:t>e</m:t>
              </m:r>
              <m:r>
                <m:t>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PI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r>
            <m:t>ω</m:t>
          </m:r>
          <m:sSub>
            <m:e>
              <m:r>
                <m:t>L</m:t>
              </m:r>
            </m:e>
            <m:sub>
              <m:r>
                <m:t>f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</m:oMath>
      </m:oMathPara>
    </w:p>
    <w:p>
      <w:pPr>
        <w:pStyle w:val="FirstParagraph"/>
        <w:widowControl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r>
                <m:t>r</m:t>
              </m:r>
              <m:r>
                <m:t>e</m:t>
              </m:r>
              <m:r>
                <m:t>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PI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r>
            <m:t>ω</m:t>
          </m:r>
          <m:sSub>
            <m:e>
              <m:r>
                <m:t>L</m:t>
              </m:r>
            </m:e>
            <m:sub>
              <m:r>
                <m:t>f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</m:oMath>
      </m:oMathPara>
    </w:p>
    <w:p>
      <w:pPr>
        <w:pStyle w:val="FirstParagraph"/>
        <w:widowControl/>
      </w:pPr>
      <w:r>
        <w:t xml:space="preserve">ยกเลิกการคัปปลิงข้ามและภาระแรงดันโหลด ทำให้ PI เห็นแบบจำลอง R-L ที่สะอาด</w:t>
      </w:r>
    </w:p>
    <w:p>
      <w:pPr>
        <w:pStyle w:val="BodyText"/>
        <w:widowControl/>
      </w:pPr>
      <w:r>
        <w:rPr>
          <w:b/>
          <w:bCs/>
        </w:rPr>
        <w:t xml:space="preserve">การวิเคราะห์แบบเทียบเคียงตรง (apples-to-apples):</w:t>
      </w:r>
      <w:r>
        <w:t xml:space="preserve"> </w:t>
      </w:r>
      <w:r>
        <w:t xml:space="preserve">เพื่อแยกผลของ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+FF ออกจากผลของ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ผู้ดำเนินโครงงานสร้าง</w:t>
      </w:r>
      <w:r>
        <w:t xml:space="preserve"> </w:t>
      </w:r>
      <w:r>
        <w:rPr>
          <w:rStyle w:val="VerbatimChar"/>
        </w:rPr>
        <w:t xml:space="preserve">phase5a_rerun_matched.m</w:t>
      </w:r>
      <w:r>
        <w:t xml:space="preserve"> </w:t>
      </w:r>
      <w:r>
        <w:t xml:space="preserve">ที่รัน Stage 5a ซ้ำที่จุดทำงานเดียวกัน (</w:t>
      </w:r>
      <m:oMath>
        <m:r>
          <m:t>H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) โดยใช้</w:t>
      </w:r>
      <w:r>
        <w:t xml:space="preserve"> </w:t>
      </w:r>
      <w:r>
        <w:rPr>
          <w:rStyle w:val="VerbatimChar"/>
        </w:rPr>
        <w:t xml:space="preserve">SimulationInput</w:t>
      </w:r>
      <w:r>
        <w:t xml:space="preserve"> </w:t>
      </w:r>
      <w:r>
        <w:t xml:space="preserve">override (ใช้เวลาเพียง 41 วินาทีเทียบกับ 3–5 นาทีของการ build ใหม่) ผลการเปรียบเทียบ:</w:t>
      </w:r>
    </w:p>
    <w:p>
      <w:pPr>
        <w:pStyle w:val="BodyText"/>
        <w:keepNext/>
        <w:widowControl/>
      </w:pPr>
      <w:r>
        <w:rPr>
          <w:b/>
          <w:bCs/>
        </w:rPr>
        <w:t xml:space="preserve">ตารางที่ 4.7</w:t>
      </w:r>
      <w:r>
        <w:t xml:space="preserve"> </w:t>
      </w:r>
      <w:r>
        <w:t xml:space="preserve">ผล historical comparison ของการปรับจูน Stage 5c (เทียบกับ baseline ที่จุดทำงานเดียวกัน)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ดัชนีชี้วัด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ผลของ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+ FF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อัตราหน่วงฟิลเตอร์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r>
                <m:t>ζ</m:t>
              </m:r>
            </m:oMath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0.0023 → 0.046 (×20)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เชิงทฤษฎี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กระแสลูปใน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peak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ลดลง ~6%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ผลปานกลางที่จุด/รบกวนนี้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แรงดันตกค้างแกน q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residual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ลดลง ~10%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ลูปนอก (f, P)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ไม่เปลี่ยนแปลง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ข้อสังเกตเดิมเฉพาะกรณีที่เปรียบเทียบ ไม่ใช่ invariance ทุก operating point</w:t>
            </w:r>
          </w:p>
        </w:tc>
      </w:tr>
    </w:tbl>
    <w:p>
      <w:pPr>
        <w:pStyle w:val="BodyText"/>
        <w:widowControl/>
      </w:pPr>
      <w:r>
        <w:rPr>
          <w:b/>
          <w:bCs/>
        </w:rPr>
        <w:t xml:space="preserve">ข้อค้นพบที่ซื่อตรง:</w:t>
      </w:r>
      <w:r>
        <w:t xml:space="preserve"> </w:t>
      </w:r>
      <w:r>
        <w:t xml:space="preserve">ที่จุดทำงานและการรบกวนนี้ (ขั้นโหลด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) ผลของ FF/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อยู่ในระดับ</w:t>
      </w:r>
      <w:r>
        <w:rPr>
          <w:b/>
          <w:bCs/>
        </w:rPr>
        <w:t xml:space="preserve">ปานกลาง</w:t>
      </w:r>
      <w:r>
        <w:t xml:space="preserve"> </w:t>
      </w:r>
      <w:r>
        <w:t xml:space="preserve">การหน่วงของ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มองไม่เห็นชัดเพราะการรบกวนแบบขั้นโหลดไม่กระตุ้นการแกว่งฟิลเตอร์ LC มากนัก หากต้องการแสดงผลการหน่วงให้ชัด ต้องใช้การรบกวนที่คมกว่า (เช่น line fault) ซึ่งเป็นงานในอนาคต ความจริงข้อนี้จะถูกเขียนไว้ในบทอภิปรายอย่างตรงไปตรงมา</w:t>
      </w:r>
    </w:p>
    <w:p>
      <w:pPr>
        <w:pStyle w:val="BlockText"/>
        <w:widowControl/>
      </w:pPr>
      <w:r>
        <w:rPr>
          <w:b/>
          <w:bCs/>
        </w:rPr>
        <w:t xml:space="preserve">รูปที่ 4.9</w:t>
      </w:r>
      <w:r>
        <w:t xml:space="preserve"> </w:t>
      </w:r>
      <w:r>
        <w:t xml:space="preserve">เปรียบเทียบแรงดันโหลด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t xml:space="preserve">ใกล้จุดรบกวน (baseline vs tuned)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python/plots/phase5c_compare_Vload.png</w:t>
      </w:r>
      <w:r>
        <w:rPr>
          <w:i/>
          <w:iCs/>
        </w:rPr>
        <w:t xml:space="preserve">)</w:t>
      </w:r>
    </w:p>
    <w:p>
      <w:pPr>
        <w:pStyle w:val="BlockText"/>
        <w:widowControl/>
      </w:pPr>
      <w:r>
        <w:rPr>
          <w:b/>
          <w:bCs/>
        </w:rPr>
        <w:t xml:space="preserve">รูปที่ 4.10</w:t>
      </w:r>
      <w:r>
        <w:t xml:space="preserve"> </w:t>
      </w:r>
      <w:r>
        <w:t xml:space="preserve">เปรียบเทียบการติดตามกระแสลูปใน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d</m:t>
            </m:r>
            <m:r>
              <m:t>q</m:t>
            </m:r>
          </m:sub>
        </m:sSub>
      </m:oMath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python/plots/phase5c_compare_iLdq.png</w:t>
      </w:r>
      <w:r>
        <w:rPr>
          <w:i/>
          <w:iCs/>
        </w:rPr>
        <w:t xml:space="preserve">)</w:t>
      </w:r>
    </w:p>
    <w:p>
      <w:pPr>
        <w:pStyle w:val="BlockText"/>
        <w:widowControl/>
      </w:pPr>
      <w:r>
        <w:rPr>
          <w:b/>
          <w:bCs/>
        </w:rPr>
        <w:t xml:space="preserve">รูปที่ 4.11</w:t>
      </w:r>
      <w:r>
        <w:t xml:space="preserve"> </w:t>
      </w:r>
      <w:r>
        <w:t xml:space="preserve">เปรียบเทียบผลตอบสนองความถี่และกำลังลูปนอก (ข้อสังเกตเฉพาะกรณีที่ทดสอบ)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python/plots/phase5c_compare_f_P.png</w:t>
      </w:r>
      <w:r>
        <w:rPr>
          <w:i/>
          <w:iCs/>
        </w:rPr>
        <w:t xml:space="preserve">)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6"/>
    <w:bookmarkEnd w:id="27"/>
    <w:bookmarkStart w:id="32" w:name="สรปผลการจำลองและขอจำกด"/>
    <w:p>
      <w:pPr>
        <w:pStyle w:val="Heading2"/>
        <w:widowControl/>
      </w:pPr>
      <w:r>
        <w:t xml:space="preserve">4.9 สรุปผลการจำลองและข้อจำกัด</w:t>
      </w:r>
    </w:p>
    <w:bookmarkStart w:id="28" w:name="summary-limitations"/>
    <w:p>
      <w:pPr>
        <w:pStyle w:val="Heading3"/>
        <w:widowControl/>
      </w:pPr>
      <w:r>
        <w:t xml:space="preserve">(Summary &amp; Limitations)</w:t>
      </w:r>
    </w:p>
    <w:bookmarkEnd w:id="28"/>
    <w:bookmarkStart w:id="29" w:name="ตารางสรปการตรวจสอบทกระยะ"/>
    <w:p>
      <w:pPr>
        <w:pStyle w:val="Heading3"/>
        <w:widowControl/>
      </w:pPr>
      <w:r>
        <w:t xml:space="preserve">4.9.1 ตารางสรุปการตรวจสอบทุกระยะ</w:t>
      </w:r>
    </w:p>
    <w:p>
      <w:pPr>
        <w:pStyle w:val="FirstParagraph"/>
        <w:keepNext/>
        <w:widowControl/>
      </w:pPr>
      <w:r>
        <w:rPr>
          <w:b/>
          <w:bCs/>
        </w:rPr>
        <w:t xml:space="preserve">ตารางที่ 4.8</w:t>
      </w:r>
      <w:r>
        <w:t xml:space="preserve"> </w:t>
      </w:r>
      <w:r>
        <w:t xml:space="preserve">สรุปสถานะที่รายงานใน historical runs ของ Stage 1–5c (ไม่ใช่ current rerun)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ระยะ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ดัชนีหลัก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ค่าทำนาย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ค่าจำลอง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ผลการตรวจสอบ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1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Δf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+0.0016 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+0.0016 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ตรงแม่นยำ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ζ</m:t>
              </m:r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7.5 rad/s, 0.62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7.5 rad/s, 0.62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ตรง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3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Δf,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r>
                <m:t>τ</m:t>
              </m:r>
            </m:oMath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−0.25 Hz, 0.50 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−0.25 Hz, 0.50 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ตรง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4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, Δf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&lt;1 mV, −0.655 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&lt;1 mV, −0.6 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ผ่าน (~8%)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5a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ahoma" w:hAnsi="Tahoma"/>
                <w:sz w:val="20"/>
              </w:rPr>
              <w:t xml:space="preserve">,</w:t>
            </w:r>
            <w:r>
              <w:rPr>
                <w:rFonts w:ascii="Tahoma" w:hAnsi="Tahoma"/>
                <w:sz w:val="20"/>
              </w:rPr>
              <w:t xml:space="preserve"> </w:t>
            </w:r>
            <m:oMath>
              <m:r>
                <m:t>P</m:t>
              </m:r>
            </m:oMath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14 V, 139.6 W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13.971 V, 137.91 W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ผ่าน (&lt;1.5%)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5b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จุดทำงานแนะนำ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—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rPr>
                <w:rFonts w:ascii="Tahoma" w:hAnsi="Tahoma"/>
                <w:sz w:val="20"/>
              </w:rPr>
              <w:t xml:space="preserve">​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30 กรณีสมบูรณ์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Stage 5c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m:oMath>
              <m:r>
                <m:t>ζ</m:t>
              </m:r>
            </m:oMath>
            <w:r>
              <w:rPr>
                <w:rFonts w:ascii="Tahoma" w:hAnsi="Tahoma"/>
                <w:sz w:val="20"/>
              </w:rPr>
              <w:t xml:space="preserve">, ลูปนอก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×20, ไม่เปลี่ยน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×20, ไม่เปลี่ยน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✅ ยืนยัน</w:t>
            </w:r>
          </w:p>
        </w:tc>
      </w:tr>
    </w:tbl>
    <w:p>
      <w:pPr>
        <w:pStyle w:val="BodyText"/>
        <w:widowControl/>
      </w:pPr>
      <w:r>
        <w:t xml:space="preserve">ตารางนี้เก็บสถานะเดิมเพื่อการตรวจสอบย้อนกลับ ไม่ใช่ทุกดัชนีจะเป็น relative-error test ที่ใช้เกณฑ์ 10% ได้ และไม่ยืนยันความพร้อมของฮาร์ดแวร์ ผล current revision ต้องผูกกับ validation artifact ที่มีพารามิเตอร์และ timestamp ถูกต้อง</w:t>
      </w:r>
    </w:p>
    <w:bookmarkEnd w:id="29"/>
    <w:bookmarkStart w:id="30" w:name="ขอจำกดและงานตรวจสอบเพมเตม"/>
    <w:p>
      <w:pPr>
        <w:pStyle w:val="Heading3"/>
        <w:widowControl/>
      </w:pPr>
      <w:r>
        <w:t xml:space="preserve">4.9.2 ข้อจำกัดและงานตรวจสอบเพิ่มเติม</w:t>
      </w:r>
    </w:p>
    <w:p>
      <w:pPr>
        <w:pStyle w:val="Compact"/>
        <w:widowControl/>
        <w:numPr>
          <w:ilvl w:val="0"/>
          <w:numId w:val="1002"/>
        </w:numPr>
      </w:pPr>
      <w:r>
        <w:t xml:space="preserve">ฟิลเตอร์ resonance ประมาณ 1.45 kHz และ passive Rd = 1 Ω ต้องประเมินร่วมกับ sampling/delay และ component tolerance; active damping ยังไม่ใช่ผลสำเร็จของ Stage 5d</w:t>
      </w:r>
    </w:p>
    <w:p>
      <w:pPr>
        <w:pStyle w:val="Compact"/>
        <w:widowControl/>
        <w:numPr>
          <w:ilvl w:val="0"/>
          <w:numId w:val="1002"/>
        </w:numPr>
      </w:pPr>
      <w:r>
        <w:t xml:space="preserve">จุดออกแบบปัจจุบันคือ 40 V, Lf 1.2 mH, Cf 10 µF, Rd 1 Ω; การแก้เอกสารให้ตรงกันไม่ใช่การยืนยัน measured component values</w:t>
      </w:r>
    </w:p>
    <w:p>
      <w:pPr>
        <w:pStyle w:val="Compact"/>
        <w:widowControl/>
        <w:numPr>
          <w:ilvl w:val="0"/>
          <w:numId w:val="1002"/>
        </w:numPr>
      </w:pPr>
      <w:r>
        <w:t xml:space="preserve">Stage 5c/5d ใช้ behavioral switching bridge และ ideal DC source; ไม่ครอบคลุม dead-time, semiconductor losses/thermal behavior, source/BESS dynamics และ protection ครบถ้วน</w:t>
      </w:r>
    </w:p>
    <w:p>
      <w:pPr>
        <w:pStyle w:val="Compact"/>
        <w:widowControl/>
        <w:numPr>
          <w:ilvl w:val="0"/>
          <w:numId w:val="1002"/>
        </w:numPr>
      </w:pPr>
      <w:r>
        <w:t xml:space="preserve">เพิ่ม current/voltage limits และ anti-windup ให้ตรง firmware พร้อม startup, load increase/decrease, overload recovery และ finite-source tests; Stage 5e ต้องรายงาน fidelity และกรณีที่รันจริงแยกกัน ถ้าเป็น reduced/averaged model จะไม่ใช้เป็น switching/hardware proof</w:t>
      </w:r>
    </w:p>
    <w:p>
      <w:pPr>
        <w:pStyle w:val="Compact"/>
        <w:widowControl/>
        <w:numPr>
          <w:ilvl w:val="0"/>
          <w:numId w:val="1002"/>
        </w:numPr>
      </w:pPr>
      <w:r>
        <w:t xml:space="preserve">กลุ่ม H สูง–D ต่ำใน historical 5b ยังไม่เข้าที่เต็มที่ใน 3 s; ค่าปลายหน้าต่างไม่ใช่ steady state ที่แท้จริง และ H=0 step RoCoF ขึ้นกับ numerical differentiation/window</w:t>
      </w:r>
    </w:p>
    <w:p>
      <w:pPr>
        <w:pStyle w:val="Compact"/>
        <w:widowControl/>
        <w:numPr>
          <w:ilvl w:val="0"/>
          <w:numId w:val="1002"/>
        </w:numPr>
      </w:pPr>
      <w:r>
        <w:t xml:space="preserve">กำลังหลัง load step ประมาณ 136 W สูงกว่า nominal 100 W จึงเป็น overload experiment ไม่ใช่พิกัด continuous ของต้นแบบ</w:t>
      </w:r>
    </w:p>
    <w:bookmarkEnd w:id="30"/>
    <w:bookmarkStart w:id="31" w:name="ขอบเขตขอสรปจากผลเดม"/>
    <w:p>
      <w:pPr>
        <w:pStyle w:val="Heading3"/>
        <w:widowControl/>
      </w:pPr>
      <w:r>
        <w:t xml:space="preserve">4.9.3 ขอบเขตข้อสรุปจากผลเดิม</w:t>
      </w:r>
    </w:p>
    <w:p>
      <w:pPr>
        <w:pStyle w:val="FirstParagraph"/>
        <w:widowControl/>
      </w:pPr>
      <w:r>
        <w:t xml:space="preserve">ผลเดิมสนับสนุนการตรวจสมการและการเลือก H = 5 s, D = 0.5 ภายใต้สมมติฐานและกรณีทดสอบที่รายงาน การนำไปใช้กับ ESP32 ต้องตรวจ discretization, latency, saturation และ fault handling เพิ่ม และต้องมีหลักฐาน bench แยกต่างหาก ไม่มี HIL หรือ physical prototype validation ที่เกิดขึ้นจากตารางเหล่านี้</w:t>
      </w:r>
    </w:p>
    <w:bookmarkEnd w:id="31"/>
    <w:bookmarkEnd w:id="32"/>
    <w:bookmarkStart w:id="36" w:name="ขอแกไขและ-baseline-ปจจบน-2026-10-20"/>
    <w:p>
      <w:pPr>
        <w:pStyle w:val="Heading2"/>
        <w:widowControl/>
      </w:pPr>
      <w:r>
        <w:t xml:space="preserve">4.10 ข้อแก้ไขและ baseline ปัจจุบัน — 2026-10-20</w:t>
      </w:r>
    </w:p>
    <w:p>
      <w:pPr>
        <w:pStyle w:val="FirstParagraph"/>
        <w:widowControl/>
      </w:pPr>
      <w:r>
        <w:t xml:space="preserve">เอกสารอ้างอิง:</w:t>
      </w:r>
      <w:r>
        <w:t xml:space="preserve"> </w:t>
      </w:r>
      <w:r>
        <w:rPr>
          <w:rStyle w:val="VerbatimChar"/>
        </w:rPr>
        <w:t xml:space="preserve">D:\workspace\engineering\vsg-project\docs\notes\design_baseline.md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D:\workspace\engineering\vsg-project\docs\notes\hardware_shutdown_and_bench_plan.md</w:t>
      </w:r>
    </w:p>
    <w:bookmarkStart w:id="33" w:name="จดออกแบบทใชปจจบน"/>
    <w:p>
      <w:pPr>
        <w:pStyle w:val="Heading3"/>
        <w:widowControl/>
      </w:pPr>
      <w:r>
        <w:t xml:space="preserve">4.10.1 จุดออกแบบที่ใช้ปัจจุบัน</w:t>
      </w:r>
    </w:p>
    <w:p>
      <w:pPr>
        <w:pStyle w:val="FirstParagraph"/>
        <w:widowControl/>
      </w:pPr>
      <w:r>
        <w:t xml:space="preserve">40 V DC / 100 W nominal / 14 V peak phase / 50 Hz; Lf = 1.2 mH, Rf = 0.05 Ω, Cf = 10 µF, Rd = 1 Ω; H = 5 s, D = 0.5, Rp = Rq = 0.05; control/PWM target = 10 kHz. Nominal m = 0.70 ไม่รับประกันว่า instantaneous reference ไม่ saturate</w:t>
      </w:r>
    </w:p>
    <w:p>
      <w:pPr>
        <w:pStyle w:val="BodyText"/>
        <w:widowControl/>
      </w:pPr>
      <w:r>
        <w:t xml:space="preserve">ที่ฐาน 100 VA ได้ Vbase_LL = 17.1464 V RMS, Ibase = 3.3672 A RMS, Zbase = 2.94 Ω, Lbase = 9.3583 mH, Cbase = 1082.69 µF; Lf = 0.1282 pu และ Cf = 0.009236 pu</w:t>
      </w:r>
    </w:p>
    <w:p>
      <w:pPr>
        <w:pStyle w:val="BodyText"/>
        <w:widowControl/>
      </w:pPr>
      <w:r>
        <w:t xml:space="preserve">พจน์ damping ใช้ deviation หน่วย rad/s จึงได้ effective static P-f slope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50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0.005647</m:t>
          </m:r>
          <m:r>
            <m:t> </m:t>
          </m:r>
          <m:r>
            <m:rPr>
              <m:sty m:val="p"/>
            </m:rPr>
            <m:t>p</m:t>
          </m:r>
          <m:r>
            <m:rPr>
              <m:sty m:val="p"/>
            </m:rPr>
            <m:t>u</m:t>
          </m:r>
          <m:r>
            <m:rPr>
              <m:sty m:val="p"/>
            </m:rPr>
            <m:t>/</m:t>
          </m:r>
          <m:r>
            <m:rPr>
              <m:sty m:val="p"/>
            </m:rPr>
            <m:t>p</m:t>
          </m:r>
          <m:r>
            <m:rPr>
              <m:sty m:val="p"/>
            </m:rPr>
            <m:t>u</m:t>
          </m:r>
        </m:oMath>
      </m:oMathPara>
    </w:p>
    <w:p>
      <w:pPr>
        <w:pStyle w:val="FirstParagraph"/>
        <w:widowControl/>
      </w:pPr>
      <w:r>
        <w:t xml:space="preserve">หรือประมาณ 0.565% ไม่ใช่ความชันรวม 5% การเปรียบเทียบผล H ต้องรักษา D/effective slope เดียวกัน ส่วน historical Stage 3 มีสมมติฐานของกรณีนั้นเอง ไม่ควรนำผล droop 5% มาแทน baseline นี้</w:t>
      </w:r>
    </w:p>
    <w:bookmarkEnd w:id="33"/>
    <w:bookmarkStart w:id="34" w:name="stage-5d-และความถกตองของขอมล"/>
    <w:p>
      <w:pPr>
        <w:pStyle w:val="Heading3"/>
        <w:widowControl/>
      </w:pPr>
      <w:r>
        <w:t xml:space="preserve">4.10.2 Stage 5d และความถูกต้องของข้อมูล</w:t>
      </w:r>
    </w:p>
    <w:p>
      <w:pPr>
        <w:pStyle w:val="FirstParagraph"/>
        <w:widowControl/>
      </w:pPr>
      <w:r>
        <w:t xml:space="preserve">Stage 5d คือ discrete-controller switching model ที่ต่อยอด Stage 5c ไม่ใช่ future active-damping model การตรวจไฟล์เดิมเมื่อ 2026-10-12 พบดังนี้:</w:t>
      </w:r>
    </w:p>
    <w:p>
      <w:pPr>
        <w:pStyle w:val="BodyText"/>
        <w:keepNext/>
        <w:widowControl/>
      </w:pPr>
      <w:r>
        <w:rPr>
          <w:b/>
          <w:bCs/>
        </w:rPr>
        <w:t xml:space="preserve">ตารางที่ 4.9</w:t>
      </w:r>
      <w:r>
        <w:t xml:space="preserve"> </w:t>
      </w:r>
      <w:r>
        <w:t xml:space="preserve">Historical pre-fix saved results (ไม่ใช่การจำลองรอบใหม่)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</w:pPr>
            <w:r>
              <w:rPr>
                <w:rFonts w:ascii="Tahoma" w:hAnsi="Tahoma"/>
                <w:sz w:val="20"/>
              </w:rPr>
              <w:t xml:space="preserve">รายการ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  <w:jc w:val="right"/>
            </w:pPr>
            <w:r>
              <w:rPr>
                <w:rFonts w:ascii="Tahoma" w:hAnsi="Tahoma"/>
                <w:sz w:val="20"/>
              </w:rPr>
              <w:t xml:space="preserve">Stage 5c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  <w:shd w:fill="E8EEF3"/>
          </w:tcPr>
          <w:p>
            <w:pPr>
              <w:pStyle w:val="Compact"/>
              <w:keepNext/>
              <w:spacing w:after="40" w:before="40"/>
              <w:jc w:val="right"/>
            </w:pPr>
            <w:r>
              <w:rPr>
                <w:rFonts w:ascii="Tahoma" w:hAnsi="Tahoma"/>
                <w:sz w:val="20"/>
              </w:rPr>
              <w:t xml:space="preserve">Stage 5d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Final frequency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  <w:jc w:val="right"/>
            </w:pPr>
            <w:r>
              <w:rPr>
                <w:rFonts w:ascii="Tahoma" w:hAnsi="Tahoma"/>
                <w:sz w:val="20"/>
              </w:rPr>
              <w:t xml:space="preserve">49.8959089 Hz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  <w:jc w:val="right"/>
            </w:pPr>
            <w:r>
              <w:rPr>
                <w:rFonts w:ascii="Tahoma" w:hAnsi="Tahoma"/>
                <w:sz w:val="20"/>
              </w:rPr>
              <w:t xml:space="preserve">49.8981208 Hz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Saved DC bus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  <w:jc w:val="right"/>
            </w:pPr>
            <w:r>
              <w:rPr>
                <w:rFonts w:ascii="Tahoma" w:hAnsi="Tahoma"/>
                <w:sz w:val="20"/>
              </w:rPr>
              <w:t xml:space="preserve">40 V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  <w:jc w:val="right"/>
            </w:pPr>
            <w:r>
              <w:rPr>
                <w:rFonts w:ascii="Tahoma" w:hAnsi="Tahoma"/>
                <w:sz w:val="20"/>
              </w:rPr>
              <w:t xml:space="preserve">40 V</w:t>
            </w:r>
          </w:p>
        </w:tc>
      </w:tr>
      <w:tr>
        <w:trPr>
          <w:cantSplit/>
        </w:trPr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</w:pPr>
            <w:r>
              <w:rPr>
                <w:rFonts w:ascii="Tahoma" w:hAnsi="Tahoma"/>
                <w:sz w:val="20"/>
              </w:rPr>
              <w:t xml:space="preserve">dq-current p-p ที่เคยเปรียบเทียบ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  <w:jc w:val="right"/>
            </w:pPr>
            <w:r>
              <w:rPr>
                <w:rFonts w:ascii="Tahoma" w:hAnsi="Tahoma"/>
                <w:sz w:val="20"/>
              </w:rPr>
              <w:t xml:space="preserve">0.385343 A</w:t>
            </w:r>
          </w:p>
        </w:tc>
        <w:tc>
          <w:tcPr>
            <w:vAlign w:val="center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pStyle w:val="Compact"/>
              <w:keepNext w:val="0"/>
              <w:spacing w:after="40" w:before="40"/>
              <w:jc w:val="right"/>
            </w:pPr>
            <w:r>
              <w:rPr>
                <w:rFonts w:ascii="Tahoma" w:hAnsi="Tahoma"/>
                <w:sz w:val="20"/>
              </w:rPr>
              <w:t xml:space="preserve">0.035277 A</w:t>
            </w:r>
          </w:p>
        </w:tc>
      </w:tr>
    </w:tbl>
    <w:p>
      <w:pPr>
        <w:pStyle w:val="BodyText"/>
        <w:widowControl/>
      </w:pPr>
      <w:r>
        <w:t xml:space="preserve">ผล frequency ต่างประมาณ 2.212 mHz แต่ไม่ได้ยืนยัน hardware readiness ค่า current p-p สองคอลัมน์มี sampling bandwidth ต่างกันจึงห้ามตีความเป็น physical ripple reduction</w:t>
      </w:r>
    </w:p>
    <w:p>
      <w:pPr>
        <w:pStyle w:val="BodyText"/>
        <w:widowControl/>
      </w:pPr>
      <w:r>
        <w:t xml:space="preserve">ไฟล์ 5d เดิมเก็บ t/frequency/sampled dq จำนวน 30,001 samples แต่ waveform Vload_abc, iL_abc และ Vinv_a จำนวน 912,094 samples การใช้ t เดียวกับทุก array จึงผิด ต้องเก็บ timestamp รายสัญญาณ/กลุ่มพร้อม units, parameters, revision และ build settings ตรวจ dimensions, finite values และ monotonic time และให้ verdict ที่ล้มเหลวเป็น machine-readable failure</w:t>
      </w:r>
    </w:p>
    <w:p>
      <w:pPr>
        <w:pStyle w:val="BodyText"/>
        <w:widowControl/>
      </w:pPr>
      <w:r>
        <w:t xml:space="preserve">การเปรียบเทียบ controller-visible signals ต้องใช้ rate/window/bandwidth เดียวกัน ส่วน continuous plant ripple และ THD ต้องใช้ waveform timestamp จริงกับวิธี resampling/anti-alias และ harmonic band ที่ระบุชัด การสุ่มหนึ่งครั้งต่อ carrier อาจมองไม่เห็น switching ripple</w:t>
      </w:r>
    </w:p>
    <w:p>
      <w:pPr>
        <w:pStyle w:val="BodyText"/>
        <w:widowControl/>
      </w:pPr>
      <w:r>
        <w:rPr>
          <w:b/>
          <w:bCs/>
        </w:rPr>
        <w:t xml:space="preserve">สถานะของการแก้ไข:</w:t>
      </w:r>
      <w:r>
        <w:t xml:space="preserve"> </w:t>
      </w:r>
      <w:r>
        <w:t xml:space="preserve">Stage 5d source ปัจจุบันบันทึก schema version 2 พร้อม timestamp รายสัญญาณ และเปรียบเทียบ continuous dq observations ที่ rate/filter/window เดียวกันแล้ว รายละเอียดผล run, criteria และ provenance อยู่ใน</w:t>
      </w:r>
      <w:r>
        <w:t xml:space="preserve"> </w:t>
      </w:r>
      <w:r>
        <w:rPr>
          <w:rStyle w:val="VerbatimChar"/>
        </w:rPr>
        <w:t xml:space="preserve">D:\workspace\engineering\vsg-project\docs\notes\simulation_validation_2026-10-13.md</w:t>
      </w:r>
      <w:r>
        <w:t xml:space="preserve"> </w:t>
      </w:r>
      <w:r>
        <w:t xml:space="preserve">ให้ใช้รายงานนั้นพร้อม JSON ของ run เป็นหลักฐาน current validation; ตารางที่ 4.9 ยังคงเป็น historical pre-fix results และไม่ถูกเขียนทับ</w:t>
      </w:r>
    </w:p>
    <w:p>
      <w:pPr>
        <w:pStyle w:val="BodyText"/>
        <w:widowControl/>
      </w:pPr>
      <w:r>
        <w:t xml:space="preserve">รายงานแยก control-envelope comparison ออกจาก raw PWM ripple/THD โดยใช้ 5 µs resampling grid และ 1 ms boxcar เหมือนกันทั้งสองโมเดล ค่า current envelope ของ Stage 5d ไม่ได้ต่ำกว่า Stage 5c และเกณฑ์ regression มี amplitude floor 0.05 A จึงห้ามสรุปว่า strict 3× ripple ratio ผ่าน การผ่าน screening criteria ไม่ใช่ hardware acceptance</w:t>
      </w:r>
    </w:p>
    <w:p>
      <w:pPr>
        <w:pStyle w:val="BodyText"/>
        <w:widowControl/>
      </w:pPr>
      <w:r>
        <w:t xml:space="preserve">Stage 5d ยังไม่รวม startup ramp, capacitor-current feedforward, vector clamps, conditional anti-windup, protection, ADC และ finite DC-source behavior ครบเหมือน firmware ส่วน Stage 5e เพิ่มการศึกษาระบบ balanced averaged dq ที่มี limits และ finite-source assumptions; ไม่ใช่ compiled-firmware SIL หรือ switching validation</w:t>
      </w:r>
    </w:p>
    <w:bookmarkEnd w:id="34"/>
    <w:bookmarkStart w:id="35" w:name="ขอบเขต-stage-5e-และหลกฐานทยงตองเพม"/>
    <w:p>
      <w:pPr>
        <w:pStyle w:val="Heading3"/>
        <w:widowControl/>
      </w:pPr>
      <w:r>
        <w:t xml:space="preserve">4.10.3 ขอบเขต Stage 5e และหลักฐานที่ยังต้องเพิ่ม</w:t>
      </w:r>
    </w:p>
    <w:p>
      <w:pPr>
        <w:pStyle w:val="FirstParagraph"/>
        <w:widowControl/>
      </w:pPr>
      <w:r>
        <w:t xml:space="preserve">Stage 5e robustness extension และ executed case matrix, acceptance limits, failures กับ model fidelity อ้างอิง</w:t>
      </w:r>
      <w:r>
        <w:t xml:space="preserve"> </w:t>
      </w:r>
      <w:r>
        <w:rPr>
          <w:rStyle w:val="VerbatimChar"/>
        </w:rPr>
        <w:t xml:space="preserve">D:\workspace\engineering\vsg-project\docs\notes\simulation_validation_2026-10-13.md</w:t>
      </w:r>
      <w:r>
        <w:t xml:space="preserve"> </w:t>
      </w:r>
      <w:r>
        <w:t xml:space="preserve">Reduced/averaged finite-source results ไม่แทน switch-level dead-time/thermal/protection หรือ BESS hardware qualification ผลจากแบบจำลองไม่พิสูจน์ exact dynamic equivalence กับระบบกำลังสูงทั้งระบบ</w:t>
      </w:r>
    </w:p>
    <w:p>
      <w:pPr>
        <w:pStyle w:val="BodyText"/>
        <w:widowControl/>
      </w:pPr>
      <w:r>
        <w:t xml:space="preserve">การทดสอบ hardware timing, ADC, independent shutdown, energy absorption และ thermal envelope เป็นงานแยกตาม shutdown plan ส่วน manual learning track มี Stage 1–2 recorded passed และ Stage 3 เป็นลำดับถัดไป ซึ่งแยกจาก scripted model progress</w:t>
      </w:r>
    </w:p>
    <w:p>
      <w:pPr>
        <w:pStyle w:val="BodyText"/>
        <w:widowControl/>
      </w:pPr>
      <w:r>
        <w:t xml:space="preserve">รายงาน Stage 5e ระบุว่า source-limited case อาจมี DC-bus sag รุนแรงโดยไม่ทริป overcurrent/thermal protection ของ firmware จึงยังต้องมี DC-bus undervoltage/overvoltage interlock ที่ตรวจสอบจริง หรือออกแบบ sensing/protection เพิ่ม ไม่กำหนด threshold/ADC scale จากสมมติฐาน simulation โดยไม่มี hardware specification</w:t>
      </w:r>
    </w:p>
    <w:bookmarkEnd w:id="35"/>
    <w:bookmarkEnd w:id="36"/>
    <w:bookmarkEnd w:id="37"/>
    <w:sectPr>
      <w:footerReference w:type="default" r:id="rId9"/>
      <w:footnotePr>
        <w:numRestart w:val="eachSect"/>
      </w:footnotePr>
      <w:pgSz w:w="12240" w:h="15840"/>
      <w:pgMar w:top="1152" w:bottom="1152" w:left="1224" w:right="1224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Review 2026-10-20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69" w:lineRule="auto" w:after="120"/>
    </w:pPr>
    <w:rPr>
      <w:rFonts w:ascii="Tahoma" w:hAnsi="Tahoma" w:eastAsia="Tahoma" w:cs="Tahoma"/>
      <w:color w:val="000000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ahoma" w:hAnsi="Tahoma" w:eastAsia="Tahoma" w:cs="Tahoma"/>
      <w:color w:val="000000"/>
      <w:sz w:val="22"/>
      <w:szCs w:val="22"/>
    </w:rPr>
  </w:style>
  <w:style w:customStyle="1" w:styleId="FirstParagraph" w:type="paragraph">
    <w:name w:val="First Paragraph"/>
    <w:basedOn w:val="BodyText"/>
    <w:next w:val="BodyText"/>
    <w:qFormat/>
    <w:rPr>
      <w:rFonts w:ascii="Tahoma" w:hAnsi="Tahoma" w:eastAsia="Tahoma" w:cs="Tahoma"/>
      <w:color w:val="000000"/>
      <w:sz w:val="22"/>
      <w:szCs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ahoma" w:hAnsi="Tahoma" w:eastAsia="Tahoma" w:cs="Tahoma"/>
      <w:color w:val="000000"/>
      <w:sz w:val="22"/>
      <w:szCs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ahoma" w:hAnsi="Tahoma" w:eastAsia="Tahoma" w:cs="Tahoma"/>
      <w:color w:val="000000"/>
      <w:sz w:val="40"/>
      <w:szCs w:val="56"/>
      <w:szCs w:val="22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ahoma" w:hAnsi="Tahoma" w:eastAsia="Tahoma" w:cs="Tahoma"/>
      <w:color w:val="000000"/>
      <w:sz w:val="22"/>
      <w:szCs w:val="56"/>
      <w:szCs w:val="2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ahoma" w:hAnsi="Tahoma" w:eastAsia="Tahoma" w:cs="Tahoma"/>
      <w:color w:val="000000"/>
      <w:spacing w:val="15"/>
      <w:sz w:val="22"/>
      <w:szCs w:val="28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ahoma" w:hAnsi="Tahoma" w:eastAsia="Tahoma" w:cs="Tahoma"/>
      <w:color w:val="000000"/>
      <w:spacing w:val="15"/>
      <w:sz w:val="22"/>
      <w:szCs w:val="28"/>
      <w:szCs w:val="22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ahoma" w:hAnsi="Tahoma" w:eastAsia="Tahoma" w:cs="Tahoma"/>
      <w:color w:val="000000"/>
      <w:sz w:val="22"/>
      <w:szCs w:val="24"/>
      <w:szCs w:val="22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ahoma" w:hAnsi="Tahoma" w:eastAsia="Tahoma" w:cs="Tahoma"/>
      <w:color w:val="000000"/>
      <w:sz w:val="22"/>
      <w:szCs w:val="24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ahoma" w:hAnsi="Tahoma" w:eastAsia="Tahoma" w:cs="Tahoma"/>
      <w:b/>
      <w:color w:val="000000"/>
      <w:sz w:val="22"/>
      <w:szCs w:val="20"/>
      <w:szCs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ahoma" w:hAnsi="Tahoma" w:eastAsia="Tahoma" w:cs="Tahoma"/>
      <w:color w:val="000000"/>
      <w:sz w:val="22"/>
      <w:szCs w:val="20"/>
      <w:szCs w:val="22"/>
    </w:rPr>
  </w:style>
  <w:style w:styleId="Bibliography" w:type="paragraph">
    <w:name w:val="Bibliography"/>
    <w:basedOn w:val="Normal"/>
    <w:next w:val="Bibliography"/>
    <w:qFormat/>
    <w:pPr/>
    <w:rPr>
      <w:rFonts w:ascii="Tahoma" w:hAnsi="Tahoma" w:eastAsia="Tahoma" w:cs="Tahoma"/>
      <w:color w:val="000000"/>
      <w:sz w:val="22"/>
      <w:szCs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ahoma" w:hAnsi="Tahoma" w:eastAsia="Tahoma" w:cs="Tahoma"/>
      <w:color w:val="000000"/>
      <w:sz w:val="32"/>
      <w:szCs w:val="40"/>
      <w:szCs w:val="2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ahoma" w:hAnsi="Tahoma" w:eastAsia="Tahoma" w:cs="Tahoma"/>
      <w:color w:val="000000"/>
      <w:sz w:val="28"/>
      <w:szCs w:val="32"/>
      <w:szCs w:val="22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ahoma" w:hAnsi="Tahoma" w:eastAsia="Tahoma" w:cs="Tahoma"/>
      <w:color w:val="000000"/>
      <w:sz w:val="24"/>
      <w:szCs w:val="28"/>
      <w:szCs w:val="22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ahoma" w:hAnsi="Tahoma" w:eastAsia="Tahoma" w:cs="Tahoma"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ahoma" w:hAnsi="Tahoma" w:eastAsia="Tahoma" w:cs="Tahoma"/>
      <w:color w:val="000000"/>
      <w:sz w:val="22"/>
      <w:szCs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ahoma" w:hAnsi="Tahoma" w:eastAsia="Tahoma" w:cs="Tahoma"/>
      <w:color w:val="000000"/>
      <w:sz w:val="22"/>
      <w:szCs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ahoma" w:hAnsi="Tahoma" w:eastAsia="Tahoma" w:cs="Tahoma"/>
      <w:color w:val="000000"/>
      <w:sz w:val="22"/>
      <w:szCs w:val="40"/>
      <w:szCs w:val="2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ahoma" w:hAnsi="Tahoma" w:eastAsia="Tahoma" w:cs="Tahoma"/>
      <w:color w:val="000000"/>
      <w:sz w:val="22"/>
      <w:szCs w:val="32"/>
      <w:szCs w:val="2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ahoma" w:hAnsi="Tahoma" w:eastAsia="Tahoma" w:cs="Tahoma"/>
      <w:color w:val="000000"/>
      <w:sz w:val="22"/>
      <w:szCs w:val="28"/>
      <w:szCs w:val="2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ahoma" w:hAnsi="Tahoma" w:eastAsia="Tahoma" w:cs="Tahoma"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ahoma" w:hAnsi="Tahoma" w:eastAsia="Tahoma" w:cs="Tahoma"/>
      <w:color w:val="000000"/>
      <w:sz w:val="22"/>
      <w:szCs w:val="2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ahoma" w:hAnsi="Tahoma" w:eastAsia="Tahoma" w:cs="Tahoma"/>
      <w:i/>
      <w:iCs/>
      <w:color w:val="000000"/>
      <w:sz w:val="22"/>
      <w:szCs w:val="2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ahoma" w:hAnsi="Tahoma" w:eastAsia="Tahoma" w:cs="Tahoma"/>
      <w:color w:val="000000"/>
      <w:sz w:val="22"/>
      <w:szCs w:val="22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ahoma" w:hAnsi="Tahoma" w:eastAsia="Tahoma" w:cs="Tahoma"/>
      <w:color w:val="000000"/>
      <w:sz w:val="22"/>
      <w:szCs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ahoma" w:hAnsi="Tahoma" w:eastAsia="Tahoma" w:cs="Tahoma"/>
      <w:color w:val="000000"/>
      <w:sz w:val="22"/>
      <w:szCs w:val="22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ahoma" w:hAnsi="Tahoma" w:eastAsia="Tahoma" w:cs="Tahoma"/>
      <w:color w:val="000000"/>
      <w:sz w:val="22"/>
      <w:szCs w:val="22"/>
    </w:rPr>
  </w:style>
  <w:style w:default="1" w:styleId="DefaultParagraphFont" w:type="character">
    <w:name w:val="Default Paragraph Font"/>
    <w:semiHidden/>
    <w:unhideWhenUsed/>
    <w:rPr>
      <w:rFonts w:ascii="Tahoma" w:hAnsi="Tahoma" w:eastAsia="Tahoma" w:cs="Tahoma"/>
      <w:color w:val="000000"/>
      <w:sz w:val="22"/>
      <w:szCs w:val="22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ahoma" w:hAnsi="Tahoma" w:eastAsia="Tahoma" w:cs="Tahoma"/>
      <w:b/>
      <w:color w:val="000000"/>
      <w:sz w:val="22"/>
      <w:szCs w:val="22"/>
    </w:rPr>
  </w:style>
  <w:style w:customStyle="1" w:styleId="Definition" w:type="paragraph">
    <w:name w:val="Definition"/>
    <w:basedOn w:val="Normal"/>
    <w:rPr>
      <w:rFonts w:ascii="Tahoma" w:hAnsi="Tahoma" w:eastAsia="Tahoma" w:cs="Tahoma"/>
      <w:color w:val="000000"/>
      <w:sz w:val="22"/>
      <w:szCs w:val="22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ahoma" w:hAnsi="Tahoma" w:eastAsia="Tahoma" w:cs="Tahoma"/>
      <w:i/>
      <w:color w:val="000000"/>
      <w:sz w:val="22"/>
      <w:szCs w:val="22"/>
    </w:rPr>
  </w:style>
  <w:style w:customStyle="1" w:styleId="TableCaption" w:type="paragraph">
    <w:name w:val="Table Caption"/>
    <w:basedOn w:val="Caption"/>
    <w:pPr>
      <w:keepNext/>
    </w:pPr>
    <w:rPr>
      <w:rFonts w:ascii="Tahoma" w:hAnsi="Tahoma" w:eastAsia="Tahoma" w:cs="Tahoma"/>
      <w:color w:val="000000"/>
      <w:sz w:val="22"/>
      <w:szCs w:val="22"/>
    </w:rPr>
  </w:style>
  <w:style w:customStyle="1" w:styleId="ImageCaption" w:type="paragraph">
    <w:name w:val="Image Caption"/>
    <w:basedOn w:val="Caption"/>
    <w:rPr>
      <w:rFonts w:ascii="Tahoma" w:hAnsi="Tahoma" w:eastAsia="Tahoma" w:cs="Tahoma"/>
      <w:color w:val="000000"/>
      <w:sz w:val="22"/>
      <w:szCs w:val="22"/>
    </w:rPr>
  </w:style>
  <w:style w:customStyle="1" w:styleId="Figure" w:type="paragraph">
    <w:name w:val="Figure"/>
    <w:basedOn w:val="Normal"/>
    <w:rPr>
      <w:rFonts w:ascii="Tahoma" w:hAnsi="Tahoma" w:eastAsia="Tahoma" w:cs="Tahoma"/>
      <w:color w:val="000000"/>
      <w:sz w:val="22"/>
      <w:szCs w:val="22"/>
    </w:rPr>
  </w:style>
  <w:style w:customStyle="1" w:styleId="CaptionedFigure" w:type="paragraph">
    <w:name w:val="Captioned Figure"/>
    <w:basedOn w:val="Figure"/>
    <w:pPr>
      <w:keepNext/>
    </w:pPr>
    <w:rPr>
      <w:rFonts w:ascii="Tahoma" w:hAnsi="Tahoma" w:eastAsia="Tahoma" w:cs="Tahoma"/>
      <w:color w:val="000000"/>
      <w:sz w:val="22"/>
      <w:szCs w:val="22"/>
    </w:rPr>
  </w:style>
  <w:style w:customStyle="1" w:styleId="BodyTextChar" w:type="character">
    <w:name w:val="Body Text Char"/>
    <w:basedOn w:val="DefaultParagraphFont"/>
    <w:link w:val="BodyText"/>
    <w:rPr>
      <w:rFonts w:ascii="Tahoma" w:hAnsi="Tahoma" w:eastAsia="Tahoma" w:cs="Tahoma"/>
      <w:color w:val="000000"/>
      <w:sz w:val="22"/>
      <w:szCs w:val="22"/>
    </w:rPr>
  </w:style>
  <w:style w:customStyle="1" w:styleId="VerbatimChar" w:type="character">
    <w:name w:val="Verbatim Char"/>
    <w:basedOn w:val="BodyTextChar"/>
    <w:rPr>
      <w:rFonts w:ascii="Tahoma" w:hAnsi="Tahoma" w:eastAsia="Tahoma" w:cs="Tahoma"/>
      <w:color w:val="000000"/>
      <w:sz w:val="22"/>
      <w:szCs w:val="22"/>
    </w:rPr>
  </w:style>
  <w:style w:customStyle="1" w:styleId="SectionNumber" w:type="character">
    <w:name w:val="Section Number"/>
    <w:basedOn w:val="BodyTextChar"/>
    <w:rPr>
      <w:rFonts w:ascii="Tahoma" w:hAnsi="Tahoma" w:eastAsia="Tahoma" w:cs="Tahoma"/>
      <w:color w:val="000000"/>
      <w:sz w:val="22"/>
      <w:szCs w:val="22"/>
    </w:rPr>
  </w:style>
  <w:style w:styleId="FootnoteReference" w:type="character">
    <w:name w:val="Footnote Reference"/>
    <w:basedOn w:val="BodyTextChar"/>
    <w:rPr>
      <w:rFonts w:ascii="Tahoma" w:hAnsi="Tahoma" w:eastAsia="Tahoma" w:cs="Tahoma"/>
      <w:color w:val="000000"/>
      <w:sz w:val="22"/>
      <w:vertAlign w:val="superscript"/>
      <w:szCs w:val="22"/>
    </w:rPr>
  </w:style>
  <w:style w:styleId="Hyperlink" w:type="character">
    <w:name w:val="Hyperlink"/>
    <w:basedOn w:val="BodyTextChar"/>
    <w:rPr>
      <w:rFonts w:ascii="Tahoma" w:hAnsi="Tahoma" w:eastAsia="Tahoma" w:cs="Tahoma"/>
      <w:color w:val="000000"/>
      <w:sz w:val="22"/>
      <w:szCs w:val="2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ahoma" w:hAnsi="Tahoma" w:eastAsia="Tahoma" w:cs="Tahoma"/>
      <w:b w:val="0"/>
      <w:bCs w:val="0"/>
      <w:color w:val="000000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ahoma" w:hAnsi="Tahoma" w:eastAsia="Tahoma" w:cs="Tahoma"/>
      <w:color w:val="000000"/>
      <w:sz w:val="22"/>
      <w:szCs w:val="22"/>
    </w:rPr>
  </w:style>
  <w:style w:type="character" w:customStyle="1" w:styleId="KeywordTok">
    <w:name w:val="KeywordTok"/>
    <w:basedOn w:val="VerbatimChar"/>
    <w:rPr>
      <w:rFonts w:ascii="Tahoma" w:hAnsi="Tahoma" w:eastAsia="Tahoma" w:cs="Tahoma"/>
      <w:b/>
      <w:color w:val="000000"/>
      <w:sz w:val="22"/>
      <w:szCs w:val="22"/>
    </w:rPr>
  </w:style>
  <w:style w:type="character" w:customStyle="1" w:styleId="DataTypeTok">
    <w:name w:val="DataType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DecValTok">
    <w:name w:val="DecVal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BaseNTok">
    <w:name w:val="BaseN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FloatTok">
    <w:name w:val="Float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ConstantTok">
    <w:name w:val="Constant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CharTok">
    <w:name w:val="Cha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SpecialCharTok">
    <w:name w:val="SpecialCha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StringTok">
    <w:name w:val="String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VerbatimStringTok">
    <w:name w:val="VerbatimString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SpecialStringTok">
    <w:name w:val="SpecialString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ImportTok">
    <w:name w:val="ImportTok"/>
    <w:basedOn w:val="VerbatimChar"/>
    <w:rPr>
      <w:rFonts w:ascii="Tahoma" w:hAnsi="Tahoma" w:eastAsia="Tahoma" w:cs="Tahoma"/>
      <w:b/>
      <w:color w:val="000000"/>
      <w:sz w:val="22"/>
      <w:szCs w:val="22"/>
    </w:rPr>
  </w:style>
  <w:style w:type="character" w:customStyle="1" w:styleId="CommentTok">
    <w:name w:val="CommentTok"/>
    <w:basedOn w:val="VerbatimChar"/>
    <w:rPr>
      <w:rFonts w:ascii="Tahoma" w:hAnsi="Tahoma" w:eastAsia="Tahoma" w:cs="Tahoma"/>
      <w:i/>
      <w:color w:val="000000"/>
      <w:sz w:val="22"/>
      <w:szCs w:val="22"/>
    </w:rPr>
  </w:style>
  <w:style w:type="character" w:customStyle="1" w:styleId="DocumentationTok">
    <w:name w:val="DocumentationTok"/>
    <w:basedOn w:val="VerbatimChar"/>
    <w:rPr>
      <w:rFonts w:ascii="Tahoma" w:hAnsi="Tahoma" w:eastAsia="Tahoma" w:cs="Tahoma"/>
      <w:i/>
      <w:color w:val="000000"/>
      <w:sz w:val="22"/>
      <w:szCs w:val="22"/>
    </w:rPr>
  </w:style>
  <w:style w:type="character" w:customStyle="1" w:styleId="AnnotationTok">
    <w:name w:val="AnnotationTok"/>
    <w:basedOn w:val="VerbatimChar"/>
    <w:rPr>
      <w:rFonts w:ascii="Tahoma" w:hAnsi="Tahoma" w:eastAsia="Tahoma" w:cs="Tahoma"/>
      <w:b/>
      <w:i/>
      <w:color w:val="000000"/>
      <w:sz w:val="22"/>
      <w:szCs w:val="22"/>
    </w:rPr>
  </w:style>
  <w:style w:type="character" w:customStyle="1" w:styleId="CommentVarTok">
    <w:name w:val="CommentVarTok"/>
    <w:basedOn w:val="VerbatimChar"/>
    <w:rPr>
      <w:rFonts w:ascii="Tahoma" w:hAnsi="Tahoma" w:eastAsia="Tahoma" w:cs="Tahoma"/>
      <w:b/>
      <w:i/>
      <w:color w:val="000000"/>
      <w:sz w:val="22"/>
      <w:szCs w:val="22"/>
    </w:rPr>
  </w:style>
  <w:style w:type="character" w:customStyle="1" w:styleId="OtherTok">
    <w:name w:val="Othe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FunctionTok">
    <w:name w:val="Function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VariableTok">
    <w:name w:val="Variable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ControlFlowTok">
    <w:name w:val="ControlFlowTok"/>
    <w:basedOn w:val="VerbatimChar"/>
    <w:rPr>
      <w:rFonts w:ascii="Tahoma" w:hAnsi="Tahoma" w:eastAsia="Tahoma" w:cs="Tahoma"/>
      <w:b/>
      <w:color w:val="000000"/>
      <w:sz w:val="22"/>
      <w:szCs w:val="22"/>
    </w:rPr>
  </w:style>
  <w:style w:type="character" w:customStyle="1" w:styleId="OperatorTok">
    <w:name w:val="Operato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BuiltInTok">
    <w:name w:val="BuiltIn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ExtensionTok">
    <w:name w:val="Extension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PreprocessorTok">
    <w:name w:val="Preprocesso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AttributeTok">
    <w:name w:val="Attribute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RegionMarkerTok">
    <w:name w:val="RegionMarkerTok"/>
    <w:basedOn w:val="VerbatimChar"/>
    <w:rPr>
      <w:rFonts w:ascii="Tahoma" w:hAnsi="Tahoma" w:eastAsia="Tahoma" w:cs="Tahoma"/>
      <w:color w:val="000000"/>
      <w:sz w:val="22"/>
      <w:szCs w:val="22"/>
    </w:rPr>
  </w:style>
  <w:style w:type="character" w:customStyle="1" w:styleId="InformationTok">
    <w:name w:val="InformationTok"/>
    <w:basedOn w:val="VerbatimChar"/>
    <w:rPr>
      <w:rFonts w:ascii="Tahoma" w:hAnsi="Tahoma" w:eastAsia="Tahoma" w:cs="Tahoma"/>
      <w:b/>
      <w:i/>
      <w:color w:val="000000"/>
      <w:sz w:val="22"/>
      <w:szCs w:val="22"/>
    </w:rPr>
  </w:style>
  <w:style w:type="character" w:customStyle="1" w:styleId="WarningTok">
    <w:name w:val="WarningTok"/>
    <w:basedOn w:val="VerbatimChar"/>
    <w:rPr>
      <w:rFonts w:ascii="Tahoma" w:hAnsi="Tahoma" w:eastAsia="Tahoma" w:cs="Tahoma"/>
      <w:b/>
      <w:i/>
      <w:color w:val="000000"/>
      <w:sz w:val="22"/>
      <w:szCs w:val="22"/>
    </w:rPr>
  </w:style>
  <w:style w:type="character" w:customStyle="1" w:styleId="AlertTok">
    <w:name w:val="AlertTok"/>
    <w:basedOn w:val="VerbatimChar"/>
    <w:rPr>
      <w:rFonts w:ascii="Tahoma" w:hAnsi="Tahoma" w:eastAsia="Tahoma" w:cs="Tahoma"/>
      <w:b/>
      <w:color w:val="000000"/>
      <w:sz w:val="22"/>
      <w:szCs w:val="22"/>
    </w:rPr>
  </w:style>
  <w:style w:type="character" w:customStyle="1" w:styleId="ErrorTok">
    <w:name w:val="ErrorTok"/>
    <w:basedOn w:val="VerbatimChar"/>
    <w:rPr>
      <w:rFonts w:ascii="Tahoma" w:hAnsi="Tahoma" w:eastAsia="Tahoma" w:cs="Tahoma"/>
      <w:b/>
      <w:color w:val="000000"/>
      <w:sz w:val="22"/>
      <w:szCs w:val="22"/>
    </w:rPr>
  </w:style>
  <w:style w:type="character" w:customStyle="1" w:styleId="NormalTok">
    <w:name w:val="NormalTok"/>
    <w:basedOn w:val="VerbatimChar"/>
    <w:rPr>
      <w:rFonts w:ascii="Tahoma" w:hAnsi="Tahoma" w:eastAsia="Tahoma" w:cs="Tahoma"/>
      <w:color w:val="000000"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2026-10-20T15:18:55Z</dcterms:created>
  <dcterms:modified xsi:type="dcterms:W3CDTF">2026-10-20T15:18:55Z</dcterms:modified>
  <dc:description>Dated review export; not a replacement for advisor originals. Physical validation remains pending.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