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บทท-5-การออกแบบฮารดแวรตนแบบ"/>
    <w:p>
      <w:pPr>
        <w:pStyle w:val="Heading1"/>
      </w:pPr>
      <w:r>
        <w:t xml:space="preserve">บทที่ 5: การออกแบบฮาร์ดแวร์ต้นแบบ</w:t>
      </w:r>
    </w:p>
    <w:bookmarkEnd w:id="9"/>
    <w:bookmarkStart w:id="45" w:name="hardware-prototype-design"/>
    <w:p>
      <w:pPr>
        <w:pStyle w:val="Heading1"/>
      </w:pPr>
      <w:r>
        <w:t xml:space="preserve">(Hardware Prototype Design)</w:t>
      </w:r>
    </w:p>
    <w:p>
      <w:pPr>
        <w:pStyle w:val="BlockText"/>
      </w:pPr>
      <w:r>
        <w:rPr>
          <w:b/>
          <w:bCs/>
        </w:rPr>
        <w:t xml:space="preserve">ผู้เขียน:</w:t>
      </w:r>
      <w:r>
        <w:t xml:space="preserve"> </w:t>
      </w:r>
      <w:r>
        <w:t xml:space="preserve">ชินวัตร ดุมกลาง (Napoleon)</w:t>
      </w:r>
      <w:r>
        <w:t xml:space="preserve"> </w:t>
      </w:r>
      <w:r>
        <w:rPr>
          <w:b/>
          <w:bCs/>
        </w:rPr>
        <w:t xml:space="preserve">โครงงาน:</w:t>
      </w:r>
      <w:r>
        <w:t xml:space="preserve"> </w:t>
      </w:r>
      <w:r>
        <w:t xml:space="preserve">Virtual Synchronous Generator (VSG) for Inverter Control</w:t>
      </w:r>
      <w:r>
        <w:t xml:space="preserve"> </w:t>
      </w:r>
      <w:r>
        <w:rPr>
          <w:b/>
          <w:bCs/>
        </w:rPr>
        <w:t xml:space="preserve">สถานะ:</w:t>
      </w:r>
      <w:r>
        <w:t xml:space="preserve"> </w:t>
      </w:r>
      <w:r>
        <w:rPr>
          <w:b/>
          <w:bCs/>
        </w:rPr>
        <w:t xml:space="preserve">Draft v1 — ร่างอัตโนมัติ (autonomous draft) 2026-05-30</w:t>
      </w:r>
      <w:r>
        <w:t xml:space="preserve"> </w:t>
      </w:r>
      <w:r>
        <w:t xml:space="preserve">เรียบเรียงจากเอกสารวิจัยฮาร์ดแวร์ที่มีอยู่ (</w:t>
      </w:r>
      <w:r>
        <w:rPr>
          <w:rStyle w:val="VerbatimChar"/>
        </w:rPr>
        <w:t xml:space="preserve">hardware_safety_handbook.md</w:t>
      </w:r>
      <w:r>
        <w:t xml:space="preserve">,</w:t>
      </w:r>
      <w:r>
        <w:t xml:space="preserve"> </w:t>
      </w:r>
      <w:r>
        <w:rPr>
          <w:rStyle w:val="VerbatimChar"/>
        </w:rPr>
        <w:t xml:space="preserve">hw_prototype_research_01.md</w:t>
      </w:r>
      <w:r>
        <w:t xml:space="preserve">,</w:t>
      </w:r>
      <w:r>
        <w:t xml:space="preserve"> </w:t>
      </w:r>
      <w:r>
        <w:rPr>
          <w:rStyle w:val="VerbatimChar"/>
        </w:rPr>
        <w:t xml:space="preserve">vsg_esp32_implementation_guide.md</w:t>
      </w:r>
      <w:r>
        <w:t xml:space="preserve">) และเฟิร์มแวร์</w:t>
      </w:r>
      <w:r>
        <w:t xml:space="preserve"> </w:t>
      </w:r>
      <w:r>
        <w:rPr>
          <w:rStyle w:val="VerbatimChar"/>
        </w:rPr>
        <w:t xml:space="preserve">vsg_controller.ino</w:t>
      </w:r>
      <w:r>
        <w:t xml:space="preserve"> </w:t>
      </w:r>
      <w:r>
        <w:rPr>
          <w:b/>
          <w:bCs/>
        </w:rPr>
        <w:t xml:space="preserve">⚠ ต้องตรวจทาน:</w:t>
      </w:r>
      <w:r>
        <w:t xml:space="preserve"> </w:t>
      </w:r>
      <w:r>
        <w:t xml:space="preserve">หัวข้อ 5.10 รวบรวม</w:t>
      </w:r>
      <w:r>
        <w:t xml:space="preserve"> </w:t>
      </w:r>
      <w:r>
        <w:rPr>
          <w:b/>
          <w:bCs/>
        </w:rPr>
        <w:t xml:space="preserve">ประเด็นความไม่สอดคล้องของการออกแบบ</w:t>
      </w:r>
      <w:r>
        <w:t xml:space="preserve"> </w:t>
      </w:r>
      <w:r>
        <w:t xml:space="preserve">ที่ต้องให้ Napoleon ตัดสินใจก่อนสั่งซื้อ/สร้างจริง — โดยเฉพาะจุดออกแบบ 24 V vs 48 V ที่ยังไม่ลงตัวระหว่างแบบจำลองกับฮาร์ดแวร์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บทที่ 4 ได้ยืนยันความถูกต้องของสถาปัตยกรรมควบคุม VSG บนแบบจำลอง MATLAB/Simulink ทุกระยะ (Stage 1–5c) บทนี้นำเสนอการแปลงผลการออกแบบเชิงควบคุมที่ตรวจสอบแล้วนั้นไปสู่</w:t>
      </w:r>
      <w:r>
        <w:t xml:space="preserve"> </w:t>
      </w:r>
      <w:r>
        <w:rPr>
          <w:b/>
          <w:bCs/>
        </w:rPr>
        <w:t xml:space="preserve">ต้นแบบฮาร์ดแวร์ระดับแรงดันต่ำที่ปลอดภัย</w:t>
      </w:r>
      <w:r>
        <w:t xml:space="preserve"> </w:t>
      </w:r>
      <w:r>
        <w:t xml:space="preserve">ซึ่งควบคุมด้วยไมโครคอนโทรลเลอร์ ESP32 ในโหมดสร้างกริด (grid-forming / islanded) ล้วน โดยครอบคลุม (1) หลักการปรับสเกลพารามิเตอร์ต่อหน่วย (2) ภาคกำลังและเกตไดรเวอร์ (3) ระบบวัดและรับสัญญาณ (4) วงจรกรองและบัสกระแสตรง (5) ระบบป้องกัน (6) เฟิร์มแวร์ ESP32 และ (7) ลำดับการเริ่มระบบและความปลอดภัย</w:t>
      </w:r>
    </w:p>
    <w:p>
      <w:r>
        <w:pict>
          <v:rect style="width:0;height:1.5pt" o:hralign="center" o:hrstd="t" o:hr="t"/>
        </w:pict>
      </w:r>
    </w:p>
    <w:bookmarkStart w:id="11" w:name="ภาพรวมสถาปตยกรรมฮารดแวร"/>
    <w:p>
      <w:pPr>
        <w:pStyle w:val="Heading2"/>
      </w:pPr>
      <w:r>
        <w:t xml:space="preserve">5.1 ภาพรวมสถาปัตยกรรมฮาร์ดแวร์</w:t>
      </w:r>
    </w:p>
    <w:bookmarkStart w:id="10" w:name="hardware-architecture-overview"/>
    <w:p>
      <w:pPr>
        <w:pStyle w:val="Heading3"/>
      </w:pPr>
      <w:r>
        <w:t xml:space="preserve">(Hardware Architecture Overview)</w:t>
      </w:r>
    </w:p>
    <w:p>
      <w:pPr>
        <w:pStyle w:val="FirstParagraph"/>
      </w:pPr>
      <w:r>
        <w:t xml:space="preserve">ระบบต้นแบบทำงานในโหมดสร้างกริดล้วน กล่าวคืออินเวอร์เตอร์ทำหน้าที่เป็นแหล่งจ่ายแรงดันที่กำหนดความถี่ (</w:t>
      </w:r>
      <m:oMath>
        <m:r>
          <m:t>ω</m:t>
        </m:r>
      </m:oMath>
      <w:r>
        <w:t xml:space="preserve">) และแอมพลิจูดแรงดัน (</w:t>
      </w:r>
      <m:oMath>
        <m:r>
          <m:t>E</m:t>
        </m:r>
      </m:oMath>
      <w:r>
        <w:t xml:space="preserve">) ให้แก่โหลดสามเฟสแบบสแตนด์อะโลน โดยไม่เชื่อมต่อกับกริดสาธารณูปโภค จึงไม่ต้องใช้ Phase-Locked Loop (PLL) หรือรีเลย์ซิงโครไนซ์ ลดทั้งต้นทุน ความซับซ้อน และอันตรายลงอย่างมีนัยสำคัญ</w:t>
      </w:r>
    </w:p>
    <w:p>
      <w:pPr>
        <w:pStyle w:val="BodyText"/>
      </w:pPr>
      <w:r>
        <w:t xml:space="preserve">โครงสร้างฮาร์ดแวร์แบ่งเป็น 5 ส่วนหลัก: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บัสกระแสตรง (DC Bus)</w:t>
      </w:r>
      <w:r>
        <w:t xml:space="preserve"> </w:t>
      </w:r>
      <w:r>
        <w:t xml:space="preserve">— แหล่งจ่าย DC + แบตเตอรี่ LiFePO4 บัฟเฟอร์ + ตัวเก็บประจุบัส + วงจร pre-charge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ภาคกำลัง (Power Stage)</w:t>
      </w:r>
      <w:r>
        <w:t xml:space="preserve"> </w:t>
      </w:r>
      <w:r>
        <w:t xml:space="preserve">— เกตไดรเวอร์ + สะพาน MOSFET สามเฟส 2 ระดับ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ภาคควบคุม (Controller)</w:t>
      </w:r>
      <w:r>
        <w:t xml:space="preserve"> </w:t>
      </w:r>
      <w:r>
        <w:t xml:space="preserve">— ESP32 (MCPWM 10 kHz) + ADC ภายนอก AD7606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วงจรกรอง (AC Filter)</w:t>
      </w:r>
      <w:r>
        <w:t xml:space="preserve"> </w:t>
      </w:r>
      <w:r>
        <w:t xml:space="preserve">— ฟิลเตอร์ LC สามเฟส + ตัวต้านทานหน่วง</w:t>
      </w:r>
      <w:r>
        <w:t xml:space="preserve"> </w:t>
      </w:r>
      <m:oMath>
        <m:sSub>
          <m:e>
            <m:r>
              <m:t>R</m:t>
            </m:r>
          </m:e>
          <m:sub>
            <m:r>
              <m:t>d</m:t>
            </m:r>
          </m:sub>
        </m:sSub>
      </m:oMath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โหลด (Load)</w:t>
      </w:r>
      <w:r>
        <w:t xml:space="preserve"> </w:t>
      </w:r>
      <w:r>
        <w:t xml:space="preserve">— รีโอสแตตสามเฟสต่อแบบสตาร์สมดุล</w:t>
      </w:r>
    </w:p>
    <w:p>
      <w:pPr>
        <w:pStyle w:val="SourceCode"/>
      </w:pPr>
      <w:r>
        <w:rPr>
          <w:rStyle w:val="VerbatimChar"/>
        </w:rPr>
        <w:t xml:space="preserve">[DC PSU]──┐</w:t>
      </w:r>
      <w:r>
        <w:br/>
      </w:r>
      <w:r>
        <w:rPr>
          <w:rStyle w:val="VerbatimChar"/>
        </w:rPr>
        <w:t xml:space="preserve">          ├─[Pre-charge R + bypass SW]─[C_bus]─┬─[3φ MOSFET Bridge]─[L_f]─┬─[C_f+R_d]─[3φ Load Y]</w:t>
      </w:r>
      <w:r>
        <w:br/>
      </w:r>
      <w:r>
        <w:rPr>
          <w:rStyle w:val="VerbatimChar"/>
        </w:rPr>
        <w:t xml:space="preserve">[LiFePO4]─┘                                    │         ▲                └── feedback ──┐</w:t>
      </w:r>
      <w:r>
        <w:br/>
      </w:r>
      <w:r>
        <w:rPr>
          <w:rStyle w:val="VerbatimChar"/>
        </w:rPr>
        <w:t xml:space="preserve">                                          [TVS P6KE60A]   │ gate (3-PWM)                 │</w:t>
      </w:r>
      <w:r>
        <w:br/>
      </w:r>
      <w:r>
        <w:rPr>
          <w:rStyle w:val="VerbatimChar"/>
        </w:rPr>
        <w:t xml:space="preserve">                                                    [Gate Driver]                        │</w:t>
      </w:r>
      <w:r>
        <w:br/>
      </w:r>
      <w:r>
        <w:rPr>
          <w:rStyle w:val="VerbatimChar"/>
        </w:rPr>
        <w:t xml:space="preserve">                                                          ▲ PWM / EN / nFAULT            │</w:t>
      </w:r>
      <w:r>
        <w:br/>
      </w:r>
      <w:r>
        <w:rPr>
          <w:rStyle w:val="VerbatimChar"/>
        </w:rPr>
        <w:t xml:space="preserve">                                                       [ESP32 MCPWM]◀── SPI ──[AD7606]◀──┘</w:t>
      </w:r>
      <w:r>
        <w:br/>
      </w:r>
      <w:r>
        <w:rPr>
          <w:rStyle w:val="VerbatimChar"/>
        </w:rPr>
        <w:t xml:space="preserve">                                                                         (V_abc, I_abc, V_dc)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หลกการปรบสเกลพารามเตอรตอหนวย"/>
    <w:p>
      <w:pPr>
        <w:pStyle w:val="Heading2"/>
      </w:pPr>
      <w:r>
        <w:t xml:space="preserve">5.2 หลักการปรับสเกลพารามิเตอร์ต่อหน่วย</w:t>
      </w:r>
    </w:p>
    <w:bookmarkStart w:id="12" w:name="X7a2381e23e3f178454411b25b484e6c71170080"/>
    <w:p>
      <w:pPr>
        <w:pStyle w:val="Heading3"/>
      </w:pPr>
      <w:r>
        <w:t xml:space="preserve">(Per-Unit Parameter Scaling — Core Design Principle)</w:t>
      </w:r>
    </w:p>
    <w:p>
      <w:pPr>
        <w:pStyle w:val="FirstParagraph"/>
      </w:pPr>
      <w:r>
        <w:t xml:space="preserve">หัวใจของการออกแบบคือการรักษาให้</w:t>
      </w:r>
      <w:r>
        <w:rPr>
          <w:b/>
          <w:bCs/>
        </w:rPr>
        <w:t xml:space="preserve">พลวัตต่อหน่วย (pu) ของต้นแบบ 100 VA เหมือนกับระบบกำลังจริงระดับ 10 kVA ทุกประการ</w:t>
      </w:r>
      <w:r>
        <w:t xml:space="preserve"> </w:t>
      </w:r>
      <w:r>
        <w:t xml:space="preserve">เพื่อให้ผลการทดลองบนโต๊ะปฏิบัติการสามารถอ้างอิงกลับสู่ระบบจริงได้ กำหนดดัชนี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= ระบบกำลังสูง (10 kVA, 400 V) และ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= ต้นแบบ (100 VA, 24 V)</w:t>
      </w:r>
    </w:p>
    <w:p>
      <w:pPr>
        <w:pStyle w:val="BodyText"/>
      </w:pPr>
      <w:r>
        <w:rPr>
          <w:b/>
          <w:bCs/>
        </w:rPr>
        <w:t xml:space="preserve">ตารางที่ 5.1</w:t>
      </w:r>
      <w:r>
        <w:t xml:space="preserve"> </w:t>
      </w:r>
      <w:r>
        <w:t xml:space="preserve">ค่าฐาน (base values) ของสองระบบ (จาก</w:t>
      </w:r>
      <w:r>
        <w:t xml:space="preserve"> </w:t>
      </w:r>
      <w:r>
        <w:rPr>
          <w:rStyle w:val="VerbatimChar"/>
        </w:rPr>
        <w:t xml:space="preserve">hardware_safety_handbook.md</w:t>
      </w:r>
      <w:r>
        <w:t xml:space="preserve"> </w:t>
      </w:r>
      <w:r>
        <w:t xml:space="preserve">§2.1)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พารามิเตอร์</w:t>
            </w:r>
          </w:p>
        </w:tc>
        <w:tc>
          <w:tcPr/>
          <w:p>
            <w:pPr>
              <w:pStyle w:val="Compact"/>
            </w:pPr>
            <w:r>
              <w:t xml:space="preserve">ระบบสูง (H)</w:t>
            </w:r>
          </w:p>
        </w:tc>
        <w:tc>
          <w:tcPr/>
          <w:p>
            <w:pPr>
              <w:pStyle w:val="Compact"/>
            </w:pPr>
            <w:r>
              <w:t xml:space="preserve">ต้นแบบ (L)</w:t>
            </w:r>
          </w:p>
        </w:tc>
        <w:tc>
          <w:tcPr/>
          <w:p>
            <w:pPr>
              <w:pStyle w:val="Compact"/>
            </w:pPr>
            <w:r>
              <w:t xml:space="preserve">อัตราส่วน L/H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กำลังปรากฏ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s</m:t>
                  </m:r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10,000 VA</w:t>
            </w:r>
          </w:p>
        </w:tc>
        <w:tc>
          <w:tcPr/>
          <w:p>
            <w:pPr>
              <w:pStyle w:val="Compact"/>
            </w:pPr>
            <w:r>
              <w:t xml:space="preserve">100 VA</w:t>
            </w:r>
          </w:p>
        </w:tc>
        <w:tc>
          <w:tcPr/>
          <w:p>
            <w:pPr>
              <w:pStyle w:val="Compact"/>
            </w:pPr>
            <w:r>
              <w:t xml:space="preserve">0.01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แรงดันสาย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s</m:t>
                  </m:r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400 V</w:t>
            </w:r>
          </w:p>
        </w:tc>
        <w:tc>
          <w:tcPr/>
          <w:p>
            <w:pPr>
              <w:pStyle w:val="Compact"/>
            </w:pPr>
            <w:r>
              <w:t xml:space="preserve">24 V</w:t>
            </w:r>
          </w:p>
        </w:tc>
        <w:tc>
          <w:tcPr/>
          <w:p>
            <w:pPr>
              <w:pStyle w:val="Compact"/>
            </w:pPr>
            <w:r>
              <w:t xml:space="preserve">0.06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กระแสฐาน</w:t>
            </w:r>
            <w: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s</m:t>
                  </m:r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14.43 A</w:t>
            </w:r>
          </w:p>
        </w:tc>
        <w:tc>
          <w:tcPr/>
          <w:p>
            <w:pPr>
              <w:pStyle w:val="Compact"/>
            </w:pPr>
            <w:r>
              <w:t xml:space="preserve">2.41 A</w:t>
            </w:r>
          </w:p>
        </w:tc>
        <w:tc>
          <w:tcPr/>
          <w:p>
            <w:pPr>
              <w:pStyle w:val="Compact"/>
            </w:pPr>
            <w:r>
              <w:t xml:space="preserve">0.167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อิมพีแดนซ์ฐาน</w:t>
            </w:r>
            <w: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s</m:t>
                  </m:r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16 Ω</w:t>
            </w:r>
          </w:p>
        </w:tc>
        <w:tc>
          <w:tcPr/>
          <w:p>
            <w:pPr>
              <w:pStyle w:val="Compact"/>
            </w:pPr>
            <w:r>
              <w:t xml:space="preserve">5.76 Ω</w:t>
            </w:r>
          </w:p>
        </w:tc>
        <w:tc>
          <w:tcPr/>
          <w:p>
            <w:pPr>
              <w:pStyle w:val="Compact"/>
            </w:pPr>
            <w:r>
              <w:t xml:space="preserve">0.36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เหนี่ยวนำฐาน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s</m:t>
                  </m:r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50.93 mH</w:t>
            </w:r>
          </w:p>
        </w:tc>
        <w:tc>
          <w:tcPr/>
          <w:p>
            <w:pPr>
              <w:pStyle w:val="Compact"/>
            </w:pPr>
            <w:r>
              <w:t xml:space="preserve">18.34 mH</w:t>
            </w:r>
          </w:p>
        </w:tc>
        <w:tc>
          <w:tcPr/>
          <w:p>
            <w:pPr>
              <w:pStyle w:val="Compact"/>
            </w:pPr>
            <w:r>
              <w:t xml:space="preserve">0.36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ความจุฐาน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s</m:t>
                  </m:r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198.94 µF</w:t>
            </w:r>
          </w:p>
        </w:tc>
        <w:tc>
          <w:tcPr/>
          <w:p>
            <w:pPr>
              <w:pStyle w:val="Compact"/>
            </w:pPr>
            <w:r>
              <w:t xml:space="preserve">552.62 µF</w:t>
            </w:r>
          </w:p>
        </w:tc>
        <w:tc>
          <w:tcPr/>
          <w:p>
            <w:pPr>
              <w:pStyle w:val="Compact"/>
            </w:pPr>
            <w:r>
              <w:t xml:space="preserve">2.778</w:t>
            </w:r>
          </w:p>
        </w:tc>
      </w:tr>
    </w:tbl>
    <w:bookmarkEnd w:id="12"/>
    <w:bookmarkStart w:id="13" w:name="X999008a899886403fb5b337925a5ae6e8d44fb5"/>
    <w:p>
      <w:pPr>
        <w:pStyle w:val="Heading3"/>
      </w:pPr>
      <w:r>
        <w:t xml:space="preserve">5.2.1 การพิสูจน์สมมูลพลวัต (Dynamic Equivalence Proof)</w:t>
      </w:r>
    </w:p>
    <w:p>
      <w:pPr>
        <w:pStyle w:val="FirstParagraph"/>
      </w:pPr>
      <w:r>
        <w:t xml:space="preserve">สมการสวิงเชิงกายภาพ</w:t>
      </w:r>
      <w:r>
        <w:t xml:space="preserve"> </w:t>
      </w:r>
      <m:oMath>
        <m:r>
          <m:t>J</m:t>
        </m:r>
        <m:sSub>
          <m:e>
            <m:r>
              <m:t>ω</m:t>
            </m:r>
          </m:e>
          <m:sub>
            <m:r>
              <m:t>0</m:t>
            </m:r>
          </m:sub>
        </m:sSub>
        <m:r>
          <m:t> </m:t>
        </m:r>
        <m:r>
          <m:t>d</m:t>
        </m:r>
        <m:r>
          <m:t>ω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−</m:t>
        </m:r>
        <m:sSub>
          <m:e>
            <m:r>
              <m:t>ω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เมื่อหารด้วย</w:t>
      </w:r>
      <w:r>
        <w:t xml:space="preserve"> </w:t>
      </w:r>
      <m:oMath>
        <m:sSub>
          <m:e>
            <m:r>
              <m:t>S</m:t>
            </m:r>
          </m:e>
          <m:sub>
            <m:r>
              <m:t>b</m:t>
            </m:r>
            <m:r>
              <m:t>a</m:t>
            </m:r>
            <m:r>
              <m:t>s</m:t>
            </m:r>
            <m:r>
              <m:t>e</m:t>
            </m:r>
          </m:sub>
        </m:sSub>
      </m:oMath>
      <w:r>
        <w:t xml:space="preserve"> </w:t>
      </w:r>
      <w:r>
        <w:t xml:space="preserve">และแปลงเป็นต่อหน่วย ให้: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H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ω</m:t>
                  </m:r>
                </m:e>
                <m:sub>
                  <m:r>
                    <m:t>p</m:t>
                  </m:r>
                  <m:r>
                    <m:t>u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m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t>u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e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t>u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p</m:t>
              </m:r>
              <m:r>
                <m:t>u</m:t>
              </m:r>
            </m:sub>
          </m:sSub>
          <m:r>
            <m:rPr>
              <m:sty m:val="p"/>
            </m:rPr>
            <m:t>(</m:t>
          </m:r>
          <m:sSub>
            <m:e>
              <m:r>
                <m:t>ω</m:t>
              </m:r>
            </m:e>
            <m:sub>
              <m:r>
                <m:t>p</m:t>
              </m:r>
              <m:r>
                <m:t>u</m:t>
              </m:r>
            </m:sub>
          </m:sSub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2</m:t>
          </m:r>
          <m: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J</m:t>
              </m:r>
              <m:sSubSup>
                <m:e>
                  <m:r>
                    <m:t>ω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s</m:t>
                  </m:r>
                  <m:r>
                    <m:t>e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D</m:t>
              </m:r>
            </m:e>
            <m:sub>
              <m:r>
                <m:t>p</m:t>
              </m:r>
              <m:r>
                <m:t>u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s</m:t>
                  </m:r>
                  <m:r>
                    <m:t>e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เพื่อให้</w:t>
      </w:r>
      <w:r>
        <w:t xml:space="preserve"> </w:t>
      </w:r>
      <m:oMath>
        <m:sSub>
          <m:e>
            <m:r>
              <m:t>H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H</m:t>
            </m:r>
          </m:sub>
        </m:sSub>
      </m:oMath>
      <w:r>
        <w:t xml:space="preserve"> </w:t>
      </w:r>
      <w:r>
        <w:t xml:space="preserve">และ</w:t>
      </w:r>
      <w:r>
        <w:t xml:space="preserve"> </w:t>
      </w:r>
      <m:oMath>
        <m:sSub>
          <m:e>
            <m:r>
              <m:t>D</m:t>
            </m:r>
          </m:e>
          <m:sub>
            <m:r>
              <m:t>p</m:t>
            </m:r>
            <m:r>
              <m:t>u</m:t>
            </m:r>
            <m:r>
              <m:rPr>
                <m:sty m:val="p"/>
              </m:rPr>
              <m:t>,</m:t>
            </m:r>
            <m:r>
              <m:t>L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p</m:t>
            </m:r>
            <m:r>
              <m:t>u</m:t>
            </m:r>
            <m:r>
              <m:rPr>
                <m:sty m:val="p"/>
              </m:rPr>
              <m:t>,</m:t>
            </m:r>
            <m:r>
              <m:t>H</m:t>
            </m:r>
          </m:sub>
        </m:sSub>
      </m:oMath>
      <w:r>
        <w:t xml:space="preserve"> </w:t>
      </w:r>
      <w:r>
        <w:t xml:space="preserve">ต้องสเกลพารามิเตอร์เชิงกายภาพ: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J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J</m:t>
              </m:r>
            </m:e>
            <m:sub>
              <m:r>
                <m:t>H</m:t>
              </m:r>
            </m:sub>
          </m:sSub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s</m:t>
                  </m:r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s</m:t>
                  </m:r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0.01</m:t>
          </m:r>
          <m:r>
            <m:t> </m:t>
          </m:r>
          <m:sSub>
            <m:e>
              <m:r>
                <m:t>J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D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r>
            <m:t>0.01</m:t>
          </m:r>
          <m:r>
            <m:t> </m:t>
          </m:r>
          <m:sSub>
            <m:e>
              <m:r>
                <m:t>D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t>H</m:t>
              </m:r>
            </m:sub>
          </m:sSub>
        </m:oMath>
      </m:oMathPara>
    </w:p>
    <w:p>
      <w:pPr>
        <w:pStyle w:val="FirstParagraph"/>
      </w:pPr>
      <w:r>
        <w:t xml:space="preserve">เมื่อแทนกลับเข้าสมการกายภาพของระบบ L จะได้สมการต่อหน่วยที่</w:t>
      </w:r>
      <w:r>
        <w:rPr>
          <w:b/>
          <w:bCs/>
        </w:rPr>
        <w:t xml:space="preserve">เหมือนกับระบบ H ทุกประการ</w:t>
      </w:r>
      <w:r>
        <w:t xml:space="preserve"> </w:t>
      </w:r>
      <w:r>
        <w:t xml:space="preserve">ดังนั้น ผลตอบสนองชั่วครู่ของความถี่ RoCoF และเวลาเข้าที่ในหน่วยต่อหน่วยจึงเท่ากัน นี่คือเหตุผลเชิงทฤษฎีที่ทำให้ต้นแบบ 100 VA เป็นเครื่องมือพิสูจน์ที่ถูกต้องสำหรับพฤติกรรม VSG ระดับ MW</w:t>
      </w:r>
    </w:p>
    <w:bookmarkEnd w:id="13"/>
    <w:bookmarkStart w:id="14" w:name="การสเกลพารามเตอรควบคมและฟลเตอร"/>
    <w:p>
      <w:pPr>
        <w:pStyle w:val="Heading3"/>
      </w:pPr>
      <w:r>
        <w:t xml:space="preserve">5.2.2 การสเกลพารามิเตอร์ควบคุมและฟิลเตอร์</w:t>
      </w:r>
    </w:p>
    <w:p>
      <w:pPr>
        <w:pStyle w:val="FirstParagraph"/>
      </w:pPr>
      <w:r>
        <w:rPr>
          <w:b/>
          <w:bCs/>
        </w:rPr>
        <w:t xml:space="preserve">ตารางที่ 5.2</w:t>
      </w:r>
      <w:r>
        <w:t xml:space="preserve"> </w:t>
      </w:r>
      <w:r>
        <w:t xml:space="preserve">สรุปกฎการสเกลพารามิเตอร์ (จาก handbook §2.3–2.5)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พารามิเตอร์</w:t>
            </w:r>
          </w:p>
        </w:tc>
        <w:tc>
          <w:tcPr/>
          <w:p>
            <w:pPr>
              <w:pStyle w:val="Compact"/>
            </w:pPr>
            <w:r>
              <w:t xml:space="preserve">กฎการสเกล (L เทียบ H)</w:t>
            </w:r>
          </w:p>
        </w:tc>
        <w:tc>
          <w:tcPr/>
          <w:p>
            <w:pPr>
              <w:pStyle w:val="Compact"/>
            </w:pPr>
            <w:r>
              <w:t xml:space="preserve">ตัวคูณ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ความเฉื่อยกายภาพ</w:t>
            </w:r>
            <w:r>
              <w:t xml:space="preserve"> </w:t>
            </w:r>
            <m:oMath>
              <m:r>
                <m:t>J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0.01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การหน่วง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0.01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ดรูปแรงดัน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q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V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 ลูปกระแส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sSub>
                <m:e>
                  <m:r>
                    <m:t>Z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Z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0.36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 ลูปแรงดัน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sSub>
                <m:e>
                  <m:r>
                    <m:t>Z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Z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2.778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ฟิลเตอร์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 </w:t>
            </w:r>
            <w:r>
              <w:t xml:space="preserve">(ที่ 0.08 pu)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  <m:r>
                    <m:t>u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L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s</m:t>
                  </m:r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≈ 1.47 mH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ฟิลเตอร์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 </w:t>
            </w:r>
            <w:r>
              <w:t xml:space="preserve">(ที่ 0.05 pu)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  <m:r>
                    <m:t>u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s</m:t>
                  </m:r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≈ 27.6 µF</w:t>
            </w:r>
          </w:p>
        </w:tc>
      </w:tr>
    </w:tbl>
    <w:p>
      <w:pPr>
        <w:pStyle w:val="BlockText"/>
      </w:pPr>
      <w:r>
        <w:rPr>
          <w:b/>
          <w:bCs/>
        </w:rPr>
        <w:t xml:space="preserve">ข้อสังเกตสำคัญ:</w:t>
      </w:r>
      <w:r>
        <w:t xml:space="preserve"> </w:t>
      </w:r>
      <w:r>
        <w:t xml:space="preserve">ค่าดรูปแรงดัน</w:t>
      </w:r>
      <w:r>
        <w:t xml:space="preserve"> </w:t>
      </w:r>
      <m:oMath>
        <m:sSub>
          <m:e>
            <m:r>
              <m:t>K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ต้องสเกล</w:t>
      </w:r>
      <w:r>
        <w:t xml:space="preserve"> </w:t>
      </w:r>
      <w:r>
        <w:rPr>
          <w:b/>
          <w:bCs/>
        </w:rPr>
        <w:t xml:space="preserve">ขึ้น 6 เท่า</w:t>
      </w:r>
      <w:r>
        <w:t xml:space="preserve"> </w:t>
      </w:r>
      <w:r>
        <w:t xml:space="preserve">เพราะแรงดันสเกลลงช้ากว่ากำลัง (0.06 เทียบ 0.01) — เป็นกับดักที่พบบ่อยในการออกแบบต้นแบบแรงดันต่ำ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ภาคกำลงและเกตไดรเวอร"/>
    <w:p>
      <w:pPr>
        <w:pStyle w:val="Heading2"/>
      </w:pPr>
      <w:r>
        <w:t xml:space="preserve">5.3 ภาคกำลังและเกตไดรเวอร์</w:t>
      </w:r>
    </w:p>
    <w:bookmarkStart w:id="16" w:name="power-stage-gate-driver"/>
    <w:p>
      <w:pPr>
        <w:pStyle w:val="Heading3"/>
      </w:pPr>
      <w:r>
        <w:t xml:space="preserve">(Power Stage &amp; Gate Driver)</w:t>
      </w:r>
    </w:p>
    <w:bookmarkEnd w:id="16"/>
    <w:bookmarkStart w:id="17" w:name="แนวทางหลก-โมดลสำเรจรป-drv8302"/>
    <w:p>
      <w:pPr>
        <w:pStyle w:val="Heading3"/>
      </w:pPr>
      <w:r>
        <w:t xml:space="preserve">5.3.1 แนวทางหลัก: โมดูลสำเร็จรูป DRV8302</w:t>
      </w:r>
    </w:p>
    <w:p>
      <w:pPr>
        <w:pStyle w:val="FirstParagraph"/>
      </w:pPr>
      <w:r>
        <w:t xml:space="preserve">เพื่อหลีกเลี่ยงการออกแบบวงจรขับเกตและสะพาน MOSFET จากศูนย์ ใช้บอร์ดสำเร็จ</w:t>
      </w:r>
      <w:r>
        <w:t xml:space="preserve"> </w:t>
      </w:r>
      <w:r>
        <w:rPr>
          <w:b/>
          <w:bCs/>
        </w:rPr>
        <w:t xml:space="preserve">TI DRV8302 3-phase MOSFET shield</w:t>
      </w:r>
      <w:r>
        <w:t xml:space="preserve"> </w:t>
      </w:r>
      <w:r>
        <w:t xml:space="preserve">ซึ่งรวมคุณสมบัติ:</w:t>
      </w:r>
      <w:r>
        <w:t xml:space="preserve"> </w:t>
      </w:r>
      <w:r>
        <w:t xml:space="preserve">- ขับ MOSFET N-channel ภายนอกได้ถึง 60 V, กระแสเกต 1.7 A source / 2.3 A sink</w:t>
      </w:r>
      <w:r>
        <w:t xml:space="preserve"> </w:t>
      </w:r>
      <w:r>
        <w:t xml:space="preserve">- Buck regulator ในตัว (ลด 24–48 V → 5 V จ่าย ESP32)</w:t>
      </w:r>
      <w:r>
        <w:t xml:space="preserve"> </w:t>
      </w:r>
      <w:r>
        <w:t xml:space="preserve">- Current-shunt amplifier 2 ช่อง (เกน 10/20/40/80 V/V)</w:t>
      </w:r>
      <w:r>
        <w:t xml:space="preserve"> </w:t>
      </w:r>
      <w:r>
        <w:t xml:space="preserve">- ชุดป้องกันฮาร์ดแวร์: OCP (ตรวจ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S</m:t>
            </m:r>
          </m:sub>
        </m:sSub>
      </m:oMath>
      <w:r>
        <w:t xml:space="preserve">), OTP (&gt;150°C), UVLO, dead-time อัตโนมัติ (ตั้งผ่านพิน DTC)</w:t>
      </w:r>
      <w:r>
        <w:t xml:space="preserve"> </w:t>
      </w:r>
      <w:r>
        <w:t xml:space="preserve">- รองรับโหมด 3-PWM (แนะนำ — ให้ชิปสร้าง dead-time เอง เป็น fail-safe ฮาร์ดแวร์)</w:t>
      </w:r>
    </w:p>
    <w:bookmarkEnd w:id="17"/>
    <w:bookmarkStart w:id="18" w:name="ขอจำกดแรงดนท-48-v-และทางเลอกดสครต"/>
    <w:p>
      <w:pPr>
        <w:pStyle w:val="Heading3"/>
      </w:pPr>
      <w:r>
        <w:t xml:space="preserve">5.3.2 ⚠ ข้อจำกัดแรงดันที่ 48 V และทางเลือกดิสครีต</w:t>
      </w:r>
    </w:p>
    <w:p>
      <w:pPr>
        <w:pStyle w:val="FirstParagraph"/>
      </w:pPr>
      <w:r>
        <w:t xml:space="preserve">จากรายงานวิจัย</w:t>
      </w:r>
      <w:r>
        <w:t xml:space="preserve"> </w:t>
      </w:r>
      <w:r>
        <w:rPr>
          <w:rStyle w:val="VerbatimChar"/>
        </w:rPr>
        <w:t xml:space="preserve">hw_prototype_research_01.md</w:t>
      </w:r>
      <w:r>
        <w:t xml:space="preserve"> </w:t>
      </w:r>
      <w:r>
        <w:t xml:space="preserve">§3.2 กฎ derating 80% (Vishay AN861) กำหนดว่า: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t>a</m:t>
              </m:r>
              <m:r>
                <m:t>t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≥</m:t>
          </m:r>
          <m:sSub>
            <m:e>
              <m:r>
                <m:t>V</m:t>
              </m:r>
            </m:e>
            <m:sub>
              <m:r>
                <m:t>b</m:t>
              </m:r>
              <m:r>
                <m:t>u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/</m:t>
          </m:r>
          <m:r>
            <m:t>0.8</m:t>
          </m:r>
        </m:oMath>
      </m:oMathPara>
    </w:p>
    <w:p>
      <w:pPr>
        <w:pStyle w:val="FirstParagraph"/>
      </w:pPr>
      <w:r>
        <w:rPr>
          <w:b/>
          <w:bCs/>
        </w:rPr>
        <w:t xml:space="preserve">ตารางที่ 5.3</w:t>
      </w:r>
      <w:r>
        <w:t xml:space="preserve"> </w:t>
      </w:r>
      <w:r>
        <w:t xml:space="preserve">การเลือกพิกัดแรงดัน MOSFET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บัส DC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u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oMath>
            <w:r>
              <w:t xml:space="preserve"> </w:t>
            </w:r>
            <w:r>
              <w:t xml:space="preserve">(รวมทรานเซียนต์)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S</m:t>
                  </m:r>
                </m:sub>
              </m:sSub>
            </m:oMath>
            <w:r>
              <w:t xml:space="preserve"> </w:t>
            </w:r>
            <w:r>
              <w:t xml:space="preserve">ขั้นต่ำ</w:t>
            </w:r>
          </w:p>
        </w:tc>
        <w:tc>
          <w:tcPr/>
          <w:p>
            <w:pPr>
              <w:pStyle w:val="Compact"/>
            </w:pPr>
            <w:r>
              <w:t xml:space="preserve">คลาสแนะนำ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 V</w:t>
            </w:r>
          </w:p>
        </w:tc>
        <w:tc>
          <w:tcPr/>
          <w:p>
            <w:pPr>
              <w:pStyle w:val="Compact"/>
            </w:pPr>
            <w:r>
              <w:t xml:space="preserve">~30 V</w:t>
            </w:r>
          </w:p>
        </w:tc>
        <w:tc>
          <w:tcPr/>
          <w:p>
            <w:pPr>
              <w:pStyle w:val="Compact"/>
            </w:pPr>
            <w:r>
              <w:t xml:space="preserve">37.5 V</w:t>
            </w:r>
          </w:p>
        </w:tc>
        <w:tc>
          <w:tcPr/>
          <w:p>
            <w:pPr>
              <w:pStyle w:val="Compact"/>
            </w:pPr>
            <w:r>
              <w:t xml:space="preserve">60 V หรือ 80 V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 V</w:t>
            </w:r>
          </w:p>
        </w:tc>
        <w:tc>
          <w:tcPr/>
          <w:p>
            <w:pPr>
              <w:pStyle w:val="Compact"/>
            </w:pPr>
            <w:r>
              <w:t xml:space="preserve">~60 V</w:t>
            </w:r>
          </w:p>
        </w:tc>
        <w:tc>
          <w:tcPr/>
          <w:p>
            <w:pPr>
              <w:pStyle w:val="Compact"/>
            </w:pPr>
            <w:r>
              <w:t xml:space="preserve">75 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 V</w:t>
            </w:r>
          </w:p>
        </w:tc>
      </w:tr>
    </w:tbl>
    <w:p>
      <w:pPr>
        <w:pStyle w:val="BodyText"/>
      </w:pPr>
      <w:r>
        <w:rPr>
          <w:b/>
          <w:bCs/>
        </w:rPr>
        <w:t xml:space="preserve">ประเด็นสำคัญ:</w:t>
      </w:r>
      <w:r>
        <w:t xml:space="preserve"> </w:t>
      </w:r>
      <w:r>
        <w:t xml:space="preserve">หากใช้จุดออกแบบ 48 V (ตามที่แบบจำลอง Stage 5a–5c ใช้) ค่าพิกัดสูงสุด 60 V ของ DRV8302</w:t>
      </w:r>
      <w:r>
        <w:t xml:space="preserve"> </w:t>
      </w:r>
      <w:r>
        <w:rPr>
          <w:b/>
          <w:bCs/>
        </w:rPr>
        <w:t xml:space="preserve">คับขันเกินไป</w:t>
      </w:r>
      <w:r>
        <w:t xml:space="preserve"> </w:t>
      </w:r>
      <w:r>
        <w:t xml:space="preserve">เพราะทรานเซียนต์สวิตชิ่งบวกแรงดันบัสอาจเกิน 60 V รายงานวิจัยจึงแนะนำทางเลือก: MOSFET คลาส 100 V (เช่น</w:t>
      </w:r>
      <w:r>
        <w:t xml:space="preserve"> </w:t>
      </w:r>
      <w:r>
        <w:rPr>
          <w:b/>
          <w:bCs/>
        </w:rPr>
        <w:t xml:space="preserve">IRF540N</w:t>
      </w:r>
      <w:r>
        <w:t xml:space="preserve">: 100 V, 33 A, 44 mΩ) + เกตไดรเวอร์แยกแบบแยกกราวด์</w:t>
      </w:r>
      <w:r>
        <w:t xml:space="preserve"> </w:t>
      </w:r>
      <w:r>
        <w:rPr>
          <w:b/>
          <w:bCs/>
        </w:rPr>
        <w:t xml:space="preserve">TI UCC21520</w:t>
      </w:r>
      <w:r>
        <w:t xml:space="preserve"> </w:t>
      </w:r>
      <w:r>
        <w:t xml:space="preserve">(5.7 kV_RMS, dead-time ตั้งได้) + คอมพาเรเตอร์ LM393 ป้อนเข้าพิน FAULT สำหรับ OCP ฮาร์ดแวร์ ดูการตัดสินใจที่ค้างในหัวข้อ 5.10</w:t>
      </w:r>
    </w:p>
    <w:bookmarkEnd w:id="18"/>
    <w:bookmarkStart w:id="19" w:name="เทคโนโลยสวตช"/>
    <w:p>
      <w:pPr>
        <w:pStyle w:val="Heading3"/>
      </w:pPr>
      <w:r>
        <w:t xml:space="preserve">5.3.3 เทคโนโลยีสวิตช์</w:t>
      </w:r>
    </w:p>
    <w:p>
      <w:pPr>
        <w:pStyle w:val="FirstParagraph"/>
      </w:pPr>
      <w:r>
        <w:t xml:space="preserve">ที่ระดับ 24–48 V, 100–500 W, 10–20 kHz —</w:t>
      </w:r>
      <w:r>
        <w:t xml:space="preserve"> </w:t>
      </w:r>
      <w:r>
        <w:rPr>
          <w:b/>
          <w:bCs/>
        </w:rPr>
        <w:t xml:space="preserve">Si MOSFET N-channel เป็นตัวเลือกที่ถูกต้อง</w:t>
      </w:r>
      <w:r>
        <w:t xml:space="preserve"> </w:t>
      </w:r>
      <w:r>
        <w:t xml:space="preserve">(IGBT มี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  <m:r>
              <m:rPr>
                <m:sty m:val="p"/>
              </m:rPr>
              <m:t>,</m:t>
            </m:r>
            <m:r>
              <m:t>s</m:t>
            </m:r>
            <m:r>
              <m:t>a</m:t>
            </m:r>
            <m:r>
              <m:t>t</m:t>
            </m:r>
          </m:sub>
        </m:sSub>
      </m:oMath>
      <w:r>
        <w:t xml:space="preserve"> </w:t>
      </w:r>
      <w:r>
        <w:t xml:space="preserve">คงที่ครอบงำที่แรงดันต่ำ; SiC/GaN เกินความจำเป็นและแพง ข้อได้เปรียบปรากฏที่ &gt;600 V)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2" w:name="ระบบวดและรบสญญาณ"/>
    <w:p>
      <w:pPr>
        <w:pStyle w:val="Heading2"/>
      </w:pPr>
      <w:r>
        <w:t xml:space="preserve">5.4 ระบบวัดและรับสัญญาณ</w:t>
      </w:r>
    </w:p>
    <w:bookmarkStart w:id="21" w:name="measurement-acquisition-system"/>
    <w:p>
      <w:pPr>
        <w:pStyle w:val="Heading3"/>
      </w:pPr>
      <w:r>
        <w:t xml:space="preserve">(Measurement &amp; Acquisition System)</w:t>
      </w:r>
    </w:p>
    <w:p>
      <w:pPr>
        <w:pStyle w:val="FirstParagraph"/>
      </w:pPr>
      <w:r>
        <w:t xml:space="preserve">ADC ภายในของ ESP32 (12-bit SAR)</w:t>
      </w:r>
      <w:r>
        <w:t xml:space="preserve"> </w:t>
      </w:r>
      <w:r>
        <w:rPr>
          <w:b/>
          <w:bCs/>
        </w:rPr>
        <w:t xml:space="preserve">ไม่เหมาะกับการควบคุมอิเล็กทรอนิกส์กำลัง</w:t>
      </w:r>
      <w:r>
        <w:t xml:space="preserve"> </w:t>
      </w:r>
      <w:r>
        <w:t xml:space="preserve">เนื่องจาก (1) ความไม่เป็นเชิงเส้นรุนแรง &lt;0.1 V และ &gt;3.1 V (2) สุ่มทีละช่อง (sequential) ทำให้เกิด phase skew ระหว่างแรงดัน-กระแส (3) วัดได้เฉพาะ 0–3.3 V (unipolar)</w:t>
      </w:r>
    </w:p>
    <w:p>
      <w:pPr>
        <w:pStyle w:val="BodyText"/>
      </w:pPr>
      <w:r>
        <w:rPr>
          <w:b/>
          <w:bCs/>
        </w:rPr>
        <w:t xml:space="preserve">ตารางที่ 5.4</w:t>
      </w:r>
      <w:r>
        <w:t xml:space="preserve"> </w:t>
      </w:r>
      <w:r>
        <w:t xml:space="preserve">อุปกรณ์รับสัญญาณ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อุปกรณ์</w:t>
            </w:r>
          </w:p>
        </w:tc>
        <w:tc>
          <w:tcPr/>
          <w:p>
            <w:pPr>
              <w:pStyle w:val="Compact"/>
            </w:pPr>
            <w:r>
              <w:t xml:space="preserve">พาร์ท</w:t>
            </w:r>
          </w:p>
        </w:tc>
        <w:tc>
          <w:tcPr/>
          <w:p>
            <w:pPr>
              <w:pStyle w:val="Compact"/>
            </w:pPr>
            <w:r>
              <w:t xml:space="preserve">คุณสมบัติ</w:t>
            </w:r>
          </w:p>
        </w:tc>
        <w:tc>
          <w:tcPr/>
          <w:p>
            <w:pPr>
              <w:pStyle w:val="Compact"/>
            </w:pPr>
            <w:r>
              <w:t xml:space="preserve">บทบาท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 ภายนอก</w:t>
            </w:r>
          </w:p>
        </w:tc>
        <w:tc>
          <w:tcPr/>
          <w:p>
            <w:pPr>
              <w:pStyle w:val="Compact"/>
            </w:pPr>
            <w:r>
              <w:t xml:space="preserve">AD7606 (16-bit)</w:t>
            </w:r>
          </w:p>
        </w:tc>
        <w:tc>
          <w:tcPr/>
          <w:p>
            <w:pPr>
              <w:pStyle w:val="Compact"/>
            </w:pPr>
            <w:r>
              <w:t xml:space="preserve">8 ช่อง สุ่มพร้อมกัน 200 kSPS, ±5/±10 V bipolar, SPI</w:t>
            </w:r>
          </w:p>
        </w:tc>
        <w:tc>
          <w:tcPr/>
          <w:p>
            <w:pPr>
              <w:pStyle w:val="Compact"/>
            </w:pPr>
            <w:r>
              <w:t xml:space="preserve">ขจัด phase skew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เซนเซอร์กระแส</w:t>
            </w:r>
          </w:p>
        </w:tc>
        <w:tc>
          <w:tcPr/>
          <w:p>
            <w:pPr>
              <w:pStyle w:val="Compact"/>
            </w:pPr>
            <w:r>
              <w:t xml:space="preserve">ACS712-05B ×3</w:t>
            </w:r>
          </w:p>
        </w:tc>
        <w:tc>
          <w:tcPr/>
          <w:p>
            <w:pPr>
              <w:pStyle w:val="Compact"/>
            </w:pPr>
            <w:r>
              <w:t xml:space="preserve">Hall ±5 A, 185 mV/A, แยกกราวด์ 2.1 kV_RMS</w:t>
            </w:r>
          </w:p>
        </w:tc>
        <w:tc>
          <w:tcPr/>
          <w:p>
            <w:pPr>
              <w:pStyle w:val="Compact"/>
            </w:pPr>
            <w:r>
              <w:t xml:space="preserve">ป้อนกลับกระแสรายเฟส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วัดแรงดัน</w:t>
            </w:r>
          </w:p>
        </w:tc>
        <w:tc>
          <w:tcPr/>
          <w:p>
            <w:pPr>
              <w:pStyle w:val="Compact"/>
            </w:pPr>
            <w:r>
              <w:t xml:space="preserve">ตัวแบ่งแรงดัน 0.1%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15</m:t>
              </m:r>
              <m:r>
                <m:t>k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5</m:t>
              </m:r>
              <m:r>
                <m:t>k</m:t>
              </m:r>
            </m:oMath>
            <w:r>
              <w:t xml:space="preserve"> </w:t>
            </w:r>
            <w:r>
              <w:t xml:space="preserve">(อัตราส่วน 4), +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2.2</m:t>
              </m:r>
            </m:oMath>
            <w:r>
              <w:t xml:space="preserve"> </w:t>
            </w:r>
            <w:r>
              <w:t xml:space="preserve">nF anti-alias (</w:t>
            </w:r>
            <m:oMath>
              <m:sSub>
                <m:e>
                  <m:r>
                    <m:t>f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19.3</m:t>
              </m:r>
            </m:oMath>
            <w:r>
              <w:t xml:space="preserve"> </w:t>
            </w:r>
            <w:r>
              <w:t xml:space="preserve">kHz)</w:t>
            </w:r>
          </w:p>
        </w:tc>
        <w:tc>
          <w:tcPr/>
          <w:p>
            <w:pPr>
              <w:pStyle w:val="Compact"/>
            </w:pPr>
            <w:r>
              <w:t xml:space="preserve">ลดทอนแรงดัน AC ก่อนเข้า ADC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7" w:name="วงจรกรองและบสกระแสตรง"/>
    <w:p>
      <w:pPr>
        <w:pStyle w:val="Heading2"/>
      </w:pPr>
      <w:r>
        <w:t xml:space="preserve">5.5 วงจรกรองและบัสกระแสตรง</w:t>
      </w:r>
    </w:p>
    <w:bookmarkStart w:id="23" w:name="ac-filter-dc-bus"/>
    <w:p>
      <w:pPr>
        <w:pStyle w:val="Heading3"/>
      </w:pPr>
      <w:r>
        <w:t xml:space="preserve">(AC Filter &amp; DC Bus)</w:t>
      </w:r>
    </w:p>
    <w:bookmarkEnd w:id="23"/>
    <w:bookmarkStart w:id="24" w:name="ฟลเตอร-lc-ตวตานทานหนวง"/>
    <w:p>
      <w:pPr>
        <w:pStyle w:val="Heading3"/>
      </w:pPr>
      <w:r>
        <w:t xml:space="preserve">5.5.1 ฟิลเตอร์ LC + ตัวต้านทานหน่วง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L</m:t>
            </m:r>
          </m:e>
          <m:sub>
            <m:r>
              <m:t>f</m:t>
            </m:r>
          </m:sub>
        </m:sSub>
      </m:oMath>
      <w:r>
        <w:rPr>
          <w:b/>
          <w:bCs/>
        </w:rPr>
        <w:t xml:space="preserve">:</w:t>
      </w:r>
      <w:r>
        <w:t xml:space="preserve"> </w:t>
      </w:r>
      <w:r>
        <w:t xml:space="preserve">ตัวเหนี่ยวนำทอรอยด์ ทนกระแส ≥5 A แกน</w:t>
      </w:r>
      <w:r>
        <w:t xml:space="preserve"> </w:t>
      </w:r>
      <w:r>
        <w:rPr>
          <w:b/>
          <w:bCs/>
        </w:rPr>
        <w:t xml:space="preserve">Sendust หรือ Iron Powder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ห้ามใช้แกนเฟอร์ไรต์</w:t>
      </w:r>
      <w:r>
        <w:t xml:space="preserve"> </w:t>
      </w:r>
      <w:r>
        <w:t xml:space="preserve">(อิ่มตัวฉับพลัน กระแสพุ่งทำลาย MOSFET)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C</m:t>
            </m:r>
          </m:e>
          <m:sub>
            <m:r>
              <m:t>f</m:t>
            </m:r>
          </m:sub>
        </m:sSub>
      </m:oMath>
      <w:r>
        <w:rPr>
          <w:b/>
          <w:bCs/>
        </w:rPr>
        <w:t xml:space="preserve">:</w:t>
      </w:r>
      <w:r>
        <w:t xml:space="preserve"> </w:t>
      </w:r>
      <w:r>
        <w:t xml:space="preserve">ตัวเก็บประจุ</w:t>
      </w:r>
      <w:r>
        <w:t xml:space="preserve"> </w:t>
      </w:r>
      <w:r>
        <w:rPr>
          <w:b/>
          <w:bCs/>
        </w:rPr>
        <w:t xml:space="preserve">โพลิโพรพิลีนฟิล์ม</w:t>
      </w:r>
      <w:r>
        <w:t xml:space="preserve"> </w:t>
      </w:r>
      <w:r>
        <w:t xml:space="preserve">100 V AC —</w:t>
      </w:r>
      <w:r>
        <w:t xml:space="preserve"> </w:t>
      </w:r>
      <w:r>
        <w:rPr>
          <w:b/>
          <w:bCs/>
        </w:rPr>
        <w:t xml:space="preserve">ห้ามใช้เซรามิก (MLCC) หรืออิเล็กโทรไลต์</w:t>
      </w:r>
      <w:r>
        <w:t xml:space="preserve"> </w:t>
      </w:r>
      <w:r>
        <w:t xml:space="preserve">(MLCC สูญเสียความจุภายใต้ไบแอส; อิเล็กโทรไลต์ทน AC ไม่ได้)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d</m:t>
            </m:r>
          </m:sub>
        </m:sSub>
      </m:oMath>
      <w:r>
        <w:rPr>
          <w:b/>
          <w:bCs/>
        </w:rPr>
        <w:t xml:space="preserve">:</w:t>
      </w:r>
      <w:r>
        <w:t xml:space="preserve"> </w:t>
      </w:r>
      <w:r>
        <w:t xml:space="preserve">1 Ω 25 W อนุกรมกับ</w:t>
      </w:r>
      <w:r>
        <w:t xml:space="preserve"> </w:t>
      </w:r>
      <m:oMath>
        <m:sSub>
          <m:e>
            <m:r>
              <m:t>C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เพื่อหน่วงเรโซแนนซ์ความถี่สูง (ตรงกับ Stage 5c ในแบบจำลอง)</w:t>
      </w:r>
    </w:p>
    <w:bookmarkEnd w:id="24"/>
    <w:bookmarkStart w:id="25" w:name="บฟเฟอรบสกระแสตรง-จำเปนยงยวด"/>
    <w:p>
      <w:pPr>
        <w:pStyle w:val="Heading3"/>
      </w:pPr>
      <w:r>
        <w:t xml:space="preserve">5.5.2 บัฟเฟอร์บัสกระแสตรง (จำเป็นยิ่งยวด)</w:t>
      </w:r>
    </w:p>
    <w:p>
      <w:pPr>
        <w:pStyle w:val="FirstParagraph"/>
      </w:pPr>
      <w:r>
        <w:t xml:space="preserve">สมการสวิงของ VSG จำลองพลวัตโรเตอร์ที่ทำให้เกิด</w:t>
      </w:r>
      <w:r>
        <w:t xml:space="preserve"> </w:t>
      </w:r>
      <w:r>
        <w:rPr>
          <w:b/>
          <w:bCs/>
        </w:rPr>
        <w:t xml:space="preserve">กำลังไหลย้อนกลับ (regenerative)</w:t>
      </w:r>
      <w:r>
        <w:t xml:space="preserve"> </w:t>
      </w:r>
      <w:r>
        <w:t xml:space="preserve">ชั่วครู่เมื่อโหลดเปลี่ยนฉับพลัน แหล่งจ่าย DC ในห้องปฏิบัติการเป็นแบบทางเดียว (non-regenerative) พลังงานย้อนกลับจะทำให้แรงดันบัสพุ่งทันทีจนทริปการป้องกันหรือทำลาย MOSFET</w:t>
      </w:r>
    </w:p>
    <w:p>
      <w:pPr>
        <w:pStyle w:val="BodyText"/>
      </w:pPr>
      <w:r>
        <w:rPr>
          <w:b/>
          <w:bCs/>
        </w:rPr>
        <w:t xml:space="preserve">วิธีแก้:</w:t>
      </w:r>
      <w:r>
        <w:t xml:space="preserve"> </w:t>
      </w:r>
      <w:r>
        <w:t xml:space="preserve">ต่อ</w:t>
      </w:r>
      <w:r>
        <w:t xml:space="preserve"> </w:t>
      </w:r>
      <w:r>
        <w:rPr>
          <w:b/>
          <w:bCs/>
        </w:rPr>
        <w:t xml:space="preserve">แบตเตอรี่ LiFePO4 24 V (10–20 Ah)</w:t>
      </w:r>
      <w:r>
        <w:t xml:space="preserve"> </w:t>
      </w:r>
      <w:r>
        <w:t xml:space="preserve">ขนานคร่อมบัส DC ทำหน้าที่เป็นบัฟเฟอร์พลังงานทางกายภาพ ดูดซับกำลังย้อนกลับ — เปรียบได้กับพลังงานจลน์การหมุนของกังหันไอน้ำจริง (คือ</w:t>
      </w:r>
      <w:r>
        <w:t xml:space="preserve"> </w:t>
      </w:r>
      <w:r>
        <w:t xml:space="preserve">“ความเฉื่อยทางกายภาพ”</w:t>
      </w:r>
      <w:r>
        <w:t xml:space="preserve">)</w:t>
      </w:r>
    </w:p>
    <w:bookmarkEnd w:id="25"/>
    <w:bookmarkStart w:id="26" w:name="วงจร-pre-charge"/>
    <w:p>
      <w:pPr>
        <w:pStyle w:val="Heading3"/>
      </w:pPr>
      <w:r>
        <w:t xml:space="preserve">5.5.3 วงจร Pre-charge</w:t>
      </w:r>
    </w:p>
    <w:p>
      <w:pPr>
        <w:pStyle w:val="FirstParagraph"/>
      </w:pPr>
      <w:r>
        <w:t xml:space="preserve">ต่อตัวต้านทาน 10–47 Ω อนุกรมกับสวิตช์บัส รอจน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u</m:t>
            </m:r>
            <m:r>
              <m:t>s</m:t>
            </m:r>
          </m:sub>
        </m:sSub>
        <m:r>
          <m:rPr>
            <m:sty m:val="p"/>
          </m:rPr>
          <m:t>≥</m:t>
        </m:r>
        <m:r>
          <m:t>0.9</m:t>
        </m:r>
        <m:r>
          <m:t> </m:t>
        </m:r>
        <m:sSub>
          <m:e>
            <m:r>
              <m:t>V</m:t>
            </m:r>
          </m:e>
          <m:sub>
            <m:r>
              <m:t>s</m:t>
            </m:r>
            <m:r>
              <m:t>u</m:t>
            </m:r>
            <m:r>
              <m:t>p</m:t>
            </m:r>
            <m:r>
              <m:t>p</m:t>
            </m:r>
            <m:r>
              <m:t>l</m:t>
            </m:r>
            <m:r>
              <m:t>y</m:t>
            </m:r>
          </m:sub>
        </m:sSub>
      </m:oMath>
      <w:r>
        <w:t xml:space="preserve"> </w:t>
      </w:r>
      <w:r>
        <w:t xml:space="preserve">จึงปิดสวิตช์ bypass — ป้องกันกระแสกระชาก (inrush) เข้าตัวเก็บประจุบัสตอนต่อไฟ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การออกแบบระบบปองกน"/>
    <w:p>
      <w:pPr>
        <w:pStyle w:val="Heading2"/>
      </w:pPr>
      <w:r>
        <w:t xml:space="preserve">5.6 การออกแบบระบบป้องกัน</w:t>
      </w:r>
    </w:p>
    <w:bookmarkStart w:id="28" w:name="protection-system-design"/>
    <w:p>
      <w:pPr>
        <w:pStyle w:val="Heading3"/>
      </w:pPr>
      <w:r>
        <w:t xml:space="preserve">(Protection System Design)</w:t>
      </w:r>
    </w:p>
    <w:p>
      <w:pPr>
        <w:pStyle w:val="FirstParagraph"/>
      </w:pPr>
      <w:r>
        <w:rPr>
          <w:b/>
          <w:bCs/>
        </w:rPr>
        <w:t xml:space="preserve">ตารางที่ 5.5</w:t>
      </w:r>
      <w:r>
        <w:t xml:space="preserve"> </w:t>
      </w:r>
      <w:r>
        <w:t xml:space="preserve">ระบบป้องกัน 6 ชั้นที่ต้องมีก่อนจ่ายไฟครั้งแรก (จาก research §2.1)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การป้องกัน</w:t>
            </w:r>
          </w:p>
        </w:tc>
        <w:tc>
          <w:tcPr/>
          <w:p>
            <w:pPr>
              <w:pStyle w:val="Compact"/>
            </w:pPr>
            <w:r>
              <w:t xml:space="preserve">การนำไปใช้</w:t>
            </w:r>
          </w:p>
        </w:tc>
        <w:tc>
          <w:tcPr/>
          <w:p>
            <w:pPr>
              <w:pStyle w:val="Compact"/>
            </w:pPr>
            <w:r>
              <w:t xml:space="preserve">เหตุผล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OCP ฮาร์ดแวร์</w:t>
            </w:r>
          </w:p>
        </w:tc>
        <w:tc>
          <w:tcPr/>
          <w:p>
            <w:pPr>
              <w:pStyle w:val="Compact"/>
            </w:pPr>
            <w:r>
              <w:t xml:space="preserve">shunt → LM393 → พิน FAULT ของ MCPWM</w:t>
            </w:r>
          </w:p>
        </w:tc>
        <w:tc>
          <w:tcPr/>
          <w:p>
            <w:pPr>
              <w:pStyle w:val="Compact"/>
            </w:pPr>
            <w:r>
              <w:t xml:space="preserve">ซอฟต์แวร์ช้าเกิน; shoot-through ทำลาย MOSFET ใน &lt;1 µs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Dead-time ฮาร์ดแวร์</w:t>
            </w:r>
          </w:p>
        </w:tc>
        <w:tc>
          <w:tcPr/>
          <w:p>
            <w:pPr>
              <w:pStyle w:val="Compact"/>
            </w:pPr>
            <w:r>
              <w:t xml:space="preserve">บล็อก dead-time ของ MCPWM, เริ่มที่ 2 µs</w:t>
            </w:r>
          </w:p>
        </w:tc>
        <w:tc>
          <w:tcPr/>
          <w:p>
            <w:pPr>
              <w:pStyle w:val="Compact"/>
            </w:pPr>
            <w:r>
              <w:t xml:space="preserve">MCU ค้าง = dead-time ศูนย์ = shoot-through ทันที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เกตไดรเวอร์แยกกราวด์</w:t>
            </w:r>
          </w:p>
        </w:tc>
        <w:tc>
          <w:tcPr/>
          <w:p>
            <w:pPr>
              <w:pStyle w:val="Compact"/>
            </w:pPr>
            <w:r>
              <w:t xml:space="preserve">IC แยกกราวด์ (UCC21520)</w:t>
            </w:r>
          </w:p>
        </w:tc>
        <w:tc>
          <w:tcPr/>
          <w:p>
            <w:pPr>
              <w:pStyle w:val="Compact"/>
            </w:pPr>
            <w:r>
              <w:t xml:space="preserve">กันทรานเซียนต์ HV เข้า ESP32; ความปลอดภัยบุคคล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จำกัด inrush (pre-charge)</w:t>
            </w:r>
          </w:p>
        </w:tc>
        <w:tc>
          <w:tcPr/>
          <w:p>
            <w:pPr>
              <w:pStyle w:val="Compact"/>
            </w:pPr>
            <w:r>
              <w:t xml:space="preserve">R 10–47 Ω + รีเลย์ bypass</w:t>
            </w:r>
          </w:p>
        </w:tc>
        <w:tc>
          <w:tcPr/>
          <w:p>
            <w:pPr>
              <w:pStyle w:val="Compact"/>
            </w:pPr>
            <w:r>
              <w:t xml:space="preserve">ตัวเก็บประจุดึงกระแสหลายร้อยแอมป์ตอนต่อเย็น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TVS คร่อมบัส</w:t>
            </w:r>
          </w:p>
        </w:tc>
        <w:tc>
          <w:tcPr/>
          <w:p>
            <w:pPr>
              <w:pStyle w:val="Compact"/>
            </w:pPr>
            <w:r>
              <w:t xml:space="preserve">P6KE60A (60 V)</w:t>
            </w:r>
          </w:p>
        </w:tc>
        <w:tc>
          <w:tcPr/>
          <w:p>
            <w:pPr>
              <w:pStyle w:val="Compact"/>
            </w:pPr>
            <w:r>
              <w:t xml:space="preserve">ทรานเซียนต์สวิตชิ่ง + เหนี่ยวนำบัสเกินแรงดันบัส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UVLO ในเกตไดรเวอร์</w:t>
            </w:r>
          </w:p>
        </w:tc>
        <w:tc>
          <w:tcPr/>
          <w:p>
            <w:pPr>
              <w:pStyle w:val="Compact"/>
            </w:pPr>
            <w:r>
              <w:t xml:space="preserve">มีในทุก IC ที่แนะนำ</w:t>
            </w:r>
          </w:p>
        </w:tc>
        <w:tc>
          <w:tcPr/>
          <w:p>
            <w:pPr>
              <w:pStyle w:val="Compact"/>
            </w:pPr>
            <w:r>
              <w:t xml:space="preserve">เกตขับไม่เต็ม → MOSFET ในย่านเชิงเส้น → thermal runaway</w:t>
            </w:r>
          </w:p>
        </w:tc>
      </w:tr>
    </w:tbl>
    <w:bookmarkEnd w:id="28"/>
    <w:bookmarkStart w:id="29" w:name="การคำนวณ-dead-time"/>
    <w:p>
      <w:pPr>
        <w:pStyle w:val="Heading3"/>
      </w:pPr>
      <w:r>
        <w:t xml:space="preserve">5.6.1 การคำนวณ Dead-Time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d</m:t>
              </m:r>
              <m:r>
                <m:t>e</m:t>
              </m:r>
              <m:r>
                <m:t>a</m:t>
              </m:r>
              <m:r>
                <m:t>d</m:t>
              </m:r>
            </m:sub>
          </m:sSub>
          <m:r>
            <m:rPr>
              <m:sty m:val="p"/>
            </m:rPr>
            <m:t>≥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o</m:t>
              </m:r>
              <m:r>
                <m:t>f</m:t>
              </m:r>
              <m:r>
                <m:t>f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o</m:t>
              </m:r>
              <m:r>
                <m:t>n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s</m:t>
              </m:r>
              <m:r>
                <m:t>k</m:t>
              </m:r>
              <m:r>
                <m:t>e</m:t>
              </m:r>
              <m:r>
                <m:t>w</m:t>
              </m:r>
            </m:sub>
          </m:sSub>
        </m:oMath>
      </m:oMathPara>
    </w:p>
    <w:p>
      <w:pPr>
        <w:pStyle w:val="FirstParagraph"/>
      </w:pPr>
      <w:r>
        <w:t xml:space="preserve">สำหรับ MOSFET มาตรฐาน (IRFB7437):</w:t>
      </w:r>
      <w:r>
        <w:t xml:space="preserve"> </w:t>
      </w:r>
      <m:oMath>
        <m:sSub>
          <m:e>
            <m:r>
              <m:t>t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o</m:t>
            </m:r>
            <m:r>
              <m:t>f</m:t>
            </m:r>
            <m:r>
              <m:t>f</m:t>
            </m:r>
          </m:sub>
        </m:sSub>
        <m:r>
          <m:rPr>
            <m:sty m:val="p"/>
          </m:rPr>
          <m:t>=</m:t>
        </m:r>
        <m:r>
          <m:t>88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76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o</m:t>
            </m:r>
            <m:r>
              <m:t>n</m:t>
            </m:r>
          </m:sub>
        </m:sSub>
        <m:r>
          <m:rPr>
            <m:sty m:val="p"/>
          </m:rPr>
          <m:t>=</m:t>
        </m:r>
        <m:r>
          <m:t>22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ns,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s</m:t>
            </m:r>
            <m:r>
              <m:t>k</m:t>
            </m:r>
            <m:r>
              <m:t>e</m:t>
            </m:r>
            <m:r>
              <m:t>w</m:t>
            </m:r>
          </m:sub>
        </m:sSub>
        <m:r>
          <m:rPr>
            <m:sty m:val="p"/>
          </m:rPr>
          <m:t>≈</m:t>
        </m:r>
        <m:r>
          <m:t>50</m:t>
        </m:r>
      </m:oMath>
      <w:r>
        <w:t xml:space="preserve"> </w:t>
      </w:r>
      <w:r>
        <w:t xml:space="preserve">ns: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d</m:t>
              </m:r>
              <m:r>
                <m:t>e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≥</m:t>
          </m:r>
          <m:r>
            <m:rPr>
              <m:sty m:val="p"/>
            </m:rPr>
            <m:t>(</m:t>
          </m:r>
          <m:r>
            <m:t>88</m:t>
          </m:r>
          <m:r>
            <m:rPr>
              <m:sty m:val="p"/>
            </m:rPr>
            <m:t>+</m:t>
          </m:r>
          <m:r>
            <m:t>76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+</m:t>
          </m:r>
          <m:r>
            <m:t>55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50</m:t>
          </m:r>
          <m:r>
            <m:rPr>
              <m:sty m:val="p"/>
            </m:rPr>
            <m:t>=</m:t>
          </m:r>
          <m:r>
            <m:t>137</m:t>
          </m:r>
          <m:r>
            <m:rPr>
              <m:nor/>
              <m:sty m:val="p"/>
            </m:rPr>
            <m:t> ns</m:t>
          </m:r>
        </m:oMath>
      </m:oMathPara>
    </w:p>
    <w:p>
      <w:pPr>
        <w:pStyle w:val="FirstParagraph"/>
      </w:pPr>
      <w:r>
        <w:t xml:space="preserve">ใส่ตัวประกอบความปลอดภัย ×2.5 →</w:t>
      </w:r>
      <w:r>
        <w:t xml:space="preserve"> </w:t>
      </w:r>
      <m:oMath>
        <m:sSub>
          <m:e>
            <m:r>
              <m:t>t</m:t>
            </m:r>
          </m:e>
          <m:sub>
            <m:r>
              <m:t>d</m:t>
            </m:r>
            <m:r>
              <m:t>e</m:t>
            </m:r>
            <m:r>
              <m:t>a</m:t>
            </m:r>
            <m:r>
              <m:t>d</m:t>
            </m:r>
            <m:r>
              <m:rPr>
                <m:sty m:val="p"/>
              </m:rPr>
              <m:t>,</m:t>
            </m:r>
            <m:r>
              <m:t>d</m:t>
            </m:r>
            <m:r>
              <m:t>e</m:t>
            </m:r>
            <m:r>
              <m:t>s</m:t>
            </m:r>
            <m:r>
              <m:t>i</m:t>
            </m:r>
            <m:r>
              <m:t>g</m:t>
            </m:r>
            <m:r>
              <m:t>n</m:t>
            </m:r>
          </m:sub>
        </m:sSub>
        <m:r>
          <m:rPr>
            <m:sty m:val="p"/>
          </m:rPr>
          <m:t>≈</m:t>
        </m:r>
        <m:r>
          <m:t>343</m:t>
        </m:r>
      </m:oMath>
      <w:r>
        <w:t xml:space="preserve"> </w:t>
      </w:r>
      <w:r>
        <w:t xml:space="preserve">ns ⟹ ตั้ง</w:t>
      </w:r>
      <w:r>
        <w:t xml:space="preserve"> </w:t>
      </w:r>
      <w:r>
        <w:rPr>
          <w:b/>
          <w:bCs/>
        </w:rPr>
        <w:t xml:space="preserve">350 ns</w:t>
      </w:r>
      <w:r>
        <w:t xml:space="preserve"> </w:t>
      </w:r>
      <w:r>
        <w:t xml:space="preserve">ผ่านตัวต้านทาน</w:t>
      </w:r>
      <w:r>
        <w:t xml:space="preserve"> </w:t>
      </w:r>
      <m:oMath>
        <m:sSub>
          <m:e>
            <m:r>
              <m:t>R</m:t>
            </m:r>
          </m:e>
          <m:sub>
            <m:r>
              <m:t>D</m:t>
            </m:r>
            <m:r>
              <m:t>T</m:t>
            </m:r>
            <m:r>
              <m:t>C</m:t>
            </m:r>
          </m:sub>
        </m:sSub>
        <m:r>
          <m:rPr>
            <m:sty m:val="p"/>
          </m:rPr>
          <m:t>=</m:t>
        </m:r>
        <m:r>
          <m:t>100</m:t>
        </m:r>
        <m:r>
          <m:t> </m:t>
        </m:r>
        <m:r>
          <m:rPr>
            <m:nor/>
            <m:sty m:val="p"/>
          </m:rPr>
          <m:t>k</m:t>
        </m:r>
        <m:r>
          <m:rPr>
            <m:sty m:val="p"/>
          </m:rPr>
          <m:t>Ω</m:t>
        </m:r>
      </m:oMath>
      <w:r>
        <w:t xml:space="preserve"> </w:t>
      </w:r>
      <w:r>
        <w:t xml:space="preserve">ที่พิน DTC ของ DRV8302</w:t>
      </w:r>
    </w:p>
    <w:p>
      <w:pPr>
        <w:pStyle w:val="BlockText"/>
      </w:pPr>
      <w:r>
        <w:rPr>
          <w:b/>
          <w:bCs/>
        </w:rPr>
        <w:t xml:space="preserve">หมายเหตุ:</w:t>
      </w:r>
      <w:r>
        <w:t xml:space="preserve"> </w:t>
      </w:r>
      <w:r>
        <w:t xml:space="preserve">เฟิร์มแวร์ปัจจุบันเริ่มที่ dead-time 2 µs (ระมัดระวัง) แล้วค่อยลดลงหลังตรวจรูปคลื่นบนออสซิลโลสโคป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เฟรมแวร-esp32"/>
    <w:p>
      <w:pPr>
        <w:pStyle w:val="Heading2"/>
      </w:pPr>
      <w:r>
        <w:t xml:space="preserve">5.7 เฟิร์มแวร์ ESP32</w:t>
      </w:r>
    </w:p>
    <w:bookmarkStart w:id="31" w:name="esp32-firmware"/>
    <w:p>
      <w:pPr>
        <w:pStyle w:val="Heading3"/>
      </w:pPr>
      <w:r>
        <w:t xml:space="preserve">(ESP32 Firmware)</w:t>
      </w:r>
    </w:p>
    <w:bookmarkEnd w:id="31"/>
    <w:bookmarkStart w:id="32" w:name="ความเปนไปไดเชงเทคนค-จาก-research-1"/>
    <w:p>
      <w:pPr>
        <w:pStyle w:val="Heading3"/>
      </w:pPr>
      <w:r>
        <w:t xml:space="preserve">5.7.1 ความเป็นไปได้เชิงเทคนิค (จาก research §1)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MCPWM:</w:t>
      </w:r>
      <w:r>
        <w:t xml:space="preserve"> </w:t>
      </w:r>
      <w:r>
        <w:t xml:space="preserve">ESP32 มี 2 หน่วย MCPWM (คล็อกฐาน 160 MHz) ที่ 10 kHz center-aligned ให้ความละเอียดดิวตี้ ~9.6 บิต — เพียงพอ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Dead-time ฮาร์ดแวร์:</w:t>
      </w:r>
      <w:r>
        <w:t xml:space="preserve"> </w:t>
      </w:r>
      <w:r>
        <w:t xml:space="preserve">รองรับในตัว ไม่ขึ้นกับ jitter ของซอฟต์แวร์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Fault trip ฮาร์ดแวร์:</w:t>
      </w:r>
      <w:r>
        <w:t xml:space="preserve"> </w:t>
      </w:r>
      <w:r>
        <w:t xml:space="preserve">พิน FAULT ทริปเอาต์พุตทั้งหมดสู่สถานะปลอดภัยใน &lt;1 µs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ADC:</w:t>
      </w:r>
      <w:r>
        <w:t xml:space="preserve"> </w:t>
      </w:r>
      <w:r>
        <w:t xml:space="preserve">ใช้</w:t>
      </w:r>
      <w:r>
        <w:t xml:space="preserve"> </w:t>
      </w:r>
      <w:r>
        <w:rPr>
          <w:b/>
          <w:bCs/>
        </w:rPr>
        <w:t xml:space="preserve">ADC1 เท่านั้น</w:t>
      </w:r>
      <w:r>
        <w:t xml:space="preserve"> </w:t>
      </w:r>
      <w:r>
        <w:t xml:space="preserve">และ</w:t>
      </w:r>
      <w:r>
        <w:t xml:space="preserve"> </w:t>
      </w:r>
      <w:r>
        <w:rPr>
          <w:b/>
          <w:bCs/>
        </w:rPr>
        <w:t xml:space="preserve">ปิด WiFi</w:t>
      </w:r>
      <w:r>
        <w:t xml:space="preserve"> </w:t>
      </w:r>
      <w:r>
        <w:t xml:space="preserve">(ADC2 ใช้ร่วมกับวิทยุ WiFi) ที่ WiFi ปิด ได้ ~100 kSPS → ISR 10 kHz มี margin 10×</w:t>
      </w:r>
    </w:p>
    <w:p>
      <w:pPr>
        <w:pStyle w:val="BlockText"/>
      </w:pPr>
      <w:r>
        <w:rPr>
          <w:b/>
          <w:bCs/>
        </w:rPr>
        <w:t xml:space="preserve">ข้อจำกัดที่ทราบ:</w:t>
      </w:r>
      <w:r>
        <w:t xml:space="preserve"> </w:t>
      </w:r>
      <w:r>
        <w:t xml:space="preserve">ISR 20 kHz กับ ADC ภายในจะคับขัน — เฟิร์มแวร์เลือก 10 kHz และใช้ AD7606 ภายนอกเพื่อความแม่นยำและไร้ phase skew</w:t>
      </w:r>
    </w:p>
    <w:bookmarkEnd w:id="32"/>
    <w:bookmarkStart w:id="33" w:name="Xec491c6e637157788266710d105e25a73f9697e"/>
    <w:p>
      <w:pPr>
        <w:pStyle w:val="Heading3"/>
      </w:pPr>
      <w:r>
        <w:t xml:space="preserve">5.7.2 การจับคู่แบบจำลอง → เฟิร์มแวร์ (Sim-to-Firmware Mapping)</w:t>
      </w:r>
    </w:p>
    <w:p>
      <w:pPr>
        <w:pStyle w:val="FirstParagraph"/>
      </w:pPr>
      <w:r>
        <w:t xml:space="preserve">โครงสร้างควบคุมของ</w:t>
      </w:r>
      <w:r>
        <w:t xml:space="preserve"> </w:t>
      </w:r>
      <w:r>
        <w:rPr>
          <w:rStyle w:val="VerbatimChar"/>
        </w:rPr>
        <w:t xml:space="preserve">phase5c_tuned.m</w:t>
      </w:r>
      <w:r>
        <w:t xml:space="preserve"> </w:t>
      </w:r>
      <w:r>
        <w:t xml:space="preserve">แปลงเป็นโค้ด C ได้โดยตรง:</w:t>
      </w:r>
    </w:p>
    <w:p>
      <w:pPr>
        <w:pStyle w:val="BodyText"/>
      </w:pPr>
      <w:r>
        <w:rPr>
          <w:b/>
          <w:bCs/>
        </w:rPr>
        <w:t xml:space="preserve">ตารางที่ 5.6</w:t>
      </w:r>
      <w:r>
        <w:t xml:space="preserve"> </w:t>
      </w:r>
      <w:r>
        <w:t xml:space="preserve">การจับคู่บล็อกแบบจำลองกับเฟิร์มแวร์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บล็อกแบบจำลอง (Stage 5c)</w:t>
            </w:r>
          </w:p>
        </w:tc>
        <w:tc>
          <w:tcPr/>
          <w:p>
            <w:pPr>
              <w:pStyle w:val="Compact"/>
            </w:pPr>
            <w:r>
              <w:t xml:space="preserve">การนำไปใช้ใน ESP32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สมการสวิง (อินทิเกรเตอร์</w:t>
            </w:r>
            <w:r>
              <w:t xml:space="preserve"> </w:t>
            </w:r>
            <m:oMath>
              <m:r>
                <m:t>2</m:t>
              </m:r>
              <m:r>
                <m:t>H</m:t>
              </m:r>
              <m:r>
                <m:rPr>
                  <m:sty m:val="p"/>
                </m:rPr>
                <m:t>/</m:t>
              </m:r>
              <m:sSub>
                <m:e>
                  <m:r>
                    <m:t>ω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Tustin discretization ใน ISR 10 kHz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มุมเสมือน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ω</m:t>
              </m:r>
              <m:r>
                <m:t> </m:t>
              </m:r>
              <m:r>
                <m:t>d</m:t>
              </m:r>
              <m:r>
                <m:t>t</m:t>
              </m:r>
            </m:oMath>
          </w:p>
        </w:tc>
        <w:tc>
          <w:tcPr/>
          <w:p>
            <w:pPr>
              <w:pStyle w:val="Compact"/>
            </w:pPr>
            <w:r>
              <w:t xml:space="preserve">สะสมมุมตรง (PLL-free)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Inverse/forward Park (ใช้</w:t>
            </w:r>
            <w:r>
              <w:t xml:space="preserve"> </w:t>
            </w:r>
            <m:oMath>
              <m:r>
                <m:t>δ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ฟังก์ชัน sin/cos (LUT หรือ FPU)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ลูป V-I PI (dq)</w:t>
            </w:r>
          </w:p>
        </w:tc>
        <w:tc>
          <w:tcPr/>
          <w:p>
            <w:pPr>
              <w:pStyle w:val="Compact"/>
            </w:pPr>
            <w:r>
              <w:t xml:space="preserve">PI ดิสครีต + decoupling FF (</w:t>
            </w:r>
            <m:oMath>
              <m:r>
                <m:rPr>
                  <m:sty m:val="p"/>
                </m:rPr>
                <m:t>±</m:t>
              </m:r>
              <m:r>
                <m:t>ω</m:t>
              </m:r>
              <m:sSub>
                <m:e>
                  <m:r>
                    <m:t>L</m:t>
                  </m:r>
                </m:e>
                <m:sub>
                  <m:r>
                    <m:t>f</m:t>
                  </m:r>
                </m:sub>
              </m:sSub>
              <m:r>
                <m:t>i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ตัวหน่วง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ตัวต้านทานกายภาพ 1 Ω 25 W (ไม่ใช่โค้ด)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SPWM (เทียบคลื่นสามเหลี่ยม 10 kHz)</w:t>
            </w:r>
          </w:p>
        </w:tc>
        <w:tc>
          <w:tcPr/>
          <w:p>
            <w:pPr>
              <w:pStyle w:val="Compact"/>
            </w:pPr>
            <w:r>
              <w:t xml:space="preserve">MCPWM comparator duty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ดรูป P-f / Q-V</w:t>
            </w:r>
          </w:p>
        </w:tc>
        <w:tc>
          <w:tcPr/>
          <w:p>
            <w:pPr>
              <w:pStyle w:val="Compact"/>
            </w:pPr>
            <w:r>
              <w:t xml:space="preserve">เลขคณิตในลูปนอก</w:t>
            </w:r>
          </w:p>
        </w:tc>
      </w:tr>
    </w:tbl>
    <w:bookmarkEnd w:id="33"/>
    <w:bookmarkStart w:id="34" w:name="สถานะเฟรมแวรปจจบน"/>
    <w:p>
      <w:pPr>
        <w:pStyle w:val="Heading3"/>
      </w:pPr>
      <w:r>
        <w:t xml:space="preserve">5.7.3 สถานะเฟิร์มแวร์ปัจจุบัน</w:t>
      </w:r>
    </w:p>
    <w:p>
      <w:pPr>
        <w:pStyle w:val="FirstParagraph"/>
      </w:pPr>
      <w:r>
        <w:t xml:space="preserve">ไฟล์</w:t>
      </w:r>
      <w:r>
        <w:t xml:space="preserve"> </w:t>
      </w:r>
      <w:r>
        <w:rPr>
          <w:rStyle w:val="VerbatimChar"/>
        </w:rPr>
        <w:t xml:space="preserve">hardware/esp32/vsg_controller/vsg_controller.ino</w:t>
      </w:r>
      <w:r>
        <w:t xml:space="preserve"> </w:t>
      </w:r>
      <w:r>
        <w:t xml:space="preserve">(~600 บรรทัด) มีโครงสร้าง: การกำหนดพิน (PWM A/B/C = GPIO 25/26/27; AD7606 CS/CONVST/BUSY = 15/2/4; SPI 14/12/13; EN_GATE = 22; nFAULT = 34; nOCTW = 39), black-start ramp 2 วินาที, swing eq แบบ Tustin, ลูป PI cascade, การป้องกันซอฟต์แวร์ (overcurrent trip 5.1 A, I²t accumulator)</w:t>
      </w:r>
    </w:p>
    <w:p>
      <w:pPr>
        <w:pStyle w:val="BlockText"/>
      </w:pPr>
      <w:r>
        <w:rPr>
          <w:b/>
          <w:bCs/>
        </w:rPr>
        <w:t xml:space="preserve">⚠ หมายเหตุความสอดคล้อง:</w:t>
      </w:r>
      <w:r>
        <w:t xml:space="preserve"> </w:t>
      </w:r>
      <w:r>
        <w:t xml:space="preserve">เฟิร์มแวร์ปัจจุบันตั้งค่า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a</m:t>
            </m:r>
            <m:r>
              <m:t>s</m:t>
            </m:r>
            <m:r>
              <m:t>e</m:t>
            </m:r>
          </m:sub>
        </m:sSub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V,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c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V,</w:t>
      </w:r>
      <w:r>
        <w:t xml:space="preserve"> </w:t>
      </w:r>
      <m:oMath>
        <m:sSub>
          <m:e>
            <m:r>
              <m:t>L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1.47</m:t>
        </m:r>
      </m:oMath>
      <w:r>
        <w:t xml:space="preserve"> </w:t>
      </w:r>
      <w:r>
        <w:t xml:space="preserve">mH,</w:t>
      </w:r>
      <w:r>
        <w:t xml:space="preserve"> </w:t>
      </w:r>
      <m:oMath>
        <m:sSub>
          <m:e>
            <m:r>
              <m:t>C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27.63</m:t>
        </m:r>
      </m:oMath>
      <w:r>
        <w:t xml:space="preserve"> </w:t>
      </w:r>
      <w:r>
        <w:t xml:space="preserve">µF (อิงการสเกล 24 V) ซึ่ง</w:t>
      </w:r>
      <w:r>
        <w:rPr>
          <w:b/>
          <w:bCs/>
        </w:rPr>
        <w:t xml:space="preserve">ไม่ตรง</w:t>
      </w:r>
      <w:r>
        <w:t xml:space="preserve">กับจุดออกแบบ 48 V /</w:t>
      </w:r>
      <w:r>
        <w:t xml:space="preserve"> </w:t>
      </w:r>
      <m:oMath>
        <m:sSub>
          <m:e>
            <m:r>
              <m:t>L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 </w:t>
      </w:r>
      <w:r>
        <w:t xml:space="preserve">mH /</w:t>
      </w:r>
      <w:r>
        <w:t xml:space="preserve"> </w:t>
      </w:r>
      <m:oMath>
        <m:sSub>
          <m:e>
            <m:r>
              <m:t>C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µF ของแบบจำลอง Stage 5c — ดูหัวข้อ 5.10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ลำดบการเรมระบบและความปลอดภย"/>
    <w:p>
      <w:pPr>
        <w:pStyle w:val="Heading2"/>
      </w:pPr>
      <w:r>
        <w:t xml:space="preserve">5.8 ลำดับการเริ่มระบบและความปลอดภัย</w:t>
      </w:r>
    </w:p>
    <w:bookmarkStart w:id="36" w:name="black-start-sequence-safety-protocols"/>
    <w:p>
      <w:pPr>
        <w:pStyle w:val="Heading3"/>
      </w:pPr>
      <w:r>
        <w:t xml:space="preserve">(Black-Start Sequence &amp; Safety Protocols)</w:t>
      </w:r>
    </w:p>
    <w:bookmarkEnd w:id="36"/>
    <w:bookmarkStart w:id="37" w:name="ลำดบ-black-start-soft-start"/>
    <w:p>
      <w:pPr>
        <w:pStyle w:val="Heading3"/>
      </w:pPr>
      <w:r>
        <w:t xml:space="preserve">5.8.1 ลำดับ Black-Start (Soft-Start)</w:t>
      </w:r>
    </w:p>
    <w:p>
      <w:pPr>
        <w:pStyle w:val="FirstParagraph"/>
      </w:pPr>
      <w:r>
        <w:t xml:space="preserve">เนื่องจากไม่มีแรงดันกริดอ้างอิง การจ่ายไฟเข้าตัวเก็บประจุฟิลเตอร์เปล่าจะเกิดกระแสกระชากเชิงประจุมหาศาล ต้องใช้รูทีนซอฟต์แวร์ ramp แรงดัน EMF อ้างอิง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จาก 0 → 1.0 pu ภายใน 2 วินาที ที่ความถี่คงที่ 50 Hz:</w:t>
      </w:r>
    </w:p>
    <w:p>
      <w:pPr>
        <w:pStyle w:val="Compact"/>
        <w:numPr>
          <w:ilvl w:val="0"/>
          <w:numId w:val="1004"/>
        </w:numPr>
      </w:pPr>
      <w:r>
        <w:t xml:space="preserve">ปิดสวิตช์ pre-charge → ประจุบัสผ่าน R 10 Ω</w:t>
      </w:r>
    </w:p>
    <w:p>
      <w:pPr>
        <w:pStyle w:val="Compact"/>
        <w:numPr>
          <w:ilvl w:val="0"/>
          <w:numId w:val="1004"/>
        </w:numPr>
      </w:pPr>
      <w:r>
        <w:t xml:space="preserve">รอ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u</m:t>
            </m:r>
            <m:r>
              <m:t>s</m:t>
            </m:r>
          </m:sub>
        </m:sSub>
        <m:r>
          <m:rPr>
            <m:sty m:val="p"/>
          </m:rPr>
          <m:t>≥</m:t>
        </m:r>
        <m:r>
          <m:t>90</m:t>
        </m:r>
        <m:r>
          <m:rPr>
            <m:sty m:val="p"/>
          </m:rPr>
          <m:t>%</m:t>
        </m:r>
      </m:oMath>
      <w:r>
        <w:t xml:space="preserve"> </w:t>
      </w:r>
      <w:r>
        <w:t xml:space="preserve">→ ปิดสวิตช์บัสหลัก (bypass)</w:t>
      </w:r>
    </w:p>
    <w:p>
      <w:pPr>
        <w:pStyle w:val="Compact"/>
        <w:numPr>
          <w:ilvl w:val="0"/>
          <w:numId w:val="1004"/>
        </w:numPr>
      </w:pPr>
      <w:r>
        <w:t xml:space="preserve">จ่ายไฟ ESP32 (5 V ผ่าน buck)</w:t>
      </w:r>
    </w:p>
    <w:p>
      <w:pPr>
        <w:pStyle w:val="Compact"/>
        <w:numPr>
          <w:ilvl w:val="0"/>
          <w:numId w:val="1004"/>
        </w:numPr>
      </w:pPr>
      <w:r>
        <w:t xml:space="preserve">ดึง EN_GATE สูง → ยืนยัน nFAULT สูง (ไม่มี fault)</w:t>
      </w:r>
    </w:p>
    <w:p>
      <w:pPr>
        <w:pStyle w:val="Compact"/>
        <w:numPr>
          <w:ilvl w:val="0"/>
          <w:numId w:val="1004"/>
        </w:numPr>
      </w:pPr>
      <w:r>
        <w:t xml:space="preserve">ตั้ง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→ เริ่ม PWM ที่ 50 Hz → ramp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ขึ้น 1.0 pu ใน 2 วินาที</w:t>
      </w:r>
    </w:p>
    <w:bookmarkEnd w:id="37"/>
    <w:bookmarkStart w:id="38" w:name="ลำดบปดระบบปลอดภย"/>
    <w:p>
      <w:pPr>
        <w:pStyle w:val="Heading3"/>
      </w:pPr>
      <w:r>
        <w:t xml:space="preserve">5.8.2 ลำดับปิดระบบปลอดภัย</w:t>
      </w:r>
    </w:p>
    <w:p>
      <w:pPr>
        <w:pStyle w:val="FirstParagraph"/>
      </w:pPr>
      <w:r>
        <w:t xml:space="preserve">ramp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ลง 0 ใน 2 วินาที → หยุด PWM + ดึง EN_GATE ต่ำ → เปิดสวิตช์บัส → ตัวต้านทาน bleed (1 kΩ) คายประจุ &lt;5 V ใน 10 วินาที</w:t>
      </w:r>
    </w:p>
    <w:bookmarkEnd w:id="38"/>
    <w:bookmarkStart w:id="39" w:name="กฎการตอกราวด-starsingle-point-grounding"/>
    <w:p>
      <w:pPr>
        <w:pStyle w:val="Heading3"/>
      </w:pPr>
      <w:r>
        <w:t xml:space="preserve">5.8.3 กฎการต่อกราวด์ (Star/Single-Point Grounding)</w:t>
      </w:r>
    </w:p>
    <w:p>
      <w:pPr>
        <w:pStyle w:val="FirstParagraph"/>
      </w:pPr>
      <w:r>
        <w:t xml:space="preserve">แยก</w:t>
      </w:r>
      <w:r>
        <w:t xml:space="preserve"> </w:t>
      </w:r>
      <w:r>
        <w:rPr>
          <w:b/>
          <w:bCs/>
        </w:rPr>
        <w:t xml:space="preserve">PGND</w:t>
      </w:r>
      <w:r>
        <w:t xml:space="preserve"> </w:t>
      </w:r>
      <w:r>
        <w:t xml:space="preserve">(กระแสสูงจาก MOSFET/buck/บัส) ออกจาก</w:t>
      </w:r>
      <w:r>
        <w:t xml:space="preserve"> </w:t>
      </w:r>
      <w:r>
        <w:rPr>
          <w:b/>
          <w:bCs/>
        </w:rPr>
        <w:t xml:space="preserve">AGND</w:t>
      </w:r>
      <w:r>
        <w:t xml:space="preserve"> </w:t>
      </w:r>
      <w:r>
        <w:t xml:space="preserve">(สัญญาณ ESP32/ADC/เซนเซอร์) และเชื่อมที่</w:t>
      </w:r>
      <w:r>
        <w:t xml:space="preserve"> </w:t>
      </w:r>
      <w:r>
        <w:rPr>
          <w:b/>
          <w:bCs/>
        </w:rPr>
        <w:t xml:space="preserve">จุดเดียว</w:t>
      </w:r>
      <w:r>
        <w:t xml:space="preserve"> </w:t>
      </w:r>
      <w:r>
        <w:t xml:space="preserve">(ขั้วลบของตัวเก็บประจุบัส) ป้องกันกระแสคืนความถี่สูงไหลผ่านกราวด์อ้างอิงอนาล็อก พร้อมสาย SPI ไป AD7606 &lt;10 ซม. แบบ ribbon สลับกราวด์ และสายเซนเซอร์แบบ shielded twisted-pair (ต่อชีลด์ที่ฝั่ง ADC เท่านั้น)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รายการวสด-bill-of-materials"/>
    <w:p>
      <w:pPr>
        <w:pStyle w:val="Heading2"/>
      </w:pPr>
      <w:r>
        <w:t xml:space="preserve">5.9 รายการวัสดุ (Bill of Materials)</w:t>
      </w:r>
    </w:p>
    <w:p>
      <w:pPr>
        <w:pStyle w:val="FirstParagraph"/>
      </w:pPr>
      <w:r>
        <w:rPr>
          <w:b/>
          <w:bCs/>
        </w:rPr>
        <w:t xml:space="preserve">ตารางที่ 5.7</w:t>
      </w:r>
      <w:r>
        <w:t xml:space="preserve"> </w:t>
      </w:r>
      <w:r>
        <w:t xml:space="preserve">BoM ต้นแบบ VSG islanded แรงดันต่ำ (สรุปจาก handbook §5)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รายการ</w:t>
            </w:r>
          </w:p>
        </w:tc>
        <w:tc>
          <w:tcPr/>
          <w:p>
            <w:pPr>
              <w:pStyle w:val="Compact"/>
            </w:pPr>
            <w:r>
              <w:t xml:space="preserve">พาร์ท</w:t>
            </w:r>
          </w:p>
        </w:tc>
        <w:tc>
          <w:tcPr/>
          <w:p>
            <w:pPr>
              <w:pStyle w:val="Compact"/>
            </w:pPr>
            <w:r>
              <w:t xml:space="preserve">คุณสมบัติ</w:t>
            </w:r>
          </w:p>
        </w:tc>
        <w:tc>
          <w:tcPr/>
          <w:p>
            <w:pPr>
              <w:pStyle w:val="Compact"/>
            </w:pPr>
            <w:r>
              <w:t xml:space="preserve">จำนวน</w:t>
            </w:r>
          </w:p>
        </w:tc>
        <w:tc>
          <w:tcPr/>
          <w:p>
            <w:pPr>
              <w:pStyle w:val="Compact"/>
            </w:pPr>
            <w:r>
              <w:t xml:space="preserve">ราคา (USD)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3-Phase MOSFET Shield</w:t>
            </w:r>
          </w:p>
        </w:tc>
        <w:tc>
          <w:tcPr/>
          <w:p>
            <w:pPr>
              <w:pStyle w:val="Compact"/>
            </w:pPr>
            <w:r>
              <w:t xml:space="preserve">DRV8302</w:t>
            </w:r>
          </w:p>
        </w:tc>
        <w:tc>
          <w:tcPr/>
          <w:p>
            <w:pPr>
              <w:pStyle w:val="Compact"/>
            </w:pPr>
            <w:r>
              <w:t xml:space="preserve">8–60 V, 30 A peak, current-sense + buck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ESP32 Dev Board</w:t>
            </w:r>
          </w:p>
        </w:tc>
        <w:tc>
          <w:tcPr/>
          <w:p>
            <w:pPr>
              <w:pStyle w:val="Compact"/>
            </w:pPr>
            <w:r>
              <w:t xml:space="preserve">ESP32-WROOM-32D</w:t>
            </w:r>
          </w:p>
        </w:tc>
        <w:tc>
          <w:tcPr/>
          <w:p>
            <w:pPr>
              <w:pStyle w:val="Compact"/>
            </w:pPr>
            <w:r>
              <w:t xml:space="preserve">dual-core 240 MHz, MCPWM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 16-bit</w:t>
            </w:r>
          </w:p>
        </w:tc>
        <w:tc>
          <w:tcPr/>
          <w:p>
            <w:pPr>
              <w:pStyle w:val="Compact"/>
            </w:pPr>
            <w:r>
              <w:t xml:space="preserve">AD7606</w:t>
            </w:r>
          </w:p>
        </w:tc>
        <w:tc>
          <w:tcPr/>
          <w:p>
            <w:pPr>
              <w:pStyle w:val="Compact"/>
            </w:pPr>
            <w:r>
              <w:t xml:space="preserve">8-ch simultaneous, 200 kSPS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เซนเซอร์กระแส</w:t>
            </w:r>
          </w:p>
        </w:tc>
        <w:tc>
          <w:tcPr/>
          <w:p>
            <w:pPr>
              <w:pStyle w:val="Compact"/>
            </w:pPr>
            <w:r>
              <w:t xml:space="preserve">ACS712-05B</w:t>
            </w:r>
          </w:p>
        </w:tc>
        <w:tc>
          <w:tcPr/>
          <w:p>
            <w:pPr>
              <w:pStyle w:val="Compact"/>
            </w:pPr>
            <w:r>
              <w:t xml:space="preserve">±5 A Hall isolated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ตัวเหนี่ยวนำฟิลเตอร์</w:t>
            </w:r>
          </w:p>
        </w:tc>
        <w:tc>
          <w:tcPr/>
          <w:p>
            <w:pPr>
              <w:pStyle w:val="Compact"/>
            </w:pPr>
            <w:r>
              <w:t xml:space="preserve">Sendust toroid</w:t>
            </w:r>
          </w:p>
        </w:tc>
        <w:tc>
          <w:tcPr/>
          <w:p>
            <w:pPr>
              <w:pStyle w:val="Compact"/>
            </w:pPr>
            <w:r>
              <w:t xml:space="preserve">1.5 mH, 5 A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ตัวเก็บประจุฟิลเตอร์</w:t>
            </w:r>
          </w:p>
        </w:tc>
        <w:tc>
          <w:tcPr/>
          <w:p>
            <w:pPr>
              <w:pStyle w:val="Compact"/>
            </w:pPr>
            <w:r>
              <w:t xml:space="preserve">Kemet film</w:t>
            </w:r>
          </w:p>
        </w:tc>
        <w:tc>
          <w:tcPr/>
          <w:p>
            <w:pPr>
              <w:pStyle w:val="Compact"/>
            </w:pPr>
            <w:r>
              <w:t xml:space="preserve">15 µF×2, 250 V AC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ตัวต้านทานหน่วง</w:t>
            </w:r>
          </w:p>
        </w:tc>
        <w:tc>
          <w:tcPr/>
          <w:p>
            <w:pPr>
              <w:pStyle w:val="Compact"/>
            </w:pPr>
            <w:r>
              <w:t xml:space="preserve">Arcol HS25</w:t>
            </w:r>
          </w:p>
        </w:tc>
        <w:tc>
          <w:tcPr/>
          <w:p>
            <w:pPr>
              <w:pStyle w:val="Compact"/>
            </w:pPr>
            <w:r>
              <w:t xml:space="preserve">1 Ω, 25 W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7.5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ตัวต้านทานแบ่งแรงดัน</w:t>
            </w:r>
          </w:p>
        </w:tc>
        <w:tc>
          <w:tcPr/>
          <w:p>
            <w:pPr>
              <w:pStyle w:val="Compact"/>
            </w:pPr>
            <w:r>
              <w:t xml:space="preserve">Vishay 0.1%</w:t>
            </w:r>
          </w:p>
        </w:tc>
        <w:tc>
          <w:tcPr/>
          <w:p>
            <w:pPr>
              <w:pStyle w:val="Compact"/>
            </w:pPr>
            <w:r>
              <w:t xml:space="preserve">15 kΩ / 5 kΩ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แบตเตอรี่ LiFePO4</w:t>
            </w:r>
          </w:p>
        </w:tc>
        <w:tc>
          <w:tcPr/>
          <w:p>
            <w:pPr>
              <w:pStyle w:val="Compact"/>
            </w:pPr>
            <w:r>
              <w:t xml:space="preserve">24 V 16 Ah</w:t>
            </w:r>
          </w:p>
        </w:tc>
        <w:tc>
          <w:tcPr/>
          <w:p>
            <w:pPr>
              <w:pStyle w:val="Compact"/>
            </w:pPr>
            <w:r>
              <w:t xml:space="preserve">BMS ในตัว, 20 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แหล่งจ่าย DC</w:t>
            </w:r>
          </w:p>
        </w:tc>
        <w:tc>
          <w:tcPr/>
          <w:p>
            <w:pPr>
              <w:pStyle w:val="Compact"/>
            </w:pPr>
            <w:r>
              <w:t xml:space="preserve">Korad KA6005D</w:t>
            </w:r>
          </w:p>
        </w:tc>
        <w:tc>
          <w:tcPr/>
          <w:p>
            <w:pPr>
              <w:pStyle w:val="Compact"/>
            </w:pPr>
            <w:r>
              <w:t xml:space="preserve">0–60 V, 0–5 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รีโอสแตตโหลด</w:t>
            </w:r>
          </w:p>
        </w:tc>
        <w:tc>
          <w:tcPr/>
          <w:p>
            <w:pPr>
              <w:pStyle w:val="Compact"/>
            </w:pPr>
            <w:r>
              <w:t xml:space="preserve">0–100 Ω 200 W</w:t>
            </w:r>
          </w:p>
        </w:tc>
        <w:tc>
          <w:tcPr/>
          <w:p>
            <w:pPr>
              <w:pStyle w:val="Compact"/>
            </w:pPr>
            <w:r>
              <w:t xml:space="preserve">ปรับค่าได้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ตัวต้านทาน pre-charge</w:t>
            </w:r>
          </w:p>
        </w:tc>
        <w:tc>
          <w:tcPr/>
          <w:p>
            <w:pPr>
              <w:pStyle w:val="Compact"/>
            </w:pPr>
            <w:r>
              <w:t xml:space="preserve">Ohmite HS50</w:t>
            </w:r>
          </w:p>
        </w:tc>
        <w:tc>
          <w:tcPr/>
          <w:p>
            <w:pPr>
              <w:pStyle w:val="Compact"/>
            </w:pPr>
            <w:r>
              <w:t xml:space="preserve">10 Ω, 50 W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รวมโดยประมาณ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378</w:t>
            </w:r>
          </w:p>
        </w:tc>
      </w:tr>
    </w:tbl>
    <w:p>
      <w:pPr>
        <w:pStyle w:val="BodyText"/>
      </w:pPr>
      <w:r>
        <w:rPr>
          <w:i/>
          <w:iCs/>
        </w:rPr>
        <w:t xml:space="preserve">(โหมด islanded ตัด Variac + isolation transformer ออก ประหยัด ~140 USD)</w:t>
      </w:r>
    </w:p>
    <w:p>
      <w:pPr>
        <w:pStyle w:val="BlockText"/>
      </w:pPr>
      <w:r>
        <w:rPr>
          <w:b/>
          <w:bCs/>
        </w:rPr>
        <w:t xml:space="preserve">⚠ หมายเหตุ BoM:</w:t>
      </w:r>
      <w:r>
        <w:t xml:space="preserve"> </w:t>
      </w:r>
      <w:r>
        <w:t xml:space="preserve">หากเลือกจุดออกแบบ 48 V ต้องแก้: MOSFET เป็นคลาส 100 V (IRF540N) + เกตไดรเวอร์แยก (UCC21520) แทน/เสริม DRV8302, แบตเตอรี่ 48 V (4×12 V), TVS ปรับพิกัด, และค่า</w:t>
      </w:r>
      <w:r>
        <w:t xml:space="preserve"> </w:t>
      </w:r>
      <m:oMath>
        <m:sSub>
          <m:e>
            <m:r>
              <m:t>L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sSub>
          <m:e>
            <m:r>
              <m:t>C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ตามการตัดสินใจในหัวข้อ 5.10</w:t>
      </w:r>
    </w:p>
    <w:p>
      <w:r>
        <w:pict>
          <v:rect style="width:0;height:1.5pt" o:hralign="center" o:hrstd="t" o:hr="t"/>
        </w:pict>
      </w:r>
    </w:p>
    <w:bookmarkEnd w:id="41"/>
    <w:bookmarkStart w:id="43" w:name="X6e852512807cd8cbd686922191b535ff1d5658b"/>
    <w:p>
      <w:pPr>
        <w:pStyle w:val="Heading2"/>
      </w:pPr>
      <w:r>
        <w:t xml:space="preserve">5.10 ประเด็นความสอดคล้องของการออกแบบและการตัดสินใจที่ค้างอยู่</w:t>
      </w:r>
    </w:p>
    <w:bookmarkStart w:id="42" w:name="X0d7f27f715c711085feec1d766ec81c2618f51e"/>
    <w:p>
      <w:pPr>
        <w:pStyle w:val="Heading3"/>
      </w:pPr>
      <w:r>
        <w:t xml:space="preserve">(Design Coherence Issues &amp; Open Decisions) —</w:t>
      </w:r>
      <w:r>
        <w:t xml:space="preserve"> </w:t>
      </w:r>
      <w:r>
        <w:rPr>
          <w:b/>
          <w:bCs/>
        </w:rPr>
        <w:t xml:space="preserve">ต้องตัดสินใจก่อนสร้าง</w:t>
      </w:r>
    </w:p>
    <w:p>
      <w:pPr>
        <w:pStyle w:val="FirstParagraph"/>
      </w:pPr>
      <w:r>
        <w:t xml:space="preserve">ระหว่างเรียบเรียงบทนี้พบ</w:t>
      </w:r>
      <w:r>
        <w:t xml:space="preserve"> </w:t>
      </w:r>
      <w:r>
        <w:rPr>
          <w:b/>
          <w:bCs/>
        </w:rPr>
        <w:t xml:space="preserve">ความไม่สอดคล้องของจุดออกแบบระหว่างเอกสาร 4 แหล่ง</w:t>
      </w:r>
      <w:r>
        <w:t xml:space="preserve"> </w:t>
      </w:r>
      <w:r>
        <w:t xml:space="preserve">ที่ต้อง reconcile ก่อนสั่งซื้อ:</w:t>
      </w:r>
    </w:p>
    <w:p>
      <w:pPr>
        <w:pStyle w:val="BodyText"/>
      </w:pPr>
      <w:r>
        <w:rPr>
          <w:b/>
          <w:bCs/>
        </w:rPr>
        <w:t xml:space="preserve">ตารางที่ 5.8</w:t>
      </w:r>
      <w:r>
        <w:t xml:space="preserve"> </w:t>
      </w:r>
      <w:r>
        <w:t xml:space="preserve">ความไม่สอดคล้องของพารามิเตอร์ (จุดที่ต้องตัดสินใจ)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พารามิเตอร์</w:t>
            </w:r>
          </w:p>
        </w:tc>
        <w:tc>
          <w:tcPr/>
          <w:p>
            <w:pPr>
              <w:pStyle w:val="Compact"/>
            </w:pPr>
            <w:r>
              <w:t xml:space="preserve">แบบจำลอง Stage 5c</w:t>
            </w:r>
          </w:p>
        </w:tc>
        <w:tc>
          <w:tcPr/>
          <w:p>
            <w:pPr>
              <w:pStyle w:val="Compact"/>
            </w:pPr>
            <w:r>
              <w:t xml:space="preserve">Safety Handbook</w:t>
            </w:r>
          </w:p>
        </w:tc>
        <w:tc>
          <w:tcPr/>
          <w:p>
            <w:pPr>
              <w:pStyle w:val="Compact"/>
            </w:pPr>
            <w:r>
              <w:t xml:space="preserve">Ch.3 BoM</w:t>
            </w:r>
          </w:p>
        </w:tc>
        <w:tc>
          <w:tcPr/>
          <w:p>
            <w:pPr>
              <w:pStyle w:val="Compact"/>
            </w:pPr>
            <w:r>
              <w:t xml:space="preserve">เฟิร์มแวร์ .ino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บัส DC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48 V</w:t>
            </w:r>
          </w:p>
        </w:tc>
        <w:tc>
          <w:tcPr/>
          <w:p>
            <w:pPr>
              <w:pStyle w:val="Compact"/>
            </w:pPr>
            <w:r>
              <w:t xml:space="preserve">24 V</w:t>
            </w:r>
          </w:p>
        </w:tc>
        <w:tc>
          <w:tcPr/>
          <w:p>
            <w:pPr>
              <w:pStyle w:val="Compact"/>
            </w:pPr>
            <w:r>
              <w:t xml:space="preserve">24 V (สำรอง 48 V)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40</m:t>
              </m:r>
            </m:oMath>
            <w:r>
              <w:t xml:space="preserve"> </w:t>
            </w: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s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สาย</w:t>
            </w:r>
          </w:p>
        </w:tc>
        <w:tc>
          <w:tcPr/>
          <w:p>
            <w:pPr>
              <w:pStyle w:val="Compact"/>
            </w:pPr>
            <w:r>
              <w:t xml:space="preserve">(14 V peak/phase)</w:t>
            </w:r>
          </w:p>
        </w:tc>
        <w:tc>
          <w:tcPr/>
          <w:p>
            <w:pPr>
              <w:pStyle w:val="Compact"/>
            </w:pPr>
            <w:r>
              <w:t xml:space="preserve">24 V</w:t>
            </w:r>
          </w:p>
        </w:tc>
        <w:tc>
          <w:tcPr/>
          <w:p>
            <w:pPr>
              <w:pStyle w:val="Compact"/>
            </w:pPr>
            <w:r>
              <w:t xml:space="preserve">24 V</w:t>
            </w:r>
          </w:p>
        </w:tc>
        <w:tc>
          <w:tcPr/>
          <w:p>
            <w:pPr>
              <w:pStyle w:val="Compact"/>
            </w:pPr>
            <w:r>
              <w:t xml:space="preserve">24 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1.2 mH</w:t>
            </w:r>
          </w:p>
        </w:tc>
        <w:tc>
          <w:tcPr/>
          <w:p>
            <w:pPr>
              <w:pStyle w:val="Compact"/>
            </w:pPr>
            <w:r>
              <w:t xml:space="preserve">1.47 mH</w:t>
            </w:r>
          </w:p>
        </w:tc>
        <w:tc>
          <w:tcPr/>
          <w:p>
            <w:pPr>
              <w:pStyle w:val="Compact"/>
            </w:pPr>
            <w:r>
              <w:t xml:space="preserve">1.5 mH</w:t>
            </w:r>
          </w:p>
        </w:tc>
        <w:tc>
          <w:tcPr/>
          <w:p>
            <w:pPr>
              <w:pStyle w:val="Compact"/>
            </w:pPr>
            <w:r>
              <w:t xml:space="preserve">1.47 mH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µF</w:t>
            </w:r>
          </w:p>
        </w:tc>
        <w:tc>
          <w:tcPr/>
          <w:p>
            <w:pPr>
              <w:pStyle w:val="Compact"/>
            </w:pPr>
            <w:r>
              <w:t xml:space="preserve">27.63 µF</w:t>
            </w:r>
          </w:p>
        </w:tc>
        <w:tc>
          <w:tcPr/>
          <w:p>
            <w:pPr>
              <w:pStyle w:val="Compact"/>
            </w:pPr>
            <w:r>
              <w:t xml:space="preserve">30 µF (15×2)</w:t>
            </w:r>
          </w:p>
        </w:tc>
        <w:tc>
          <w:tcPr/>
          <w:p>
            <w:pPr>
              <w:pStyle w:val="Compact"/>
            </w:pPr>
            <w:r>
              <w:t xml:space="preserve">27.63 µF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MOSFET/ไดรเวอร์</w:t>
            </w:r>
          </w:p>
        </w:tc>
        <w:tc>
          <w:tcPr/>
          <w:p>
            <w:pPr>
              <w:pStyle w:val="Compact"/>
            </w:pPr>
            <w:r>
              <w:t xml:space="preserve">(อุดมคติ)</w:t>
            </w:r>
          </w:p>
        </w:tc>
        <w:tc>
          <w:tcPr/>
          <w:p>
            <w:pPr>
              <w:pStyle w:val="Compact"/>
            </w:pPr>
            <w:r>
              <w:t xml:space="preserve">DRV8302 (60 V)</w:t>
            </w:r>
          </w:p>
        </w:tc>
        <w:tc>
          <w:tcPr/>
          <w:p>
            <w:pPr>
              <w:pStyle w:val="Compact"/>
            </w:pPr>
            <w:r>
              <w:t xml:space="preserve">DRV8302</w:t>
            </w:r>
          </w:p>
        </w:tc>
        <w:tc>
          <w:tcPr/>
          <w:p>
            <w:pPr>
              <w:pStyle w:val="Compact"/>
            </w:pPr>
            <w:r>
              <w:t xml:space="preserve">DRV8302</w:t>
            </w:r>
          </w:p>
        </w:tc>
      </w:tr>
    </w:tbl>
    <w:p>
      <w:pPr>
        <w:pStyle w:val="BodyText"/>
      </w:pPr>
      <w:r>
        <w:rPr>
          <w:b/>
          <w:bCs/>
        </w:rPr>
        <w:t xml:space="preserve">ผลกระทบและคำแนะนำ: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24 V vs 48 V (สำคัญที่สุด):</w:t>
      </w:r>
      <w:r>
        <w:t xml:space="preserve"> </w:t>
      </w:r>
      <w:r>
        <w:t xml:space="preserve">แบบจำลอง pivot เป็น 48 V หลังพบ overmodulation (บทที่ 4 §4.6) แต่ handbook/firmware/pu-scaling ยังอิง 24 V การตัดสินใจนี้กระทบทุกอย่างปลายน้ำ (คลาส MOSFET, TVS, แบตเตอรี่, ค่าฟิลเตอร์)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แนะนำ:</w:t>
      </w:r>
      <w:r>
        <w:t xml:space="preserve"> </w:t>
      </w:r>
      <w:r>
        <w:t xml:space="preserve">ยึด</w:t>
      </w:r>
      <w:r>
        <w:t xml:space="preserve"> </w:t>
      </w:r>
      <w:r>
        <w:rPr>
          <w:b/>
          <w:bCs/>
        </w:rPr>
        <w:t xml:space="preserve">48 V</w:t>
      </w:r>
      <w:r>
        <w:t xml:space="preserve"> </w:t>
      </w:r>
      <w:r>
        <w:t xml:space="preserve">(ตรงกับแบบจำลองที่ตรวจสอบแล้ว + อยู่ในขอบเขต ≤60 V) แล้ว</w:t>
      </w:r>
      <w:r>
        <w:rPr>
          <w:b/>
          <w:bCs/>
        </w:rPr>
        <w:t xml:space="preserve">สเกล pu ใหม่ที่ฐาน 48 V</w:t>
      </w:r>
      <w:r>
        <w:t xml:space="preserve"> </w:t>
      </w:r>
      <w:r>
        <w:t xml:space="preserve">และอัปเดต handbook + firmware ให้ตรง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ความไม่ตรงของ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f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(1.2 vs 1.47 vs 1.5 mH) และ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f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(10 vs 27.6 vs 30 µF):</w:t>
      </w:r>
      <w:r>
        <w:t xml:space="preserve"> </w:t>
      </w:r>
      <w:r>
        <w:t xml:space="preserve">ค่า</w:t>
      </w:r>
      <w:r>
        <w:t xml:space="preserve"> </w:t>
      </w:r>
      <m:oMath>
        <m:sSub>
          <m:e>
            <m:r>
              <m:t>C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ต่างกันเกือบ 3 เท่า กระทบความถี่เรโซแนนซ์ฟิลเตอร์และการออกแบบ</w:t>
      </w:r>
      <w:r>
        <w:t xml:space="preserve"> </w:t>
      </w:r>
      <m:oMath>
        <m:sSub>
          <m:e>
            <m:r>
              <m:t>R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โดยตรง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แนะนำ:</w:t>
      </w:r>
      <w:r>
        <w:t xml:space="preserve"> </w:t>
      </w:r>
      <w:r>
        <w:t xml:space="preserve">เลือกค่าฟิลเตอร์ชุดเดียว แล้ว</w:t>
      </w:r>
      <w:r>
        <w:rPr>
          <w:b/>
          <w:bCs/>
        </w:rPr>
        <w:t xml:space="preserve">รัน Stage 5a/5c ซ้ำ</w:t>
      </w:r>
      <w:r>
        <w:t xml:space="preserve">ด้วยค่านั้น เพื่อให้แบบจำลองกับฮาร์ดแวร์ตรงกัน 100% ก่อนสั่งซื้อ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DRV8302 60 V ที่บัส 48 V คับขัน:</w:t>
      </w:r>
      <w:r>
        <w:t xml:space="preserve"> </w:t>
      </w:r>
      <w:r>
        <w:t xml:space="preserve">ทรานเซียนต์อาจเกิน 60 V abs max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แนะนำ:</w:t>
      </w:r>
      <w:r>
        <w:t xml:space="preserve"> </w:t>
      </w:r>
      <w:r>
        <w:t xml:space="preserve">หากยึด 48 V พิจารณา MOSFET คลาส 100 V (IRF540N) + เกตไดรเวอร์แยก UCC21520 ตาม research §2.2–3.3 แทนการพึ่ง DRV8302 อย่างเดียว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เฟิร์มแวร์ใช้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c</m:t>
            </m:r>
          </m:sub>
        </m:sSub>
        <m:r>
          <m:rPr>
            <m:sty m:val="p"/>
          </m:rPr>
          <m:t>=</m:t>
        </m:r>
        <m:r>
          <m:t>40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</w:t>
      </w:r>
      <w:r>
        <w:t xml:space="preserve"> </w:t>
      </w:r>
      <w:r>
        <w:t xml:space="preserve">(ไม่ใช่ทั้ง 24 หรือ 48) — ต้องตั้งให้ตรงจุดออกแบบสุดท้าย</w:t>
      </w:r>
    </w:p>
    <w:p>
      <w:pPr>
        <w:pStyle w:val="BlockText"/>
      </w:pPr>
      <w:r>
        <w:rPr>
          <w:b/>
          <w:bCs/>
        </w:rPr>
        <w:t xml:space="preserve">สรุปการตัดสินใจที่ต้องการจาก Napoleon:</w:t>
      </w:r>
      <w:r>
        <w:t xml:space="preserve"> </w:t>
      </w:r>
      <w:r>
        <w:t xml:space="preserve">(ก) ยืนยันบัส DC = 48 V หรือ 24 V (ข) เลือกชุด</w:t>
      </w:r>
      <w:r>
        <w:t xml:space="preserve"> </w:t>
      </w:r>
      <m:oMath>
        <m:sSub>
          <m:e>
            <m:r>
              <m:t>L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sSub>
          <m:e>
            <m:r>
              <m:t>C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เดียวแล้วรันแบบจำลองซ้ำ (ค) ตัดสินใจ DRV8302 vs ดิสครีต 100 V + UCC21520 เมื่อได้คำตอบ ผมสามารถอัปเดต handbook, firmware, Ch.3 BoM และรันแบบจำลองยืนยันให้ทั้งหมดสอดคล้องกัน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สรปทายบท"/>
    <w:p>
      <w:pPr>
        <w:pStyle w:val="Heading2"/>
      </w:pPr>
      <w:r>
        <w:t xml:space="preserve">สรุปท้ายบท</w:t>
      </w:r>
    </w:p>
    <w:p>
      <w:pPr>
        <w:pStyle w:val="FirstParagraph"/>
      </w:pPr>
      <w:r>
        <w:t xml:space="preserve">บทที่ 5 ได้นำเสนอการออกแบบฮาร์ดแวร์ต้นแบบ VSG ระดับแรงดันต่ำที่ปลอดภัย ครอบคลุมหลักการสเกลพารามิเตอร์ต่อหน่วย (ที่ทำให้ต้นแบบ 100 VA สมมูลพลวัตกับระบบ 10 kVA) ภาคกำลัง เกตไดรเวอร์ ระบบวัด วงจรกรอง บัฟเฟอร์บัส ระบบป้องกัน 6 ชั้น เฟิร์มแวร์ ESP32 และลำดับการเริ่มระบบที่ปลอดภัย โดยโครงสร้างควบคุมที่ตรวจสอบแล้วใน Stage 5c สามารถจับคู่กับเฟิร์มแวร์ได้โดยตรง อย่างไรก็ตาม หัวข้อ 5.10 ได้ระบุประเด็นความไม่สอดคล้องของจุดออกแบบ (24 V vs 48 V และค่าฟิลเตอร์) ที่ต้อง reconcile ก่อนการสร้างจริง การทดสอบฮาร์ดแวร์จริงและการเปรียบเทียบกับผลแบบจำลองจะนำเสนอในบทถัดไป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2026-05-30T07:23:51Z</dcterms:created>
  <dcterms:modified xsi:type="dcterms:W3CDTF">2026-05-30T07:23:51Z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