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结合 LeetCode 75 的特点和您当前的进度，以下是一些非常重要的注意事项，希望能帮助您在接下来的刷题过程中事半功倍：</w:t>
      </w:r>
    </w:p>
    <w:p>
      <w:pPr>
        <w:pStyle w:val="2"/>
        <w:keepNext w:val="0"/>
        <w:keepLines w:val="0"/>
        <w:widowControl/>
        <w:suppressLineNumbers w:val="0"/>
      </w:pPr>
      <w:r>
        <w:t>一、 心态与策略层面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目标不是“刷完”，而是“掌握”</w:t>
      </w:r>
      <w:r>
        <w:t xml:space="preserve"> LeetCode 75 是一个精心挑选的集合，旨在覆盖面试中最核心、最高频的知识点。您的目标不应该是简单地把这75道题做完打勾，而是要通过这75道题，</w:t>
      </w:r>
      <w:r>
        <w:rPr>
          <w:b/>
          <w:bCs/>
        </w:rPr>
        <w:t>彻底掌握其背后所代表的数据结构和算法思想</w:t>
      </w:r>
      <w:r>
        <w:t>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理解 LeetCode 75 的结构</w:t>
      </w:r>
      <w:r>
        <w:t xml:space="preserve"> 这个题单是按主题组织的（例如：数组、哈希表、双指针、滑动窗口、二叉树等）。当您在做一个主题下的题目时，要特别注意</w:t>
      </w:r>
      <w:r>
        <w:rPr>
          <w:b/>
          <w:bCs/>
        </w:rPr>
        <w:t>这个主题的通用解法和思想</w:t>
      </w:r>
      <w:r>
        <w:t>。例如，在做“双指针”分类的题目时，要思考双指针的两种主要形式（快慢指针、左右对撞指针）分别适用于什么场景。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不要轻易看答案，但别钻牛角尖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给自己设定时间限制</w:t>
      </w:r>
      <w:r>
        <w:t>：一道题，根据难度，可以给自己规定 30-45 分钟的独立思考时间。在这段时间里，尽力去分析、尝试。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寻求“提示”而非“答案”</w:t>
      </w:r>
      <w:r>
        <w:t>：如果卡住了，不要立刻去看完整的代码。可以先看看题解的标题，了解它用了什么算法（比如“啊，原来这题是动态规划”），然后关掉题解，再自己尝试去实现。或者，只看文字思路部分，理解了之后自己去写代码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最后的手段才是看代码</w:t>
      </w:r>
      <w:r>
        <w:t>：实在没思路，再去看代码。但看完后，</w:t>
      </w:r>
      <w:r>
        <w:rPr>
          <w:b/>
          <w:bCs/>
        </w:rPr>
        <w:t>一定要自己不看提示，独立地把代码重新敲一遍</w:t>
      </w:r>
      <w:r>
        <w:t>，确保你真的理解了。</w:t>
      </w:r>
    </w:p>
    <w:p>
      <w:pPr>
        <w:pStyle w:val="2"/>
        <w:keepNext w:val="0"/>
        <w:keepLines w:val="0"/>
        <w:widowControl/>
        <w:suppressLineNumbers w:val="0"/>
      </w:pPr>
      <w:r>
        <w:t>二、 技术与方法层面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先思后写，谋定而后动</w:t>
      </w:r>
      <w:r>
        <w:t xml:space="preserve"> 在写下任何代码之前，请务必弄清楚以下几点：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题意理解</w:t>
      </w:r>
      <w:r>
        <w:t>：输入是什么？输出是什么？有什么限制条件（Constraints）？比如数组长度、数值范围等。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边界条件 (Edge Cases)</w:t>
      </w:r>
      <w:r>
        <w:t xml:space="preserve">：考虑一下特殊输入，例如：空数组 </w:t>
      </w:r>
      <w:r>
        <w:rPr>
          <w:rStyle w:val="6"/>
        </w:rPr>
        <w:t>[]</w:t>
      </w:r>
      <w:r>
        <w:t>、</w:t>
      </w:r>
      <w:r>
        <w:rPr>
          <w:rStyle w:val="6"/>
        </w:rPr>
        <w:t>null</w:t>
      </w:r>
      <w:r>
        <w:t>、只有一个元素的数组、数组中所有元素都相同等等。在纸上或注释里把这些情况写下来。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思路构建</w:t>
      </w:r>
      <w:r>
        <w:t>：您打算用什么数据结构？用什么算法？为什么这个方法可行？在脑中或纸上模拟一遍您的算法，确保它能处理一般情况和边界情况。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时空复杂度分析是刚需</w:t>
      </w:r>
      <w:r>
        <w:t xml:space="preserve"> 对于您写出的每一个解法，都要养成习惯去分析它的：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时间复杂度 (Time Complexity)</w:t>
      </w:r>
      <w:r>
        <w:t>：</w:t>
      </w:r>
      <w:r>
        <w:rPr>
          <w:rStyle w:val="6"/>
        </w:rPr>
        <w:t>O(n)</w:t>
      </w:r>
      <w:r>
        <w:t xml:space="preserve">, </w:t>
      </w:r>
      <w:r>
        <w:rPr>
          <w:rStyle w:val="6"/>
        </w:rPr>
        <w:t>O(n log n)</w:t>
      </w:r>
      <w:r>
        <w:t xml:space="preserve">, </w:t>
      </w:r>
      <w:r>
        <w:rPr>
          <w:rStyle w:val="6"/>
        </w:rPr>
        <w:t>O(n^2)</w:t>
      </w:r>
      <w:r>
        <w:t>?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空间复杂度 (Space Complexity)</w:t>
      </w:r>
      <w:r>
        <w:t>：</w:t>
      </w:r>
      <w:r>
        <w:rPr>
          <w:rStyle w:val="6"/>
        </w:rPr>
        <w:t>O(1)</w:t>
      </w:r>
      <w:r>
        <w:t xml:space="preserve">, </w:t>
      </w:r>
      <w:r>
        <w:rPr>
          <w:rStyle w:val="6"/>
        </w:rPr>
        <w:t>O(n)</w:t>
      </w:r>
      <w:r>
        <w:t>? 这不仅是面试的必考点，也是衡量您解法优劣的核心标准。在提交代码后，可以看看官方题解或者高票答案，对比一下他们的复杂度，思考自己的解法是否还有优化空间。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举一反三，触类旁通</w:t>
      </w:r>
      <w:r>
        <w:t xml:space="preserve"> 这是刷 LeetCode 最重要的能力之一。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识别模式 (Pattern Recognition)</w:t>
      </w:r>
      <w:r>
        <w:t>：当您解决了一个问题后，问问自己：这道题的核心思想是什么？它属于哪种模式？（例如：滑动窗口、二分查找、回溯）。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关联同类题</w:t>
      </w:r>
      <w:r>
        <w:t>：LeetCode 网站右侧通常有“相似题目”列表。做完一道题后，花点时间去看看那些相似题目，思考它们和当前这道题的联系与区别。LeetCode 75 的妙处就在于，很多题目都是某一类问题的经典母题。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温故知新，复盘总结至关重要</w:t>
      </w:r>
      <w:r>
        <w:t xml:space="preserve"> 人的记忆是会衰退的。刷题如果不复习，等于白刷。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精读优质题解</w:t>
      </w:r>
      <w:r>
        <w:t>：做完一道题后，无论您是否做出来，都</w:t>
      </w:r>
      <w:r>
        <w:rPr>
          <w:b/>
          <w:bCs/>
        </w:rPr>
        <w:t>强烈建议</w:t>
      </w:r>
      <w:r>
        <w:t>去阅读一下官方题解和讨论区高票的题解。看看别人是怎么想的，有没有更巧妙的思路或者更简洁的代码。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建立自己的笔记</w:t>
      </w:r>
      <w:r>
        <w:t>：可以用 Notion、GitHub Repo 或任何你喜欢的工具。记录下每道题的核心思想、解题模板、易错点、以及可以优化的方向。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定期回顾</w:t>
      </w:r>
      <w:r>
        <w:t>：可以采用“艾宾浩斯遗忘曲线”的模式，比如 1 天后、2 天后、4 天后、一周后...回过头来重新做（或者至少回顾一下思路）之前做过的题。目标是做到“</w:t>
      </w:r>
      <w:r>
        <w:rPr>
          <w:b/>
          <w:bCs/>
        </w:rPr>
        <w:t>看到题目，5分钟内就能清晰地说出最优解法和时空复杂度</w:t>
      </w:r>
      <w:r>
        <w:t>”。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3"/>
        <w:keepNext w:val="0"/>
        <w:keepLines w:val="0"/>
        <w:widowControl/>
        <w:suppressLineNumbers w:val="0"/>
      </w:pPr>
      <w:r>
        <w:t>您现在正处在一个黄金时期。养成以上这些好习惯，您的刷题效率和效果将会大大提升。请记住：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慢就是快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</w:pPr>
      <w:r>
        <w:t>花 2 个小时深入理解一道经典题目，远比 2 小时内“打卡”式地刷掉 5 道题要收获得多。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zMjc3NzcxMzU2YjViM2NhMjZkMjIzN2JkZjI5MzcifQ=="/>
  </w:docVars>
  <w:rsids>
    <w:rsidRoot w:val="00000000"/>
    <w:rsid w:val="31C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2025-08-09T12:40:59Z</dcterms:created>
  <dc:creator>cxc99</dc:creator>
  <cp:lastModifiedBy>cxc</cp:lastModifiedBy>
  <dcterms:modified xsi:type="dcterms:W3CDTF">2025-08-09T12:42:37Z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F9651B22C5454ACCA949DC0052E41C66_12</vt:lpwstr>
  </property>
</Properties>
</file>