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DEWAN NASIONAL KAWASAN EKONOMI KHUSUS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SEKRETARIAT JENDERAL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BIRO INVESTASI, KERJA SAMA, DAN KOMUNIKASI</w:t>
      </w:r>
    </w:p>
    <w:p>
      <w:pPr>
        <w:pBdr>
          <w:bottom w:val="single" w:color="000000" w:sz="24"/>
        </w:pBdr>
        <w:spacing w:after="24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DINAS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NOMOR: ${nomor_naskah}</w:t>
      </w: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400"/>
        <w:gridCol w:w="250"/>
        <w:gridCol w:w="7300"/>
      </w:tblGrid>
      <w:t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Yth.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Plt. Kepala Biro Investasi, Kerja Sama, dan Komunikasi</w:t>
            </w:r>
          </w:p>
        </w:tc>
      </w:tr>
      <w:t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Dari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Kepala Bagian Program dan Tata Kelola</w:t>
            </w:r>
          </w:p>
        </w:tc>
      </w:tr>
      <w:t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Hal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Laporan Kegiatan Rapat Koordinasi Barantum</w:t>
            </w:r>
          </w:p>
        </w:tc>
      </w:tr>
      <w:t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Tanggal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 Oktober 2026</w:t>
            </w:r>
          </w:p>
        </w:tc>
      </w:tr>
      <w:tr>
        <w:tc>
          <w:tcPr>
            <w:tcW w:type="dxa" w:w="1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Lampiran</w:t>
            </w:r>
          </w:p>
        </w:tc>
        <w:tc>
          <w:tcPr>
            <w:tcW w:type="dxa" w:w="2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:</w:t>
            </w:r>
          </w:p>
        </w:tc>
        <w:tc>
          <w:tcPr>
            <w:tcW w:type="dxa" w:w="7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50" w:line="2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(satu) berkas</w:t>
            </w:r>
          </w:p>
        </w:tc>
      </w:tr>
    </w:tbl>
    <w:p>
      <w:pPr>
        <w:spacing w:after="140" w:before="240" w:line="276"/>
        <w:ind w:left="288"/>
        <w:jc w:val="both"/>
      </w:pPr>
      <w:r>
        <w:rPr>
          <w:rFonts w:ascii="Arial" w:cs="Arial" w:eastAsia="Arial" w:hAnsi="Arial"/>
          <w:sz w:val="22"/>
          <w:szCs w:val="22"/>
        </w:rPr>
        <w:t xml:space="preserve">Menindaklanjuti pelaksanaan rapat Rapat Koordinasi Barantum yang dilaksanakan pada 14 Oktober 2026 bertempat di Graha Satwika, bersama ini kami sampaikan laporan pokok-pokok pembahasan sebagai berikut:</w:t>
      </w:r>
    </w:p>
    <w:p>
      <w:pPr>
        <w:spacing w:after="100" w:before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Pokok-pokok Pembahasan: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Kesimpulan: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-</w:t>
      </w:r>
    </w:p>
    <w:p>
      <w:pPr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Tindak Lanjut:</w:t>
      </w:r>
    </w:p>
    <w:p>
      <w:pPr>
        <w:spacing w:after="80" w:line="276"/>
        <w:ind w:left="360"/>
        <w:jc w:val="both"/>
      </w:pPr>
      <w:r>
        <w:rPr>
          <w:rFonts w:ascii="Arial" w:cs="Arial" w:eastAsia="Arial" w:hAnsi="Arial"/>
          <w:sz w:val="22"/>
          <w:szCs w:val="22"/>
        </w:rPr>
        <w:t xml:space="preserve">a. Tes 1 (PIC: Biro Investasi, Kerja Sama &amp; Komunikasi)</w:t>
      </w:r>
    </w:p>
    <w:p>
      <w:pPr>
        <w:spacing w:before="280"/>
      </w:pPr>
    </w:p>
    <w:tbl>
      <w:tblPr>
        <w:tblW w:type="pct" w:w="50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5200"/>
        <w:gridCol w:w="3750"/>
      </w:tblGrid>
      <w:tr>
        <w:tc>
          <w:tcPr>
            <w:tcW w:type="dxa" w:w="5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/>
        </w:tc>
        <w:tc>
          <w:tcPr>
            <w:tcW w:type="dxa" w:w="375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Kepala Bagian Program dan Tata Kelola,</w:t>
            </w:r>
          </w:p>
          <w:p>
            <w:pPr>
              <w:spacing w:after="140" w:before="14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${ttd_pengirim}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u w:val="single"/>
              </w:rPr>
              <w:t xml:space="preserve">Rizki Agustianto</w:t>
            </w:r>
          </w:p>
        </w:tc>
      </w:tr>
    </w:tbl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sz w:val="22"/>
        <w:szCs w:val="22"/>
      </w:rPr>
      <w:t xml:space="preserve">- </w:t>
    </w:r>
    <w:r>
      <w:rPr>
        <w:rFonts w:ascii="Arial" w:cs="Arial" w:eastAsia="Arial" w:hAnsi="Arial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22"/>
        <w:szCs w:val="22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2026-10-13T03:56:14.519Z</dcterms:created>
  <dcterms:modified xsi:type="dcterms:W3CDTF">2026-10-13T03:56:14.520Z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